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99DB34" w14:textId="77777777" w:rsidR="00056281" w:rsidRPr="00A26BDC" w:rsidRDefault="00056281" w:rsidP="00056281">
      <w:pPr>
        <w:spacing w:after="0" w:line="240" w:lineRule="auto"/>
        <w:jc w:val="center"/>
        <w:rPr>
          <w:rFonts w:cstheme="minorHAnsi"/>
          <w:sz w:val="44"/>
          <w:szCs w:val="44"/>
        </w:rPr>
      </w:pPr>
    </w:p>
    <w:p w14:paraId="2C7B329B" w14:textId="77777777" w:rsidR="00056281" w:rsidRPr="00A26BDC" w:rsidRDefault="00056281" w:rsidP="00056281">
      <w:pPr>
        <w:spacing w:after="0" w:line="240" w:lineRule="auto"/>
        <w:jc w:val="center"/>
        <w:rPr>
          <w:rFonts w:cstheme="minorHAnsi"/>
          <w:sz w:val="44"/>
          <w:szCs w:val="44"/>
        </w:rPr>
      </w:pPr>
    </w:p>
    <w:p w14:paraId="0D51408C" w14:textId="77777777" w:rsidR="00056281" w:rsidRPr="00A26BDC" w:rsidRDefault="00056281" w:rsidP="00056281">
      <w:pPr>
        <w:spacing w:after="0" w:line="240" w:lineRule="auto"/>
        <w:jc w:val="center"/>
        <w:rPr>
          <w:rFonts w:cstheme="minorHAnsi"/>
          <w:b/>
          <w:sz w:val="36"/>
          <w:szCs w:val="36"/>
        </w:rPr>
      </w:pPr>
      <w:r w:rsidRPr="00A26BDC">
        <w:rPr>
          <w:rFonts w:cstheme="minorHAnsi"/>
          <w:b/>
          <w:sz w:val="36"/>
          <w:szCs w:val="36"/>
        </w:rPr>
        <w:t>Role of Life Skills Based Education (LSBE)</w:t>
      </w:r>
    </w:p>
    <w:p w14:paraId="01260558" w14:textId="77777777" w:rsidR="00056281" w:rsidRPr="00A26BDC" w:rsidRDefault="00056281" w:rsidP="00056281">
      <w:pPr>
        <w:spacing w:after="0" w:line="240" w:lineRule="auto"/>
        <w:jc w:val="center"/>
        <w:rPr>
          <w:rFonts w:cstheme="minorHAnsi"/>
          <w:b/>
          <w:sz w:val="36"/>
          <w:szCs w:val="36"/>
        </w:rPr>
      </w:pPr>
      <w:r w:rsidRPr="00A26BDC">
        <w:rPr>
          <w:rFonts w:cstheme="minorHAnsi"/>
          <w:b/>
          <w:sz w:val="36"/>
          <w:szCs w:val="36"/>
        </w:rPr>
        <w:t>in Empowerment of Adolescents</w:t>
      </w:r>
    </w:p>
    <w:p w14:paraId="2AA7A336" w14:textId="77777777" w:rsidR="00056281" w:rsidRPr="00A26BDC" w:rsidRDefault="00056281" w:rsidP="00056281">
      <w:pPr>
        <w:spacing w:after="0" w:line="240" w:lineRule="auto"/>
        <w:jc w:val="center"/>
        <w:rPr>
          <w:rFonts w:cstheme="minorHAnsi"/>
          <w:b/>
          <w:sz w:val="36"/>
          <w:szCs w:val="36"/>
        </w:rPr>
      </w:pPr>
      <w:r w:rsidRPr="00A26BDC">
        <w:rPr>
          <w:rFonts w:cstheme="minorHAnsi"/>
          <w:b/>
          <w:sz w:val="36"/>
          <w:szCs w:val="36"/>
        </w:rPr>
        <w:t>in Pakistan</w:t>
      </w:r>
    </w:p>
    <w:p w14:paraId="7C2D28D4" w14:textId="77777777" w:rsidR="00056281" w:rsidRPr="00A26BDC" w:rsidRDefault="00056281" w:rsidP="00056281">
      <w:pPr>
        <w:spacing w:after="0" w:line="240" w:lineRule="auto"/>
        <w:jc w:val="center"/>
        <w:rPr>
          <w:rFonts w:cstheme="minorHAnsi"/>
          <w:sz w:val="44"/>
          <w:szCs w:val="44"/>
        </w:rPr>
      </w:pPr>
    </w:p>
    <w:p w14:paraId="6B844D07" w14:textId="77777777" w:rsidR="00056281" w:rsidRPr="00A26BDC" w:rsidRDefault="00056281" w:rsidP="00056281">
      <w:pPr>
        <w:spacing w:after="0" w:line="240" w:lineRule="auto"/>
        <w:jc w:val="center"/>
        <w:rPr>
          <w:rFonts w:cstheme="minorHAnsi"/>
          <w:sz w:val="32"/>
          <w:szCs w:val="32"/>
        </w:rPr>
      </w:pPr>
      <w:r w:rsidRPr="00A26BDC">
        <w:rPr>
          <w:rFonts w:cstheme="minorHAnsi"/>
          <w:sz w:val="32"/>
          <w:szCs w:val="32"/>
        </w:rPr>
        <w:t>(A study based on the LSBE Interventions in Pakistan)</w:t>
      </w:r>
    </w:p>
    <w:p w14:paraId="4D8BFF73" w14:textId="77777777" w:rsidR="00056281" w:rsidRPr="00A26BDC" w:rsidRDefault="00056281" w:rsidP="00056281">
      <w:pPr>
        <w:spacing w:after="0" w:line="240" w:lineRule="auto"/>
        <w:jc w:val="center"/>
        <w:rPr>
          <w:rFonts w:cstheme="minorHAnsi"/>
          <w:sz w:val="32"/>
          <w:szCs w:val="32"/>
        </w:rPr>
      </w:pPr>
    </w:p>
    <w:p w14:paraId="0ED3CD00" w14:textId="77777777" w:rsidR="00056281" w:rsidRPr="00A26BDC" w:rsidRDefault="00056281" w:rsidP="00056281">
      <w:pPr>
        <w:spacing w:after="0" w:line="240" w:lineRule="auto"/>
        <w:jc w:val="center"/>
        <w:rPr>
          <w:rFonts w:cstheme="minorHAnsi"/>
          <w:sz w:val="32"/>
          <w:szCs w:val="32"/>
        </w:rPr>
      </w:pPr>
    </w:p>
    <w:p w14:paraId="6E6C33E4" w14:textId="77777777" w:rsidR="00056281" w:rsidRPr="00A26BDC" w:rsidRDefault="00056281" w:rsidP="00056281">
      <w:pPr>
        <w:spacing w:after="0" w:line="240" w:lineRule="auto"/>
        <w:jc w:val="center"/>
        <w:rPr>
          <w:rFonts w:cstheme="minorHAnsi"/>
          <w:sz w:val="32"/>
          <w:szCs w:val="32"/>
        </w:rPr>
      </w:pPr>
    </w:p>
    <w:p w14:paraId="480FA930" w14:textId="77777777" w:rsidR="00056281" w:rsidRPr="00A26BDC" w:rsidRDefault="00056281" w:rsidP="00056281">
      <w:pPr>
        <w:spacing w:after="0" w:line="240" w:lineRule="auto"/>
        <w:jc w:val="center"/>
        <w:rPr>
          <w:rFonts w:cstheme="minorHAnsi"/>
          <w:sz w:val="32"/>
          <w:szCs w:val="32"/>
        </w:rPr>
      </w:pPr>
    </w:p>
    <w:p w14:paraId="1BDA7DEA" w14:textId="77777777" w:rsidR="00056281" w:rsidRPr="00A26BDC" w:rsidRDefault="00056281" w:rsidP="00056281">
      <w:pPr>
        <w:spacing w:after="0" w:line="240" w:lineRule="auto"/>
        <w:jc w:val="center"/>
        <w:rPr>
          <w:rFonts w:cstheme="minorHAnsi"/>
          <w:sz w:val="32"/>
          <w:szCs w:val="32"/>
        </w:rPr>
      </w:pPr>
    </w:p>
    <w:p w14:paraId="281D4DEE" w14:textId="77777777" w:rsidR="00056281" w:rsidRPr="00A26BDC" w:rsidRDefault="00056281" w:rsidP="00056281">
      <w:pPr>
        <w:spacing w:after="0" w:line="240" w:lineRule="auto"/>
        <w:jc w:val="center"/>
        <w:rPr>
          <w:rFonts w:cstheme="minorHAnsi"/>
          <w:sz w:val="32"/>
          <w:szCs w:val="32"/>
        </w:rPr>
      </w:pPr>
    </w:p>
    <w:p w14:paraId="074367B9" w14:textId="77777777" w:rsidR="00056281" w:rsidRPr="00A26BDC" w:rsidRDefault="00056281" w:rsidP="00056281">
      <w:pPr>
        <w:spacing w:after="0" w:line="240" w:lineRule="auto"/>
        <w:jc w:val="center"/>
        <w:rPr>
          <w:rFonts w:cstheme="minorHAnsi"/>
          <w:sz w:val="32"/>
          <w:szCs w:val="32"/>
        </w:rPr>
      </w:pPr>
    </w:p>
    <w:p w14:paraId="3FEEE9E4" w14:textId="77777777" w:rsidR="00056281" w:rsidRPr="00A26BDC" w:rsidRDefault="00056281" w:rsidP="00056281">
      <w:pPr>
        <w:spacing w:after="0" w:line="240" w:lineRule="auto"/>
        <w:jc w:val="center"/>
        <w:rPr>
          <w:rFonts w:cstheme="minorHAnsi"/>
          <w:sz w:val="32"/>
          <w:szCs w:val="32"/>
        </w:rPr>
      </w:pPr>
    </w:p>
    <w:p w14:paraId="4B8FA6D2" w14:textId="77777777" w:rsidR="00056281" w:rsidRPr="00A26BDC" w:rsidRDefault="00056281" w:rsidP="00056281">
      <w:pPr>
        <w:spacing w:after="0" w:line="240" w:lineRule="auto"/>
        <w:jc w:val="center"/>
        <w:rPr>
          <w:rFonts w:cstheme="minorHAnsi"/>
          <w:sz w:val="28"/>
          <w:szCs w:val="28"/>
        </w:rPr>
      </w:pPr>
      <w:r w:rsidRPr="00A26BDC">
        <w:rPr>
          <w:rFonts w:cstheme="minorHAnsi"/>
          <w:sz w:val="28"/>
          <w:szCs w:val="28"/>
        </w:rPr>
        <w:t>PhD in Sociology</w:t>
      </w:r>
    </w:p>
    <w:p w14:paraId="60FF9BB5" w14:textId="77777777" w:rsidR="00056281" w:rsidRPr="00A26BDC" w:rsidRDefault="00056281" w:rsidP="00056281">
      <w:pPr>
        <w:spacing w:after="0" w:line="240" w:lineRule="auto"/>
        <w:jc w:val="center"/>
        <w:rPr>
          <w:rFonts w:cstheme="minorHAnsi"/>
          <w:sz w:val="28"/>
          <w:szCs w:val="28"/>
        </w:rPr>
      </w:pPr>
    </w:p>
    <w:p w14:paraId="49054B4A" w14:textId="77777777" w:rsidR="00056281" w:rsidRPr="00A26BDC" w:rsidRDefault="00056281" w:rsidP="00056281">
      <w:pPr>
        <w:spacing w:after="0" w:line="240" w:lineRule="auto"/>
        <w:jc w:val="center"/>
        <w:rPr>
          <w:rFonts w:cstheme="minorHAnsi"/>
          <w:sz w:val="28"/>
          <w:szCs w:val="28"/>
        </w:rPr>
      </w:pPr>
      <w:r w:rsidRPr="00A26BDC">
        <w:rPr>
          <w:rFonts w:cstheme="minorHAnsi"/>
          <w:sz w:val="28"/>
          <w:szCs w:val="28"/>
        </w:rPr>
        <w:t>Submitted by:</w:t>
      </w:r>
    </w:p>
    <w:p w14:paraId="6B263C3C" w14:textId="77777777" w:rsidR="00056281" w:rsidRPr="00A26BDC" w:rsidRDefault="00056281" w:rsidP="00056281">
      <w:pPr>
        <w:spacing w:after="0" w:line="240" w:lineRule="auto"/>
        <w:jc w:val="center"/>
        <w:rPr>
          <w:rFonts w:cstheme="minorHAnsi"/>
          <w:sz w:val="28"/>
          <w:szCs w:val="28"/>
        </w:rPr>
      </w:pPr>
      <w:r w:rsidRPr="00A26BDC">
        <w:rPr>
          <w:rFonts w:cstheme="minorHAnsi"/>
          <w:sz w:val="28"/>
          <w:szCs w:val="28"/>
        </w:rPr>
        <w:t>Syed Imran Haider</w:t>
      </w:r>
    </w:p>
    <w:p w14:paraId="34E1A848" w14:textId="77777777" w:rsidR="00056281" w:rsidRPr="00A26BDC" w:rsidRDefault="00056281" w:rsidP="00056281">
      <w:pPr>
        <w:spacing w:after="0" w:line="240" w:lineRule="auto"/>
        <w:jc w:val="center"/>
        <w:rPr>
          <w:rFonts w:cstheme="minorHAnsi"/>
          <w:sz w:val="28"/>
          <w:szCs w:val="28"/>
        </w:rPr>
      </w:pPr>
      <w:r w:rsidRPr="00A26BDC">
        <w:rPr>
          <w:rFonts w:cstheme="minorHAnsi"/>
          <w:sz w:val="28"/>
          <w:szCs w:val="28"/>
        </w:rPr>
        <w:t>PhD Scholar</w:t>
      </w:r>
    </w:p>
    <w:p w14:paraId="5001ADF1" w14:textId="77777777" w:rsidR="00056281" w:rsidRPr="00A26BDC" w:rsidRDefault="00056281" w:rsidP="00056281">
      <w:pPr>
        <w:spacing w:after="0" w:line="240" w:lineRule="auto"/>
        <w:jc w:val="center"/>
        <w:rPr>
          <w:rFonts w:cstheme="minorHAnsi"/>
          <w:sz w:val="32"/>
          <w:szCs w:val="32"/>
        </w:rPr>
      </w:pPr>
    </w:p>
    <w:p w14:paraId="6B7AE3F2" w14:textId="77777777" w:rsidR="00056281" w:rsidRPr="00A26BDC" w:rsidRDefault="00056281" w:rsidP="00056281">
      <w:pPr>
        <w:spacing w:after="0" w:line="240" w:lineRule="auto"/>
        <w:jc w:val="center"/>
        <w:rPr>
          <w:rFonts w:cstheme="minorHAnsi"/>
          <w:sz w:val="32"/>
          <w:szCs w:val="32"/>
        </w:rPr>
      </w:pPr>
    </w:p>
    <w:p w14:paraId="64879C3E" w14:textId="77777777" w:rsidR="00056281" w:rsidRPr="00A26BDC" w:rsidRDefault="00056281" w:rsidP="00056281">
      <w:pPr>
        <w:spacing w:after="0" w:line="240" w:lineRule="auto"/>
        <w:jc w:val="center"/>
        <w:rPr>
          <w:rFonts w:cstheme="minorHAnsi"/>
          <w:sz w:val="32"/>
          <w:szCs w:val="32"/>
        </w:rPr>
      </w:pPr>
    </w:p>
    <w:p w14:paraId="16B3B173" w14:textId="77777777" w:rsidR="00056281" w:rsidRDefault="00056281" w:rsidP="00056281">
      <w:pPr>
        <w:spacing w:after="0" w:line="240" w:lineRule="auto"/>
        <w:jc w:val="center"/>
        <w:rPr>
          <w:rFonts w:cstheme="minorHAnsi"/>
          <w:sz w:val="32"/>
          <w:szCs w:val="32"/>
        </w:rPr>
      </w:pPr>
    </w:p>
    <w:p w14:paraId="45FBD7B4" w14:textId="77777777" w:rsidR="00B53DDC" w:rsidRDefault="00B53DDC" w:rsidP="00056281">
      <w:pPr>
        <w:spacing w:after="0" w:line="240" w:lineRule="auto"/>
        <w:jc w:val="center"/>
        <w:rPr>
          <w:rFonts w:cstheme="minorHAnsi"/>
          <w:sz w:val="32"/>
          <w:szCs w:val="32"/>
        </w:rPr>
      </w:pPr>
    </w:p>
    <w:p w14:paraId="2AA9A6DE" w14:textId="77777777" w:rsidR="00B53DDC" w:rsidRPr="00A26BDC" w:rsidRDefault="00B53DDC" w:rsidP="00056281">
      <w:pPr>
        <w:spacing w:after="0" w:line="240" w:lineRule="auto"/>
        <w:jc w:val="center"/>
        <w:rPr>
          <w:rFonts w:cstheme="minorHAnsi"/>
          <w:sz w:val="32"/>
          <w:szCs w:val="32"/>
        </w:rPr>
      </w:pPr>
    </w:p>
    <w:p w14:paraId="06AB3CDB" w14:textId="77777777" w:rsidR="00056281" w:rsidRPr="00A26BDC" w:rsidRDefault="00056281" w:rsidP="00056281">
      <w:pPr>
        <w:spacing w:after="0" w:line="240" w:lineRule="auto"/>
        <w:jc w:val="center"/>
        <w:rPr>
          <w:rFonts w:cstheme="minorHAnsi"/>
          <w:sz w:val="32"/>
          <w:szCs w:val="32"/>
        </w:rPr>
      </w:pPr>
    </w:p>
    <w:p w14:paraId="724A5A3F" w14:textId="77777777" w:rsidR="00056281" w:rsidRPr="00A26BDC" w:rsidRDefault="00056281" w:rsidP="00056281">
      <w:pPr>
        <w:spacing w:after="0" w:line="240" w:lineRule="auto"/>
        <w:jc w:val="center"/>
        <w:rPr>
          <w:rFonts w:cstheme="minorHAnsi"/>
          <w:sz w:val="32"/>
          <w:szCs w:val="32"/>
        </w:rPr>
      </w:pPr>
      <w:r w:rsidRPr="00A26BDC">
        <w:rPr>
          <w:rFonts w:cstheme="minorHAnsi"/>
          <w:sz w:val="32"/>
          <w:szCs w:val="32"/>
        </w:rPr>
        <w:t>Department of Sociology, Faculty of Arts, University of Karachi</w:t>
      </w:r>
    </w:p>
    <w:p w14:paraId="29752809" w14:textId="77777777" w:rsidR="00543FA7" w:rsidRPr="00A26BDC" w:rsidRDefault="00056281" w:rsidP="00056281">
      <w:pPr>
        <w:jc w:val="center"/>
        <w:rPr>
          <w:rFonts w:cstheme="minorHAnsi"/>
          <w:sz w:val="32"/>
          <w:szCs w:val="32"/>
        </w:rPr>
      </w:pPr>
      <w:r w:rsidRPr="00A26BDC">
        <w:rPr>
          <w:rFonts w:cstheme="minorHAnsi"/>
          <w:sz w:val="32"/>
          <w:szCs w:val="32"/>
        </w:rPr>
        <w:t>Karachi.</w:t>
      </w:r>
    </w:p>
    <w:sdt>
      <w:sdtPr>
        <w:rPr>
          <w:rFonts w:asciiTheme="minorHAnsi" w:eastAsiaTheme="minorEastAsia" w:hAnsiTheme="minorHAnsi" w:cstheme="minorBidi"/>
          <w:b w:val="0"/>
          <w:bCs w:val="0"/>
          <w:color w:val="auto"/>
          <w:sz w:val="22"/>
          <w:szCs w:val="22"/>
        </w:rPr>
        <w:id w:val="-834766486"/>
        <w:docPartObj>
          <w:docPartGallery w:val="Table of Contents"/>
          <w:docPartUnique/>
        </w:docPartObj>
      </w:sdtPr>
      <w:sdtEndPr>
        <w:rPr>
          <w:noProof/>
        </w:rPr>
      </w:sdtEndPr>
      <w:sdtContent>
        <w:p w14:paraId="521039F4" w14:textId="261595B4" w:rsidR="00D76F6D" w:rsidRPr="00D76F6D" w:rsidRDefault="00D76F6D">
          <w:pPr>
            <w:pStyle w:val="TOCHeading"/>
            <w:rPr>
              <w:rFonts w:asciiTheme="minorHAnsi" w:hAnsiTheme="minorHAnsi"/>
              <w:color w:val="000000" w:themeColor="text1"/>
              <w:sz w:val="32"/>
            </w:rPr>
          </w:pPr>
          <w:r w:rsidRPr="00C815D9">
            <w:rPr>
              <w:rStyle w:val="Heading1Char"/>
              <w:rFonts w:asciiTheme="minorHAnsi" w:hAnsiTheme="minorHAnsi"/>
              <w:b/>
            </w:rPr>
            <w:t>Table of Contents</w:t>
          </w:r>
        </w:p>
        <w:p w14:paraId="1A8BC4AD" w14:textId="77777777" w:rsidR="00C815D9" w:rsidRDefault="00D76F6D">
          <w:pPr>
            <w:pStyle w:val="TOC1"/>
            <w:tabs>
              <w:tab w:val="right" w:leader="dot" w:pos="8630"/>
            </w:tabs>
            <w:rPr>
              <w:b w:val="0"/>
              <w:noProof/>
              <w:lang w:eastAsia="ja-JP"/>
            </w:rPr>
          </w:pPr>
          <w:r>
            <w:rPr>
              <w:b w:val="0"/>
            </w:rPr>
            <w:fldChar w:fldCharType="begin"/>
          </w:r>
          <w:r>
            <w:instrText xml:space="preserve"> TOC \o "1-3" \h \z \u </w:instrText>
          </w:r>
          <w:r>
            <w:rPr>
              <w:b w:val="0"/>
            </w:rPr>
            <w:fldChar w:fldCharType="separate"/>
          </w:r>
          <w:r w:rsidR="00C815D9" w:rsidRPr="00564D8F">
            <w:rPr>
              <w:noProof/>
              <w:color w:val="000000" w:themeColor="text1"/>
            </w:rPr>
            <w:t>CHAPTER 1</w:t>
          </w:r>
          <w:r w:rsidR="00C815D9">
            <w:rPr>
              <w:noProof/>
            </w:rPr>
            <w:tab/>
          </w:r>
          <w:r w:rsidR="00C815D9">
            <w:rPr>
              <w:noProof/>
            </w:rPr>
            <w:fldChar w:fldCharType="begin"/>
          </w:r>
          <w:r w:rsidR="00C815D9">
            <w:rPr>
              <w:noProof/>
            </w:rPr>
            <w:instrText xml:space="preserve"> PAGEREF _Toc347512296 \h </w:instrText>
          </w:r>
          <w:r w:rsidR="00C815D9">
            <w:rPr>
              <w:noProof/>
            </w:rPr>
          </w:r>
          <w:r w:rsidR="00C815D9">
            <w:rPr>
              <w:noProof/>
            </w:rPr>
            <w:fldChar w:fldCharType="separate"/>
          </w:r>
          <w:r w:rsidR="00C815D9">
            <w:rPr>
              <w:noProof/>
            </w:rPr>
            <w:t>7</w:t>
          </w:r>
          <w:r w:rsidR="00C815D9">
            <w:rPr>
              <w:noProof/>
            </w:rPr>
            <w:fldChar w:fldCharType="end"/>
          </w:r>
        </w:p>
        <w:p w14:paraId="7F04DF8F" w14:textId="77777777" w:rsidR="00C815D9" w:rsidRDefault="00C815D9">
          <w:pPr>
            <w:pStyle w:val="TOC1"/>
            <w:tabs>
              <w:tab w:val="right" w:leader="dot" w:pos="8630"/>
            </w:tabs>
            <w:rPr>
              <w:b w:val="0"/>
              <w:noProof/>
              <w:lang w:eastAsia="ja-JP"/>
            </w:rPr>
          </w:pPr>
          <w:r w:rsidRPr="00564D8F">
            <w:rPr>
              <w:noProof/>
              <w:color w:val="000000" w:themeColor="text1"/>
            </w:rPr>
            <w:t>INTRODUCTION</w:t>
          </w:r>
          <w:r>
            <w:rPr>
              <w:noProof/>
            </w:rPr>
            <w:tab/>
          </w:r>
          <w:r>
            <w:rPr>
              <w:noProof/>
            </w:rPr>
            <w:fldChar w:fldCharType="begin"/>
          </w:r>
          <w:r>
            <w:rPr>
              <w:noProof/>
            </w:rPr>
            <w:instrText xml:space="preserve"> PAGEREF _Toc347512297 \h </w:instrText>
          </w:r>
          <w:r>
            <w:rPr>
              <w:noProof/>
            </w:rPr>
          </w:r>
          <w:r>
            <w:rPr>
              <w:noProof/>
            </w:rPr>
            <w:fldChar w:fldCharType="separate"/>
          </w:r>
          <w:r>
            <w:rPr>
              <w:noProof/>
            </w:rPr>
            <w:t>7</w:t>
          </w:r>
          <w:r>
            <w:rPr>
              <w:noProof/>
            </w:rPr>
            <w:fldChar w:fldCharType="end"/>
          </w:r>
        </w:p>
        <w:p w14:paraId="7901726C" w14:textId="77777777" w:rsidR="00C815D9" w:rsidRDefault="00C815D9">
          <w:pPr>
            <w:pStyle w:val="TOC2"/>
            <w:tabs>
              <w:tab w:val="right" w:leader="dot" w:pos="8630"/>
            </w:tabs>
            <w:rPr>
              <w:b w:val="0"/>
              <w:noProof/>
              <w:sz w:val="24"/>
              <w:szCs w:val="24"/>
              <w:lang w:eastAsia="ja-JP"/>
            </w:rPr>
          </w:pPr>
          <w:r w:rsidRPr="00564D8F">
            <w:rPr>
              <w:noProof/>
            </w:rPr>
            <w:t>1.1 The LSBE curriculum and Implementation Strategy</w:t>
          </w:r>
          <w:r>
            <w:rPr>
              <w:noProof/>
            </w:rPr>
            <w:tab/>
          </w:r>
          <w:r>
            <w:rPr>
              <w:noProof/>
            </w:rPr>
            <w:fldChar w:fldCharType="begin"/>
          </w:r>
          <w:r>
            <w:rPr>
              <w:noProof/>
            </w:rPr>
            <w:instrText xml:space="preserve"> PAGEREF _Toc347512298 \h </w:instrText>
          </w:r>
          <w:r>
            <w:rPr>
              <w:noProof/>
            </w:rPr>
          </w:r>
          <w:r>
            <w:rPr>
              <w:noProof/>
            </w:rPr>
            <w:fldChar w:fldCharType="separate"/>
          </w:r>
          <w:r>
            <w:rPr>
              <w:noProof/>
            </w:rPr>
            <w:t>14</w:t>
          </w:r>
          <w:r>
            <w:rPr>
              <w:noProof/>
            </w:rPr>
            <w:fldChar w:fldCharType="end"/>
          </w:r>
        </w:p>
        <w:p w14:paraId="478F94A4" w14:textId="77777777" w:rsidR="00C815D9" w:rsidRDefault="00C815D9">
          <w:pPr>
            <w:pStyle w:val="TOC2"/>
            <w:tabs>
              <w:tab w:val="right" w:leader="dot" w:pos="8630"/>
            </w:tabs>
            <w:rPr>
              <w:b w:val="0"/>
              <w:noProof/>
              <w:sz w:val="24"/>
              <w:szCs w:val="24"/>
              <w:lang w:eastAsia="ja-JP"/>
            </w:rPr>
          </w:pPr>
          <w:r w:rsidRPr="00564D8F">
            <w:rPr>
              <w:noProof/>
            </w:rPr>
            <w:t>1.2 LSBE in Pakistan: A Policy Analysis</w:t>
          </w:r>
          <w:r>
            <w:rPr>
              <w:noProof/>
            </w:rPr>
            <w:tab/>
          </w:r>
          <w:r>
            <w:rPr>
              <w:noProof/>
            </w:rPr>
            <w:fldChar w:fldCharType="begin"/>
          </w:r>
          <w:r>
            <w:rPr>
              <w:noProof/>
            </w:rPr>
            <w:instrText xml:space="preserve"> PAGEREF _Toc347512299 \h </w:instrText>
          </w:r>
          <w:r>
            <w:rPr>
              <w:noProof/>
            </w:rPr>
          </w:r>
          <w:r>
            <w:rPr>
              <w:noProof/>
            </w:rPr>
            <w:fldChar w:fldCharType="separate"/>
          </w:r>
          <w:r>
            <w:rPr>
              <w:noProof/>
            </w:rPr>
            <w:t>21</w:t>
          </w:r>
          <w:r>
            <w:rPr>
              <w:noProof/>
            </w:rPr>
            <w:fldChar w:fldCharType="end"/>
          </w:r>
        </w:p>
        <w:p w14:paraId="6A4637B5" w14:textId="77777777" w:rsidR="00C815D9" w:rsidRDefault="00C815D9">
          <w:pPr>
            <w:pStyle w:val="TOC2"/>
            <w:tabs>
              <w:tab w:val="right" w:leader="dot" w:pos="8630"/>
            </w:tabs>
            <w:rPr>
              <w:b w:val="0"/>
              <w:noProof/>
              <w:sz w:val="24"/>
              <w:szCs w:val="24"/>
              <w:lang w:eastAsia="ja-JP"/>
            </w:rPr>
          </w:pPr>
          <w:r w:rsidRPr="00564D8F">
            <w:rPr>
              <w:noProof/>
            </w:rPr>
            <w:t>1.3 “Empowerment” a Concept</w:t>
          </w:r>
          <w:r>
            <w:rPr>
              <w:noProof/>
            </w:rPr>
            <w:tab/>
          </w:r>
          <w:r>
            <w:rPr>
              <w:noProof/>
            </w:rPr>
            <w:fldChar w:fldCharType="begin"/>
          </w:r>
          <w:r>
            <w:rPr>
              <w:noProof/>
            </w:rPr>
            <w:instrText xml:space="preserve"> PAGEREF _Toc347512300 \h </w:instrText>
          </w:r>
          <w:r>
            <w:rPr>
              <w:noProof/>
            </w:rPr>
          </w:r>
          <w:r>
            <w:rPr>
              <w:noProof/>
            </w:rPr>
            <w:fldChar w:fldCharType="separate"/>
          </w:r>
          <w:r>
            <w:rPr>
              <w:noProof/>
            </w:rPr>
            <w:t>23</w:t>
          </w:r>
          <w:r>
            <w:rPr>
              <w:noProof/>
            </w:rPr>
            <w:fldChar w:fldCharType="end"/>
          </w:r>
        </w:p>
        <w:p w14:paraId="22D41CAF" w14:textId="77777777" w:rsidR="00C815D9" w:rsidRDefault="00C815D9">
          <w:pPr>
            <w:pStyle w:val="TOC3"/>
            <w:tabs>
              <w:tab w:val="right" w:leader="dot" w:pos="8630"/>
            </w:tabs>
            <w:rPr>
              <w:noProof/>
              <w:sz w:val="24"/>
              <w:szCs w:val="24"/>
              <w:lang w:eastAsia="ja-JP"/>
            </w:rPr>
          </w:pPr>
          <w:r w:rsidRPr="00564D8F">
            <w:rPr>
              <w:b/>
              <w:noProof/>
              <w:color w:val="000000" w:themeColor="text1"/>
            </w:rPr>
            <w:t>1.3.1 Gender and the Issue of Empowered Youth</w:t>
          </w:r>
          <w:r>
            <w:rPr>
              <w:noProof/>
            </w:rPr>
            <w:tab/>
          </w:r>
          <w:r>
            <w:rPr>
              <w:noProof/>
            </w:rPr>
            <w:fldChar w:fldCharType="begin"/>
          </w:r>
          <w:r>
            <w:rPr>
              <w:noProof/>
            </w:rPr>
            <w:instrText xml:space="preserve"> PAGEREF _Toc347512301 \h </w:instrText>
          </w:r>
          <w:r>
            <w:rPr>
              <w:noProof/>
            </w:rPr>
          </w:r>
          <w:r>
            <w:rPr>
              <w:noProof/>
            </w:rPr>
            <w:fldChar w:fldCharType="separate"/>
          </w:r>
          <w:r>
            <w:rPr>
              <w:noProof/>
            </w:rPr>
            <w:t>26</w:t>
          </w:r>
          <w:r>
            <w:rPr>
              <w:noProof/>
            </w:rPr>
            <w:fldChar w:fldCharType="end"/>
          </w:r>
        </w:p>
        <w:p w14:paraId="3E5D17B4" w14:textId="77777777" w:rsidR="00C815D9" w:rsidRDefault="00C815D9">
          <w:pPr>
            <w:pStyle w:val="TOC3"/>
            <w:tabs>
              <w:tab w:val="right" w:leader="dot" w:pos="8630"/>
            </w:tabs>
            <w:rPr>
              <w:noProof/>
              <w:sz w:val="24"/>
              <w:szCs w:val="24"/>
              <w:lang w:eastAsia="ja-JP"/>
            </w:rPr>
          </w:pPr>
          <w:r w:rsidRPr="00564D8F">
            <w:rPr>
              <w:b/>
              <w:noProof/>
              <w:color w:val="000000" w:themeColor="text1"/>
            </w:rPr>
            <w:t>1.3.2 Situation of Empowerment of Young Girls and Women in Pakistan</w:t>
          </w:r>
          <w:r>
            <w:rPr>
              <w:noProof/>
            </w:rPr>
            <w:tab/>
          </w:r>
          <w:r>
            <w:rPr>
              <w:noProof/>
            </w:rPr>
            <w:fldChar w:fldCharType="begin"/>
          </w:r>
          <w:r>
            <w:rPr>
              <w:noProof/>
            </w:rPr>
            <w:instrText xml:space="preserve"> PAGEREF _Toc347512302 \h </w:instrText>
          </w:r>
          <w:r>
            <w:rPr>
              <w:noProof/>
            </w:rPr>
          </w:r>
          <w:r>
            <w:rPr>
              <w:noProof/>
            </w:rPr>
            <w:fldChar w:fldCharType="separate"/>
          </w:r>
          <w:r>
            <w:rPr>
              <w:noProof/>
            </w:rPr>
            <w:t>27</w:t>
          </w:r>
          <w:r>
            <w:rPr>
              <w:noProof/>
            </w:rPr>
            <w:fldChar w:fldCharType="end"/>
          </w:r>
        </w:p>
        <w:p w14:paraId="14631BBA" w14:textId="77777777" w:rsidR="00C815D9" w:rsidRDefault="00C815D9">
          <w:pPr>
            <w:pStyle w:val="TOC3"/>
            <w:tabs>
              <w:tab w:val="right" w:leader="dot" w:pos="8630"/>
            </w:tabs>
            <w:rPr>
              <w:noProof/>
              <w:sz w:val="24"/>
              <w:szCs w:val="24"/>
              <w:lang w:eastAsia="ja-JP"/>
            </w:rPr>
          </w:pPr>
          <w:r w:rsidRPr="00564D8F">
            <w:rPr>
              <w:b/>
              <w:noProof/>
              <w:color w:val="000000" w:themeColor="text1"/>
            </w:rPr>
            <w:t>1.3.3 Adolescent Education (Empowerment through education)</w:t>
          </w:r>
          <w:r>
            <w:rPr>
              <w:noProof/>
            </w:rPr>
            <w:tab/>
          </w:r>
          <w:r>
            <w:rPr>
              <w:noProof/>
            </w:rPr>
            <w:fldChar w:fldCharType="begin"/>
          </w:r>
          <w:r>
            <w:rPr>
              <w:noProof/>
            </w:rPr>
            <w:instrText xml:space="preserve"> PAGEREF _Toc347512303 \h </w:instrText>
          </w:r>
          <w:r>
            <w:rPr>
              <w:noProof/>
            </w:rPr>
          </w:r>
          <w:r>
            <w:rPr>
              <w:noProof/>
            </w:rPr>
            <w:fldChar w:fldCharType="separate"/>
          </w:r>
          <w:r>
            <w:rPr>
              <w:noProof/>
            </w:rPr>
            <w:t>30</w:t>
          </w:r>
          <w:r>
            <w:rPr>
              <w:noProof/>
            </w:rPr>
            <w:fldChar w:fldCharType="end"/>
          </w:r>
        </w:p>
        <w:p w14:paraId="392B5F0D" w14:textId="77777777" w:rsidR="00C815D9" w:rsidRDefault="00C815D9">
          <w:pPr>
            <w:pStyle w:val="TOC2"/>
            <w:tabs>
              <w:tab w:val="right" w:leader="dot" w:pos="8630"/>
            </w:tabs>
            <w:rPr>
              <w:b w:val="0"/>
              <w:noProof/>
              <w:sz w:val="24"/>
              <w:szCs w:val="24"/>
              <w:lang w:eastAsia="ja-JP"/>
            </w:rPr>
          </w:pPr>
          <w:r w:rsidRPr="00564D8F">
            <w:rPr>
              <w:noProof/>
            </w:rPr>
            <w:t>1.4 The Problem</w:t>
          </w:r>
          <w:r>
            <w:rPr>
              <w:noProof/>
            </w:rPr>
            <w:tab/>
          </w:r>
          <w:r>
            <w:rPr>
              <w:noProof/>
            </w:rPr>
            <w:fldChar w:fldCharType="begin"/>
          </w:r>
          <w:r>
            <w:rPr>
              <w:noProof/>
            </w:rPr>
            <w:instrText xml:space="preserve"> PAGEREF _Toc347512304 \h </w:instrText>
          </w:r>
          <w:r>
            <w:rPr>
              <w:noProof/>
            </w:rPr>
          </w:r>
          <w:r>
            <w:rPr>
              <w:noProof/>
            </w:rPr>
            <w:fldChar w:fldCharType="separate"/>
          </w:r>
          <w:r>
            <w:rPr>
              <w:noProof/>
            </w:rPr>
            <w:t>31</w:t>
          </w:r>
          <w:r>
            <w:rPr>
              <w:noProof/>
            </w:rPr>
            <w:fldChar w:fldCharType="end"/>
          </w:r>
        </w:p>
        <w:p w14:paraId="4FEA3D34" w14:textId="77777777" w:rsidR="00C815D9" w:rsidRDefault="00C815D9">
          <w:pPr>
            <w:pStyle w:val="TOC3"/>
            <w:tabs>
              <w:tab w:val="right" w:leader="dot" w:pos="8630"/>
            </w:tabs>
            <w:rPr>
              <w:noProof/>
              <w:sz w:val="24"/>
              <w:szCs w:val="24"/>
              <w:lang w:eastAsia="ja-JP"/>
            </w:rPr>
          </w:pPr>
          <w:r w:rsidRPr="00564D8F">
            <w:rPr>
              <w:b/>
              <w:noProof/>
              <w:color w:val="000000" w:themeColor="text1"/>
            </w:rPr>
            <w:t>1.4.1 Statement of the problem</w:t>
          </w:r>
          <w:r>
            <w:rPr>
              <w:noProof/>
            </w:rPr>
            <w:tab/>
          </w:r>
          <w:r>
            <w:rPr>
              <w:noProof/>
            </w:rPr>
            <w:fldChar w:fldCharType="begin"/>
          </w:r>
          <w:r>
            <w:rPr>
              <w:noProof/>
            </w:rPr>
            <w:instrText xml:space="preserve"> PAGEREF _Toc347512305 \h </w:instrText>
          </w:r>
          <w:r>
            <w:rPr>
              <w:noProof/>
            </w:rPr>
          </w:r>
          <w:r>
            <w:rPr>
              <w:noProof/>
            </w:rPr>
            <w:fldChar w:fldCharType="separate"/>
          </w:r>
          <w:r>
            <w:rPr>
              <w:noProof/>
            </w:rPr>
            <w:t>32</w:t>
          </w:r>
          <w:r>
            <w:rPr>
              <w:noProof/>
            </w:rPr>
            <w:fldChar w:fldCharType="end"/>
          </w:r>
        </w:p>
        <w:p w14:paraId="683AD8AB" w14:textId="77777777" w:rsidR="00C815D9" w:rsidRDefault="00C815D9">
          <w:pPr>
            <w:pStyle w:val="TOC2"/>
            <w:tabs>
              <w:tab w:val="right" w:leader="dot" w:pos="8630"/>
            </w:tabs>
            <w:rPr>
              <w:b w:val="0"/>
              <w:noProof/>
              <w:sz w:val="24"/>
              <w:szCs w:val="24"/>
              <w:lang w:eastAsia="ja-JP"/>
            </w:rPr>
          </w:pPr>
          <w:r w:rsidRPr="00564D8F">
            <w:rPr>
              <w:noProof/>
            </w:rPr>
            <w:t>1.5 Key Questions Raised in the Research</w:t>
          </w:r>
          <w:r>
            <w:rPr>
              <w:noProof/>
            </w:rPr>
            <w:tab/>
          </w:r>
          <w:r>
            <w:rPr>
              <w:noProof/>
            </w:rPr>
            <w:fldChar w:fldCharType="begin"/>
          </w:r>
          <w:r>
            <w:rPr>
              <w:noProof/>
            </w:rPr>
            <w:instrText xml:space="preserve"> PAGEREF _Toc347512306 \h </w:instrText>
          </w:r>
          <w:r>
            <w:rPr>
              <w:noProof/>
            </w:rPr>
          </w:r>
          <w:r>
            <w:rPr>
              <w:noProof/>
            </w:rPr>
            <w:fldChar w:fldCharType="separate"/>
          </w:r>
          <w:r>
            <w:rPr>
              <w:noProof/>
            </w:rPr>
            <w:t>34</w:t>
          </w:r>
          <w:r>
            <w:rPr>
              <w:noProof/>
            </w:rPr>
            <w:fldChar w:fldCharType="end"/>
          </w:r>
        </w:p>
        <w:p w14:paraId="3496FDBA" w14:textId="77777777" w:rsidR="00C815D9" w:rsidRDefault="00C815D9">
          <w:pPr>
            <w:pStyle w:val="TOC2"/>
            <w:tabs>
              <w:tab w:val="right" w:leader="dot" w:pos="8630"/>
            </w:tabs>
            <w:rPr>
              <w:b w:val="0"/>
              <w:noProof/>
              <w:sz w:val="24"/>
              <w:szCs w:val="24"/>
              <w:lang w:eastAsia="ja-JP"/>
            </w:rPr>
          </w:pPr>
          <w:r w:rsidRPr="00564D8F">
            <w:rPr>
              <w:noProof/>
            </w:rPr>
            <w:t>1.6 Hypothesis</w:t>
          </w:r>
          <w:r>
            <w:rPr>
              <w:noProof/>
            </w:rPr>
            <w:tab/>
          </w:r>
          <w:r>
            <w:rPr>
              <w:noProof/>
            </w:rPr>
            <w:fldChar w:fldCharType="begin"/>
          </w:r>
          <w:r>
            <w:rPr>
              <w:noProof/>
            </w:rPr>
            <w:instrText xml:space="preserve"> PAGEREF _Toc347512307 \h </w:instrText>
          </w:r>
          <w:r>
            <w:rPr>
              <w:noProof/>
            </w:rPr>
          </w:r>
          <w:r>
            <w:rPr>
              <w:noProof/>
            </w:rPr>
            <w:fldChar w:fldCharType="separate"/>
          </w:r>
          <w:r>
            <w:rPr>
              <w:noProof/>
            </w:rPr>
            <w:t>34</w:t>
          </w:r>
          <w:r>
            <w:rPr>
              <w:noProof/>
            </w:rPr>
            <w:fldChar w:fldCharType="end"/>
          </w:r>
        </w:p>
        <w:p w14:paraId="1F9087BD" w14:textId="77777777" w:rsidR="00C815D9" w:rsidRDefault="00C815D9">
          <w:pPr>
            <w:pStyle w:val="TOC3"/>
            <w:tabs>
              <w:tab w:val="right" w:leader="dot" w:pos="8630"/>
            </w:tabs>
            <w:rPr>
              <w:noProof/>
              <w:sz w:val="24"/>
              <w:szCs w:val="24"/>
              <w:lang w:eastAsia="ja-JP"/>
            </w:rPr>
          </w:pPr>
          <w:r w:rsidRPr="00564D8F">
            <w:rPr>
              <w:b/>
              <w:noProof/>
              <w:color w:val="000000" w:themeColor="text1"/>
            </w:rPr>
            <w:t>1.6.1 Objectives</w:t>
          </w:r>
          <w:r>
            <w:rPr>
              <w:noProof/>
            </w:rPr>
            <w:tab/>
          </w:r>
          <w:r>
            <w:rPr>
              <w:noProof/>
            </w:rPr>
            <w:fldChar w:fldCharType="begin"/>
          </w:r>
          <w:r>
            <w:rPr>
              <w:noProof/>
            </w:rPr>
            <w:instrText xml:space="preserve"> PAGEREF _Toc347512308 \h </w:instrText>
          </w:r>
          <w:r>
            <w:rPr>
              <w:noProof/>
            </w:rPr>
          </w:r>
          <w:r>
            <w:rPr>
              <w:noProof/>
            </w:rPr>
            <w:fldChar w:fldCharType="separate"/>
          </w:r>
          <w:r>
            <w:rPr>
              <w:noProof/>
            </w:rPr>
            <w:t>35</w:t>
          </w:r>
          <w:r>
            <w:rPr>
              <w:noProof/>
            </w:rPr>
            <w:fldChar w:fldCharType="end"/>
          </w:r>
        </w:p>
        <w:p w14:paraId="06B415DC" w14:textId="77777777" w:rsidR="00C815D9" w:rsidRDefault="00C815D9">
          <w:pPr>
            <w:pStyle w:val="TOC3"/>
            <w:tabs>
              <w:tab w:val="right" w:leader="dot" w:pos="8630"/>
            </w:tabs>
            <w:rPr>
              <w:noProof/>
              <w:sz w:val="24"/>
              <w:szCs w:val="24"/>
              <w:lang w:eastAsia="ja-JP"/>
            </w:rPr>
          </w:pPr>
          <w:r w:rsidRPr="00564D8F">
            <w:rPr>
              <w:b/>
              <w:noProof/>
              <w:color w:val="000000" w:themeColor="text1"/>
            </w:rPr>
            <w:t>1.6.2 Conceptual Framework</w:t>
          </w:r>
          <w:r>
            <w:rPr>
              <w:noProof/>
            </w:rPr>
            <w:tab/>
          </w:r>
          <w:r>
            <w:rPr>
              <w:noProof/>
            </w:rPr>
            <w:fldChar w:fldCharType="begin"/>
          </w:r>
          <w:r>
            <w:rPr>
              <w:noProof/>
            </w:rPr>
            <w:instrText xml:space="preserve"> PAGEREF _Toc347512309 \h </w:instrText>
          </w:r>
          <w:r>
            <w:rPr>
              <w:noProof/>
            </w:rPr>
          </w:r>
          <w:r>
            <w:rPr>
              <w:noProof/>
            </w:rPr>
            <w:fldChar w:fldCharType="separate"/>
          </w:r>
          <w:r>
            <w:rPr>
              <w:noProof/>
            </w:rPr>
            <w:t>35</w:t>
          </w:r>
          <w:r>
            <w:rPr>
              <w:noProof/>
            </w:rPr>
            <w:fldChar w:fldCharType="end"/>
          </w:r>
        </w:p>
        <w:p w14:paraId="45B7553D" w14:textId="77777777" w:rsidR="00C815D9" w:rsidRDefault="00C815D9">
          <w:pPr>
            <w:pStyle w:val="TOC2"/>
            <w:tabs>
              <w:tab w:val="right" w:leader="dot" w:pos="8630"/>
            </w:tabs>
            <w:rPr>
              <w:b w:val="0"/>
              <w:noProof/>
              <w:sz w:val="24"/>
              <w:szCs w:val="24"/>
              <w:lang w:eastAsia="ja-JP"/>
            </w:rPr>
          </w:pPr>
          <w:r w:rsidRPr="00564D8F">
            <w:rPr>
              <w:noProof/>
            </w:rPr>
            <w:t>1.7 The 4-H Framework of LSBE</w:t>
          </w:r>
          <w:r>
            <w:rPr>
              <w:noProof/>
            </w:rPr>
            <w:tab/>
          </w:r>
          <w:r>
            <w:rPr>
              <w:noProof/>
            </w:rPr>
            <w:fldChar w:fldCharType="begin"/>
          </w:r>
          <w:r>
            <w:rPr>
              <w:noProof/>
            </w:rPr>
            <w:instrText xml:space="preserve"> PAGEREF _Toc347512310 \h </w:instrText>
          </w:r>
          <w:r>
            <w:rPr>
              <w:noProof/>
            </w:rPr>
          </w:r>
          <w:r>
            <w:rPr>
              <w:noProof/>
            </w:rPr>
            <w:fldChar w:fldCharType="separate"/>
          </w:r>
          <w:r>
            <w:rPr>
              <w:noProof/>
            </w:rPr>
            <w:t>37</w:t>
          </w:r>
          <w:r>
            <w:rPr>
              <w:noProof/>
            </w:rPr>
            <w:fldChar w:fldCharType="end"/>
          </w:r>
        </w:p>
        <w:p w14:paraId="254DE778" w14:textId="77777777" w:rsidR="00C815D9" w:rsidRDefault="00C815D9">
          <w:pPr>
            <w:pStyle w:val="TOC3"/>
            <w:tabs>
              <w:tab w:val="right" w:leader="dot" w:pos="8630"/>
            </w:tabs>
            <w:rPr>
              <w:noProof/>
              <w:sz w:val="24"/>
              <w:szCs w:val="24"/>
              <w:lang w:eastAsia="ja-JP"/>
            </w:rPr>
          </w:pPr>
          <w:r w:rsidRPr="00564D8F">
            <w:rPr>
              <w:b/>
              <w:noProof/>
              <w:color w:val="000000" w:themeColor="text1"/>
            </w:rPr>
            <w:t>1.7.1 The 4-H Focus of Youth Competencies</w:t>
          </w:r>
          <w:r>
            <w:rPr>
              <w:noProof/>
            </w:rPr>
            <w:tab/>
          </w:r>
          <w:r>
            <w:rPr>
              <w:noProof/>
            </w:rPr>
            <w:fldChar w:fldCharType="begin"/>
          </w:r>
          <w:r>
            <w:rPr>
              <w:noProof/>
            </w:rPr>
            <w:instrText xml:space="preserve"> PAGEREF _Toc347512311 \h </w:instrText>
          </w:r>
          <w:r>
            <w:rPr>
              <w:noProof/>
            </w:rPr>
          </w:r>
          <w:r>
            <w:rPr>
              <w:noProof/>
            </w:rPr>
            <w:fldChar w:fldCharType="separate"/>
          </w:r>
          <w:r>
            <w:rPr>
              <w:noProof/>
            </w:rPr>
            <w:t>37</w:t>
          </w:r>
          <w:r>
            <w:rPr>
              <w:noProof/>
            </w:rPr>
            <w:fldChar w:fldCharType="end"/>
          </w:r>
        </w:p>
        <w:p w14:paraId="38B5A60F" w14:textId="77777777" w:rsidR="00C815D9" w:rsidRDefault="00C815D9">
          <w:pPr>
            <w:pStyle w:val="TOC1"/>
            <w:tabs>
              <w:tab w:val="right" w:leader="dot" w:pos="8630"/>
            </w:tabs>
            <w:rPr>
              <w:b w:val="0"/>
              <w:noProof/>
              <w:lang w:eastAsia="ja-JP"/>
            </w:rPr>
          </w:pPr>
          <w:r w:rsidRPr="00564D8F">
            <w:rPr>
              <w:noProof/>
              <w:color w:val="000000" w:themeColor="text1"/>
            </w:rPr>
            <w:t>Chapter 2</w:t>
          </w:r>
          <w:r>
            <w:rPr>
              <w:noProof/>
            </w:rPr>
            <w:tab/>
          </w:r>
          <w:r>
            <w:rPr>
              <w:noProof/>
            </w:rPr>
            <w:fldChar w:fldCharType="begin"/>
          </w:r>
          <w:r>
            <w:rPr>
              <w:noProof/>
            </w:rPr>
            <w:instrText xml:space="preserve"> PAGEREF _Toc347512312 \h </w:instrText>
          </w:r>
          <w:r>
            <w:rPr>
              <w:noProof/>
            </w:rPr>
          </w:r>
          <w:r>
            <w:rPr>
              <w:noProof/>
            </w:rPr>
            <w:fldChar w:fldCharType="separate"/>
          </w:r>
          <w:r>
            <w:rPr>
              <w:noProof/>
            </w:rPr>
            <w:t>40</w:t>
          </w:r>
          <w:r>
            <w:rPr>
              <w:noProof/>
            </w:rPr>
            <w:fldChar w:fldCharType="end"/>
          </w:r>
        </w:p>
        <w:p w14:paraId="2BB06185" w14:textId="77777777" w:rsidR="00C815D9" w:rsidRDefault="00C815D9">
          <w:pPr>
            <w:pStyle w:val="TOC1"/>
            <w:tabs>
              <w:tab w:val="right" w:leader="dot" w:pos="8630"/>
            </w:tabs>
            <w:rPr>
              <w:b w:val="0"/>
              <w:noProof/>
              <w:lang w:eastAsia="ja-JP"/>
            </w:rPr>
          </w:pPr>
          <w:r w:rsidRPr="00564D8F">
            <w:rPr>
              <w:noProof/>
              <w:color w:val="000000" w:themeColor="text1"/>
            </w:rPr>
            <w:t>Literature Review</w:t>
          </w:r>
          <w:r>
            <w:rPr>
              <w:noProof/>
            </w:rPr>
            <w:tab/>
          </w:r>
          <w:r>
            <w:rPr>
              <w:noProof/>
            </w:rPr>
            <w:fldChar w:fldCharType="begin"/>
          </w:r>
          <w:r>
            <w:rPr>
              <w:noProof/>
            </w:rPr>
            <w:instrText xml:space="preserve"> PAGEREF _Toc347512313 \h </w:instrText>
          </w:r>
          <w:r>
            <w:rPr>
              <w:noProof/>
            </w:rPr>
          </w:r>
          <w:r>
            <w:rPr>
              <w:noProof/>
            </w:rPr>
            <w:fldChar w:fldCharType="separate"/>
          </w:r>
          <w:r>
            <w:rPr>
              <w:noProof/>
            </w:rPr>
            <w:t>40</w:t>
          </w:r>
          <w:r>
            <w:rPr>
              <w:noProof/>
            </w:rPr>
            <w:fldChar w:fldCharType="end"/>
          </w:r>
        </w:p>
        <w:p w14:paraId="2899FD84" w14:textId="77777777" w:rsidR="00C815D9" w:rsidRDefault="00C815D9">
          <w:pPr>
            <w:pStyle w:val="TOC2"/>
            <w:tabs>
              <w:tab w:val="right" w:leader="dot" w:pos="8630"/>
            </w:tabs>
            <w:rPr>
              <w:b w:val="0"/>
              <w:noProof/>
              <w:sz w:val="24"/>
              <w:szCs w:val="24"/>
              <w:lang w:eastAsia="ja-JP"/>
            </w:rPr>
          </w:pPr>
          <w:r w:rsidRPr="00564D8F">
            <w:rPr>
              <w:noProof/>
            </w:rPr>
            <w:t>2.1 LSBE and Self Esteem Development</w:t>
          </w:r>
          <w:r>
            <w:rPr>
              <w:noProof/>
            </w:rPr>
            <w:tab/>
          </w:r>
          <w:r>
            <w:rPr>
              <w:noProof/>
            </w:rPr>
            <w:fldChar w:fldCharType="begin"/>
          </w:r>
          <w:r>
            <w:rPr>
              <w:noProof/>
            </w:rPr>
            <w:instrText xml:space="preserve"> PAGEREF _Toc347512314 \h </w:instrText>
          </w:r>
          <w:r>
            <w:rPr>
              <w:noProof/>
            </w:rPr>
          </w:r>
          <w:r>
            <w:rPr>
              <w:noProof/>
            </w:rPr>
            <w:fldChar w:fldCharType="separate"/>
          </w:r>
          <w:r>
            <w:rPr>
              <w:noProof/>
            </w:rPr>
            <w:t>46</w:t>
          </w:r>
          <w:r>
            <w:rPr>
              <w:noProof/>
            </w:rPr>
            <w:fldChar w:fldCharType="end"/>
          </w:r>
        </w:p>
        <w:p w14:paraId="369F6E65" w14:textId="77777777" w:rsidR="00C815D9" w:rsidRDefault="00C815D9">
          <w:pPr>
            <w:pStyle w:val="TOC2"/>
            <w:tabs>
              <w:tab w:val="right" w:leader="dot" w:pos="8630"/>
            </w:tabs>
            <w:rPr>
              <w:b w:val="0"/>
              <w:noProof/>
              <w:sz w:val="24"/>
              <w:szCs w:val="24"/>
              <w:lang w:eastAsia="ja-JP"/>
            </w:rPr>
          </w:pPr>
          <w:r w:rsidRPr="00564D8F">
            <w:rPr>
              <w:noProof/>
            </w:rPr>
            <w:t>2.2 LSBE and Adolescent health</w:t>
          </w:r>
          <w:r>
            <w:rPr>
              <w:noProof/>
            </w:rPr>
            <w:tab/>
          </w:r>
          <w:r>
            <w:rPr>
              <w:noProof/>
            </w:rPr>
            <w:fldChar w:fldCharType="begin"/>
          </w:r>
          <w:r>
            <w:rPr>
              <w:noProof/>
            </w:rPr>
            <w:instrText xml:space="preserve"> PAGEREF _Toc347512315 \h </w:instrText>
          </w:r>
          <w:r>
            <w:rPr>
              <w:noProof/>
            </w:rPr>
          </w:r>
          <w:r>
            <w:rPr>
              <w:noProof/>
            </w:rPr>
            <w:fldChar w:fldCharType="separate"/>
          </w:r>
          <w:r>
            <w:rPr>
              <w:noProof/>
            </w:rPr>
            <w:t>47</w:t>
          </w:r>
          <w:r>
            <w:rPr>
              <w:noProof/>
            </w:rPr>
            <w:fldChar w:fldCharType="end"/>
          </w:r>
        </w:p>
        <w:p w14:paraId="1D5AF06F" w14:textId="77777777" w:rsidR="00C815D9" w:rsidRDefault="00C815D9">
          <w:pPr>
            <w:pStyle w:val="TOC2"/>
            <w:tabs>
              <w:tab w:val="right" w:leader="dot" w:pos="8630"/>
            </w:tabs>
            <w:rPr>
              <w:b w:val="0"/>
              <w:noProof/>
              <w:sz w:val="24"/>
              <w:szCs w:val="24"/>
              <w:lang w:eastAsia="ja-JP"/>
            </w:rPr>
          </w:pPr>
          <w:r w:rsidRPr="00564D8F">
            <w:rPr>
              <w:noProof/>
            </w:rPr>
            <w:t>2.3 Challenges in Implementation of LSBE Programmes</w:t>
          </w:r>
          <w:r>
            <w:rPr>
              <w:noProof/>
            </w:rPr>
            <w:tab/>
          </w:r>
          <w:r>
            <w:rPr>
              <w:noProof/>
            </w:rPr>
            <w:fldChar w:fldCharType="begin"/>
          </w:r>
          <w:r>
            <w:rPr>
              <w:noProof/>
            </w:rPr>
            <w:instrText xml:space="preserve"> PAGEREF _Toc347512316 \h </w:instrText>
          </w:r>
          <w:r>
            <w:rPr>
              <w:noProof/>
            </w:rPr>
          </w:r>
          <w:r>
            <w:rPr>
              <w:noProof/>
            </w:rPr>
            <w:fldChar w:fldCharType="separate"/>
          </w:r>
          <w:r>
            <w:rPr>
              <w:noProof/>
            </w:rPr>
            <w:t>51</w:t>
          </w:r>
          <w:r>
            <w:rPr>
              <w:noProof/>
            </w:rPr>
            <w:fldChar w:fldCharType="end"/>
          </w:r>
        </w:p>
        <w:p w14:paraId="44C6A0B3" w14:textId="77777777" w:rsidR="00C815D9" w:rsidRDefault="00C815D9">
          <w:pPr>
            <w:pStyle w:val="TOC2"/>
            <w:tabs>
              <w:tab w:val="right" w:leader="dot" w:pos="8630"/>
            </w:tabs>
            <w:rPr>
              <w:b w:val="0"/>
              <w:noProof/>
              <w:sz w:val="24"/>
              <w:szCs w:val="24"/>
              <w:lang w:eastAsia="ja-JP"/>
            </w:rPr>
          </w:pPr>
          <w:r w:rsidRPr="00564D8F">
            <w:rPr>
              <w:noProof/>
            </w:rPr>
            <w:t>2.4 Importance of Orientation of Objectives and Goals in LSBE</w:t>
          </w:r>
          <w:r>
            <w:rPr>
              <w:noProof/>
            </w:rPr>
            <w:tab/>
          </w:r>
          <w:r>
            <w:rPr>
              <w:noProof/>
            </w:rPr>
            <w:fldChar w:fldCharType="begin"/>
          </w:r>
          <w:r>
            <w:rPr>
              <w:noProof/>
            </w:rPr>
            <w:instrText xml:space="preserve"> PAGEREF _Toc347512317 \h </w:instrText>
          </w:r>
          <w:r>
            <w:rPr>
              <w:noProof/>
            </w:rPr>
          </w:r>
          <w:r>
            <w:rPr>
              <w:noProof/>
            </w:rPr>
            <w:fldChar w:fldCharType="separate"/>
          </w:r>
          <w:r>
            <w:rPr>
              <w:noProof/>
            </w:rPr>
            <w:t>53</w:t>
          </w:r>
          <w:r>
            <w:rPr>
              <w:noProof/>
            </w:rPr>
            <w:fldChar w:fldCharType="end"/>
          </w:r>
        </w:p>
        <w:p w14:paraId="130FCCB8" w14:textId="77777777" w:rsidR="00C815D9" w:rsidRDefault="00C815D9">
          <w:pPr>
            <w:pStyle w:val="TOC2"/>
            <w:tabs>
              <w:tab w:val="right" w:leader="dot" w:pos="8630"/>
            </w:tabs>
            <w:rPr>
              <w:b w:val="0"/>
              <w:noProof/>
              <w:sz w:val="24"/>
              <w:szCs w:val="24"/>
              <w:lang w:eastAsia="ja-JP"/>
            </w:rPr>
          </w:pPr>
          <w:r w:rsidRPr="00564D8F">
            <w:rPr>
              <w:noProof/>
            </w:rPr>
            <w:t>2.5 Knowledge, attitudes and awareness towards LSBE</w:t>
          </w:r>
          <w:r>
            <w:rPr>
              <w:noProof/>
            </w:rPr>
            <w:tab/>
          </w:r>
          <w:r>
            <w:rPr>
              <w:noProof/>
            </w:rPr>
            <w:fldChar w:fldCharType="begin"/>
          </w:r>
          <w:r>
            <w:rPr>
              <w:noProof/>
            </w:rPr>
            <w:instrText xml:space="preserve"> PAGEREF _Toc347512318 \h </w:instrText>
          </w:r>
          <w:r>
            <w:rPr>
              <w:noProof/>
            </w:rPr>
          </w:r>
          <w:r>
            <w:rPr>
              <w:noProof/>
            </w:rPr>
            <w:fldChar w:fldCharType="separate"/>
          </w:r>
          <w:r>
            <w:rPr>
              <w:noProof/>
            </w:rPr>
            <w:t>54</w:t>
          </w:r>
          <w:r>
            <w:rPr>
              <w:noProof/>
            </w:rPr>
            <w:fldChar w:fldCharType="end"/>
          </w:r>
        </w:p>
        <w:p w14:paraId="602D7294" w14:textId="77777777" w:rsidR="00C815D9" w:rsidRDefault="00C815D9">
          <w:pPr>
            <w:pStyle w:val="TOC2"/>
            <w:tabs>
              <w:tab w:val="right" w:leader="dot" w:pos="8630"/>
            </w:tabs>
            <w:rPr>
              <w:b w:val="0"/>
              <w:noProof/>
              <w:sz w:val="24"/>
              <w:szCs w:val="24"/>
              <w:lang w:eastAsia="ja-JP"/>
            </w:rPr>
          </w:pPr>
          <w:r w:rsidRPr="00564D8F">
            <w:rPr>
              <w:noProof/>
            </w:rPr>
            <w:t>2.6 A Balanced Approach towards LSBE</w:t>
          </w:r>
          <w:r>
            <w:rPr>
              <w:noProof/>
            </w:rPr>
            <w:tab/>
          </w:r>
          <w:r>
            <w:rPr>
              <w:noProof/>
            </w:rPr>
            <w:fldChar w:fldCharType="begin"/>
          </w:r>
          <w:r>
            <w:rPr>
              <w:noProof/>
            </w:rPr>
            <w:instrText xml:space="preserve"> PAGEREF _Toc347512319 \h </w:instrText>
          </w:r>
          <w:r>
            <w:rPr>
              <w:noProof/>
            </w:rPr>
          </w:r>
          <w:r>
            <w:rPr>
              <w:noProof/>
            </w:rPr>
            <w:fldChar w:fldCharType="separate"/>
          </w:r>
          <w:r>
            <w:rPr>
              <w:noProof/>
            </w:rPr>
            <w:t>54</w:t>
          </w:r>
          <w:r>
            <w:rPr>
              <w:noProof/>
            </w:rPr>
            <w:fldChar w:fldCharType="end"/>
          </w:r>
        </w:p>
        <w:p w14:paraId="4A917966" w14:textId="77777777" w:rsidR="00C815D9" w:rsidRDefault="00C815D9">
          <w:pPr>
            <w:pStyle w:val="TOC2"/>
            <w:tabs>
              <w:tab w:val="right" w:leader="dot" w:pos="8630"/>
            </w:tabs>
            <w:rPr>
              <w:b w:val="0"/>
              <w:noProof/>
              <w:sz w:val="24"/>
              <w:szCs w:val="24"/>
              <w:lang w:eastAsia="ja-JP"/>
            </w:rPr>
          </w:pPr>
          <w:r w:rsidRPr="00564D8F">
            <w:rPr>
              <w:noProof/>
            </w:rPr>
            <w:t>2.7 LSBE an Approach of Harm Reduction or Abstinence</w:t>
          </w:r>
          <w:r>
            <w:rPr>
              <w:noProof/>
            </w:rPr>
            <w:tab/>
          </w:r>
          <w:r>
            <w:rPr>
              <w:noProof/>
            </w:rPr>
            <w:fldChar w:fldCharType="begin"/>
          </w:r>
          <w:r>
            <w:rPr>
              <w:noProof/>
            </w:rPr>
            <w:instrText xml:space="preserve"> PAGEREF _Toc347512320 \h </w:instrText>
          </w:r>
          <w:r>
            <w:rPr>
              <w:noProof/>
            </w:rPr>
          </w:r>
          <w:r>
            <w:rPr>
              <w:noProof/>
            </w:rPr>
            <w:fldChar w:fldCharType="separate"/>
          </w:r>
          <w:r>
            <w:rPr>
              <w:noProof/>
            </w:rPr>
            <w:t>56</w:t>
          </w:r>
          <w:r>
            <w:rPr>
              <w:noProof/>
            </w:rPr>
            <w:fldChar w:fldCharType="end"/>
          </w:r>
        </w:p>
        <w:p w14:paraId="49EB0B88" w14:textId="77777777" w:rsidR="00C815D9" w:rsidRDefault="00C815D9">
          <w:pPr>
            <w:pStyle w:val="TOC2"/>
            <w:tabs>
              <w:tab w:val="right" w:leader="dot" w:pos="8630"/>
            </w:tabs>
            <w:rPr>
              <w:b w:val="0"/>
              <w:noProof/>
              <w:sz w:val="24"/>
              <w:szCs w:val="24"/>
              <w:lang w:eastAsia="ja-JP"/>
            </w:rPr>
          </w:pPr>
          <w:r w:rsidRPr="00564D8F">
            <w:rPr>
              <w:noProof/>
            </w:rPr>
            <w:t>2.8 National Interventions for Effective LSBE</w:t>
          </w:r>
          <w:r>
            <w:rPr>
              <w:noProof/>
            </w:rPr>
            <w:tab/>
          </w:r>
          <w:r>
            <w:rPr>
              <w:noProof/>
            </w:rPr>
            <w:fldChar w:fldCharType="begin"/>
          </w:r>
          <w:r>
            <w:rPr>
              <w:noProof/>
            </w:rPr>
            <w:instrText xml:space="preserve"> PAGEREF _Toc347512321 \h </w:instrText>
          </w:r>
          <w:r>
            <w:rPr>
              <w:noProof/>
            </w:rPr>
          </w:r>
          <w:r>
            <w:rPr>
              <w:noProof/>
            </w:rPr>
            <w:fldChar w:fldCharType="separate"/>
          </w:r>
          <w:r>
            <w:rPr>
              <w:noProof/>
            </w:rPr>
            <w:t>57</w:t>
          </w:r>
          <w:r>
            <w:rPr>
              <w:noProof/>
            </w:rPr>
            <w:fldChar w:fldCharType="end"/>
          </w:r>
        </w:p>
        <w:p w14:paraId="59263333" w14:textId="77777777" w:rsidR="00C815D9" w:rsidRDefault="00C815D9">
          <w:pPr>
            <w:pStyle w:val="TOC2"/>
            <w:tabs>
              <w:tab w:val="right" w:leader="dot" w:pos="8630"/>
            </w:tabs>
            <w:rPr>
              <w:b w:val="0"/>
              <w:noProof/>
              <w:sz w:val="24"/>
              <w:szCs w:val="24"/>
              <w:lang w:eastAsia="ja-JP"/>
            </w:rPr>
          </w:pPr>
          <w:r w:rsidRPr="00564D8F">
            <w:rPr>
              <w:noProof/>
            </w:rPr>
            <w:t>2.9 LSBE in Pakistan</w:t>
          </w:r>
          <w:r>
            <w:rPr>
              <w:noProof/>
            </w:rPr>
            <w:tab/>
          </w:r>
          <w:r>
            <w:rPr>
              <w:noProof/>
            </w:rPr>
            <w:fldChar w:fldCharType="begin"/>
          </w:r>
          <w:r>
            <w:rPr>
              <w:noProof/>
            </w:rPr>
            <w:instrText xml:space="preserve"> PAGEREF _Toc347512322 \h </w:instrText>
          </w:r>
          <w:r>
            <w:rPr>
              <w:noProof/>
            </w:rPr>
          </w:r>
          <w:r>
            <w:rPr>
              <w:noProof/>
            </w:rPr>
            <w:fldChar w:fldCharType="separate"/>
          </w:r>
          <w:r>
            <w:rPr>
              <w:noProof/>
            </w:rPr>
            <w:t>59</w:t>
          </w:r>
          <w:r>
            <w:rPr>
              <w:noProof/>
            </w:rPr>
            <w:fldChar w:fldCharType="end"/>
          </w:r>
        </w:p>
        <w:p w14:paraId="298720B8" w14:textId="77777777" w:rsidR="00C815D9" w:rsidRDefault="00C815D9">
          <w:pPr>
            <w:pStyle w:val="TOC2"/>
            <w:tabs>
              <w:tab w:val="right" w:leader="dot" w:pos="8630"/>
            </w:tabs>
            <w:rPr>
              <w:b w:val="0"/>
              <w:noProof/>
              <w:sz w:val="24"/>
              <w:szCs w:val="24"/>
              <w:lang w:eastAsia="ja-JP"/>
            </w:rPr>
          </w:pPr>
          <w:r w:rsidRPr="00564D8F">
            <w:rPr>
              <w:noProof/>
            </w:rPr>
            <w:t>2.10 Regional Trends towards LSBE</w:t>
          </w:r>
          <w:r>
            <w:rPr>
              <w:noProof/>
            </w:rPr>
            <w:tab/>
          </w:r>
          <w:r>
            <w:rPr>
              <w:noProof/>
            </w:rPr>
            <w:fldChar w:fldCharType="begin"/>
          </w:r>
          <w:r>
            <w:rPr>
              <w:noProof/>
            </w:rPr>
            <w:instrText xml:space="preserve"> PAGEREF _Toc347512323 \h </w:instrText>
          </w:r>
          <w:r>
            <w:rPr>
              <w:noProof/>
            </w:rPr>
          </w:r>
          <w:r>
            <w:rPr>
              <w:noProof/>
            </w:rPr>
            <w:fldChar w:fldCharType="separate"/>
          </w:r>
          <w:r>
            <w:rPr>
              <w:noProof/>
            </w:rPr>
            <w:t>61</w:t>
          </w:r>
          <w:r>
            <w:rPr>
              <w:noProof/>
            </w:rPr>
            <w:fldChar w:fldCharType="end"/>
          </w:r>
        </w:p>
        <w:p w14:paraId="3FFEE99E" w14:textId="77777777" w:rsidR="00C815D9" w:rsidRDefault="00C815D9">
          <w:pPr>
            <w:pStyle w:val="TOC2"/>
            <w:tabs>
              <w:tab w:val="right" w:leader="dot" w:pos="8630"/>
            </w:tabs>
            <w:rPr>
              <w:b w:val="0"/>
              <w:noProof/>
              <w:sz w:val="24"/>
              <w:szCs w:val="24"/>
              <w:lang w:eastAsia="ja-JP"/>
            </w:rPr>
          </w:pPr>
          <w:r w:rsidRPr="00564D8F">
            <w:rPr>
              <w:noProof/>
            </w:rPr>
            <w:t>2.11 The life skills education and Challenges Faced by Mentors</w:t>
          </w:r>
          <w:r>
            <w:rPr>
              <w:noProof/>
            </w:rPr>
            <w:tab/>
          </w:r>
          <w:r>
            <w:rPr>
              <w:noProof/>
            </w:rPr>
            <w:fldChar w:fldCharType="begin"/>
          </w:r>
          <w:r>
            <w:rPr>
              <w:noProof/>
            </w:rPr>
            <w:instrText xml:space="preserve"> PAGEREF _Toc347512324 \h </w:instrText>
          </w:r>
          <w:r>
            <w:rPr>
              <w:noProof/>
            </w:rPr>
          </w:r>
          <w:r>
            <w:rPr>
              <w:noProof/>
            </w:rPr>
            <w:fldChar w:fldCharType="separate"/>
          </w:r>
          <w:r>
            <w:rPr>
              <w:noProof/>
            </w:rPr>
            <w:t>64</w:t>
          </w:r>
          <w:r>
            <w:rPr>
              <w:noProof/>
            </w:rPr>
            <w:fldChar w:fldCharType="end"/>
          </w:r>
        </w:p>
        <w:p w14:paraId="315523C6" w14:textId="77777777" w:rsidR="00C815D9" w:rsidRDefault="00C815D9">
          <w:pPr>
            <w:pStyle w:val="TOC2"/>
            <w:tabs>
              <w:tab w:val="right" w:leader="dot" w:pos="8630"/>
            </w:tabs>
            <w:rPr>
              <w:b w:val="0"/>
              <w:noProof/>
              <w:sz w:val="24"/>
              <w:szCs w:val="24"/>
              <w:lang w:eastAsia="ja-JP"/>
            </w:rPr>
          </w:pPr>
          <w:r w:rsidRPr="00564D8F">
            <w:rPr>
              <w:noProof/>
            </w:rPr>
            <w:t>2.12 Peer Influence and LSBE</w:t>
          </w:r>
          <w:r>
            <w:rPr>
              <w:noProof/>
            </w:rPr>
            <w:tab/>
          </w:r>
          <w:r>
            <w:rPr>
              <w:noProof/>
            </w:rPr>
            <w:fldChar w:fldCharType="begin"/>
          </w:r>
          <w:r>
            <w:rPr>
              <w:noProof/>
            </w:rPr>
            <w:instrText xml:space="preserve"> PAGEREF _Toc347512325 \h </w:instrText>
          </w:r>
          <w:r>
            <w:rPr>
              <w:noProof/>
            </w:rPr>
          </w:r>
          <w:r>
            <w:rPr>
              <w:noProof/>
            </w:rPr>
            <w:fldChar w:fldCharType="separate"/>
          </w:r>
          <w:r>
            <w:rPr>
              <w:noProof/>
            </w:rPr>
            <w:t>66</w:t>
          </w:r>
          <w:r>
            <w:rPr>
              <w:noProof/>
            </w:rPr>
            <w:fldChar w:fldCharType="end"/>
          </w:r>
        </w:p>
        <w:p w14:paraId="2A4A2073" w14:textId="77777777" w:rsidR="00C815D9" w:rsidRDefault="00C815D9">
          <w:pPr>
            <w:pStyle w:val="TOC2"/>
            <w:tabs>
              <w:tab w:val="right" w:leader="dot" w:pos="8630"/>
            </w:tabs>
            <w:rPr>
              <w:b w:val="0"/>
              <w:noProof/>
              <w:sz w:val="24"/>
              <w:szCs w:val="24"/>
              <w:lang w:eastAsia="ja-JP"/>
            </w:rPr>
          </w:pPr>
          <w:r w:rsidRPr="00564D8F">
            <w:rPr>
              <w:noProof/>
            </w:rPr>
            <w:t>2.13 Theoretical Framework</w:t>
          </w:r>
          <w:r>
            <w:rPr>
              <w:noProof/>
            </w:rPr>
            <w:tab/>
          </w:r>
          <w:r>
            <w:rPr>
              <w:noProof/>
            </w:rPr>
            <w:fldChar w:fldCharType="begin"/>
          </w:r>
          <w:r>
            <w:rPr>
              <w:noProof/>
            </w:rPr>
            <w:instrText xml:space="preserve"> PAGEREF _Toc347512326 \h </w:instrText>
          </w:r>
          <w:r>
            <w:rPr>
              <w:noProof/>
            </w:rPr>
          </w:r>
          <w:r>
            <w:rPr>
              <w:noProof/>
            </w:rPr>
            <w:fldChar w:fldCharType="separate"/>
          </w:r>
          <w:r>
            <w:rPr>
              <w:noProof/>
            </w:rPr>
            <w:t>66</w:t>
          </w:r>
          <w:r>
            <w:rPr>
              <w:noProof/>
            </w:rPr>
            <w:fldChar w:fldCharType="end"/>
          </w:r>
        </w:p>
        <w:p w14:paraId="78CB941F" w14:textId="77777777" w:rsidR="00C815D9" w:rsidRDefault="00C815D9">
          <w:pPr>
            <w:pStyle w:val="TOC3"/>
            <w:tabs>
              <w:tab w:val="right" w:leader="dot" w:pos="8630"/>
            </w:tabs>
            <w:rPr>
              <w:noProof/>
              <w:sz w:val="24"/>
              <w:szCs w:val="24"/>
              <w:lang w:eastAsia="ja-JP"/>
            </w:rPr>
          </w:pPr>
          <w:r w:rsidRPr="00564D8F">
            <w:rPr>
              <w:b/>
              <w:noProof/>
              <w:color w:val="000000" w:themeColor="text1"/>
            </w:rPr>
            <w:t>2.13.1 Women and Empowerment</w:t>
          </w:r>
          <w:r>
            <w:rPr>
              <w:noProof/>
            </w:rPr>
            <w:tab/>
          </w:r>
          <w:r>
            <w:rPr>
              <w:noProof/>
            </w:rPr>
            <w:fldChar w:fldCharType="begin"/>
          </w:r>
          <w:r>
            <w:rPr>
              <w:noProof/>
            </w:rPr>
            <w:instrText xml:space="preserve"> PAGEREF _Toc347512327 \h </w:instrText>
          </w:r>
          <w:r>
            <w:rPr>
              <w:noProof/>
            </w:rPr>
          </w:r>
          <w:r>
            <w:rPr>
              <w:noProof/>
            </w:rPr>
            <w:fldChar w:fldCharType="separate"/>
          </w:r>
          <w:r>
            <w:rPr>
              <w:noProof/>
            </w:rPr>
            <w:t>67</w:t>
          </w:r>
          <w:r>
            <w:rPr>
              <w:noProof/>
            </w:rPr>
            <w:fldChar w:fldCharType="end"/>
          </w:r>
        </w:p>
        <w:p w14:paraId="34FE59E1" w14:textId="77777777" w:rsidR="00C815D9" w:rsidRDefault="00C815D9">
          <w:pPr>
            <w:pStyle w:val="TOC1"/>
            <w:tabs>
              <w:tab w:val="right" w:leader="dot" w:pos="8630"/>
            </w:tabs>
            <w:rPr>
              <w:b w:val="0"/>
              <w:noProof/>
              <w:lang w:eastAsia="ja-JP"/>
            </w:rPr>
          </w:pPr>
          <w:r w:rsidRPr="00564D8F">
            <w:rPr>
              <w:noProof/>
              <w:color w:val="000000" w:themeColor="text1"/>
            </w:rPr>
            <w:t>CHAPTER 3</w:t>
          </w:r>
          <w:r>
            <w:rPr>
              <w:noProof/>
            </w:rPr>
            <w:tab/>
          </w:r>
          <w:r>
            <w:rPr>
              <w:noProof/>
            </w:rPr>
            <w:fldChar w:fldCharType="begin"/>
          </w:r>
          <w:r>
            <w:rPr>
              <w:noProof/>
            </w:rPr>
            <w:instrText xml:space="preserve"> PAGEREF _Toc347512328 \h </w:instrText>
          </w:r>
          <w:r>
            <w:rPr>
              <w:noProof/>
            </w:rPr>
          </w:r>
          <w:r>
            <w:rPr>
              <w:noProof/>
            </w:rPr>
            <w:fldChar w:fldCharType="separate"/>
          </w:r>
          <w:r>
            <w:rPr>
              <w:noProof/>
            </w:rPr>
            <w:t>72</w:t>
          </w:r>
          <w:r>
            <w:rPr>
              <w:noProof/>
            </w:rPr>
            <w:fldChar w:fldCharType="end"/>
          </w:r>
        </w:p>
        <w:p w14:paraId="1CCAE6E1" w14:textId="77777777" w:rsidR="00C815D9" w:rsidRDefault="00C815D9">
          <w:pPr>
            <w:pStyle w:val="TOC1"/>
            <w:tabs>
              <w:tab w:val="right" w:leader="dot" w:pos="8630"/>
            </w:tabs>
            <w:rPr>
              <w:b w:val="0"/>
              <w:noProof/>
              <w:lang w:eastAsia="ja-JP"/>
            </w:rPr>
          </w:pPr>
          <w:r w:rsidRPr="00564D8F">
            <w:rPr>
              <w:noProof/>
              <w:color w:val="000000" w:themeColor="text1"/>
            </w:rPr>
            <w:t>MATERIALS AND METHODS</w:t>
          </w:r>
          <w:r>
            <w:rPr>
              <w:noProof/>
            </w:rPr>
            <w:tab/>
          </w:r>
          <w:r>
            <w:rPr>
              <w:noProof/>
            </w:rPr>
            <w:fldChar w:fldCharType="begin"/>
          </w:r>
          <w:r>
            <w:rPr>
              <w:noProof/>
            </w:rPr>
            <w:instrText xml:space="preserve"> PAGEREF _Toc347512329 \h </w:instrText>
          </w:r>
          <w:r>
            <w:rPr>
              <w:noProof/>
            </w:rPr>
          </w:r>
          <w:r>
            <w:rPr>
              <w:noProof/>
            </w:rPr>
            <w:fldChar w:fldCharType="separate"/>
          </w:r>
          <w:r>
            <w:rPr>
              <w:noProof/>
            </w:rPr>
            <w:t>72</w:t>
          </w:r>
          <w:r>
            <w:rPr>
              <w:noProof/>
            </w:rPr>
            <w:fldChar w:fldCharType="end"/>
          </w:r>
        </w:p>
        <w:p w14:paraId="2F080CEC" w14:textId="77777777" w:rsidR="00C815D9" w:rsidRDefault="00C815D9">
          <w:pPr>
            <w:pStyle w:val="TOC2"/>
            <w:tabs>
              <w:tab w:val="right" w:leader="dot" w:pos="8630"/>
            </w:tabs>
            <w:rPr>
              <w:b w:val="0"/>
              <w:noProof/>
              <w:sz w:val="24"/>
              <w:szCs w:val="24"/>
              <w:lang w:eastAsia="ja-JP"/>
            </w:rPr>
          </w:pPr>
          <w:r w:rsidRPr="00564D8F">
            <w:rPr>
              <w:noProof/>
            </w:rPr>
            <w:t>3.1 Area of the Study</w:t>
          </w:r>
          <w:r>
            <w:rPr>
              <w:noProof/>
            </w:rPr>
            <w:tab/>
          </w:r>
          <w:r>
            <w:rPr>
              <w:noProof/>
            </w:rPr>
            <w:fldChar w:fldCharType="begin"/>
          </w:r>
          <w:r>
            <w:rPr>
              <w:noProof/>
            </w:rPr>
            <w:instrText xml:space="preserve"> PAGEREF _Toc347512330 \h </w:instrText>
          </w:r>
          <w:r>
            <w:rPr>
              <w:noProof/>
            </w:rPr>
          </w:r>
          <w:r>
            <w:rPr>
              <w:noProof/>
            </w:rPr>
            <w:fldChar w:fldCharType="separate"/>
          </w:r>
          <w:r>
            <w:rPr>
              <w:noProof/>
            </w:rPr>
            <w:t>72</w:t>
          </w:r>
          <w:r>
            <w:rPr>
              <w:noProof/>
            </w:rPr>
            <w:fldChar w:fldCharType="end"/>
          </w:r>
        </w:p>
        <w:p w14:paraId="62E482A3" w14:textId="77777777" w:rsidR="00C815D9" w:rsidRDefault="00C815D9">
          <w:pPr>
            <w:pStyle w:val="TOC2"/>
            <w:tabs>
              <w:tab w:val="right" w:leader="dot" w:pos="8630"/>
            </w:tabs>
            <w:rPr>
              <w:b w:val="0"/>
              <w:noProof/>
              <w:sz w:val="24"/>
              <w:szCs w:val="24"/>
              <w:lang w:eastAsia="ja-JP"/>
            </w:rPr>
          </w:pPr>
          <w:r w:rsidRPr="00564D8F">
            <w:rPr>
              <w:noProof/>
            </w:rPr>
            <w:t>3.2 Population</w:t>
          </w:r>
          <w:r>
            <w:rPr>
              <w:noProof/>
            </w:rPr>
            <w:tab/>
          </w:r>
          <w:r>
            <w:rPr>
              <w:noProof/>
            </w:rPr>
            <w:fldChar w:fldCharType="begin"/>
          </w:r>
          <w:r>
            <w:rPr>
              <w:noProof/>
            </w:rPr>
            <w:instrText xml:space="preserve"> PAGEREF _Toc347512331 \h </w:instrText>
          </w:r>
          <w:r>
            <w:rPr>
              <w:noProof/>
            </w:rPr>
          </w:r>
          <w:r>
            <w:rPr>
              <w:noProof/>
            </w:rPr>
            <w:fldChar w:fldCharType="separate"/>
          </w:r>
          <w:r>
            <w:rPr>
              <w:noProof/>
            </w:rPr>
            <w:t>73</w:t>
          </w:r>
          <w:r>
            <w:rPr>
              <w:noProof/>
            </w:rPr>
            <w:fldChar w:fldCharType="end"/>
          </w:r>
        </w:p>
        <w:p w14:paraId="73749D4D" w14:textId="77777777" w:rsidR="00C815D9" w:rsidRDefault="00C815D9">
          <w:pPr>
            <w:pStyle w:val="TOC2"/>
            <w:tabs>
              <w:tab w:val="right" w:leader="dot" w:pos="8630"/>
            </w:tabs>
            <w:rPr>
              <w:b w:val="0"/>
              <w:noProof/>
              <w:sz w:val="24"/>
              <w:szCs w:val="24"/>
              <w:lang w:eastAsia="ja-JP"/>
            </w:rPr>
          </w:pPr>
          <w:r w:rsidRPr="00564D8F">
            <w:rPr>
              <w:noProof/>
            </w:rPr>
            <w:t>3.3 Sample</w:t>
          </w:r>
          <w:r>
            <w:rPr>
              <w:noProof/>
            </w:rPr>
            <w:tab/>
          </w:r>
          <w:r>
            <w:rPr>
              <w:noProof/>
            </w:rPr>
            <w:fldChar w:fldCharType="begin"/>
          </w:r>
          <w:r>
            <w:rPr>
              <w:noProof/>
            </w:rPr>
            <w:instrText xml:space="preserve"> PAGEREF _Toc347512332 \h </w:instrText>
          </w:r>
          <w:r>
            <w:rPr>
              <w:noProof/>
            </w:rPr>
          </w:r>
          <w:r>
            <w:rPr>
              <w:noProof/>
            </w:rPr>
            <w:fldChar w:fldCharType="separate"/>
          </w:r>
          <w:r>
            <w:rPr>
              <w:noProof/>
            </w:rPr>
            <w:t>75</w:t>
          </w:r>
          <w:r>
            <w:rPr>
              <w:noProof/>
            </w:rPr>
            <w:fldChar w:fldCharType="end"/>
          </w:r>
        </w:p>
        <w:p w14:paraId="5BC37700" w14:textId="77777777" w:rsidR="00C815D9" w:rsidRDefault="00C815D9">
          <w:pPr>
            <w:pStyle w:val="TOC2"/>
            <w:tabs>
              <w:tab w:val="right" w:leader="dot" w:pos="8630"/>
            </w:tabs>
            <w:rPr>
              <w:b w:val="0"/>
              <w:noProof/>
              <w:sz w:val="24"/>
              <w:szCs w:val="24"/>
              <w:lang w:eastAsia="ja-JP"/>
            </w:rPr>
          </w:pPr>
          <w:r w:rsidRPr="00564D8F">
            <w:rPr>
              <w:noProof/>
            </w:rPr>
            <w:lastRenderedPageBreak/>
            <w:t>3.3.1 Sampling Technique</w:t>
          </w:r>
          <w:r>
            <w:rPr>
              <w:noProof/>
            </w:rPr>
            <w:tab/>
          </w:r>
          <w:r>
            <w:rPr>
              <w:noProof/>
            </w:rPr>
            <w:fldChar w:fldCharType="begin"/>
          </w:r>
          <w:r>
            <w:rPr>
              <w:noProof/>
            </w:rPr>
            <w:instrText xml:space="preserve"> PAGEREF _Toc347512333 \h </w:instrText>
          </w:r>
          <w:r>
            <w:rPr>
              <w:noProof/>
            </w:rPr>
          </w:r>
          <w:r>
            <w:rPr>
              <w:noProof/>
            </w:rPr>
            <w:fldChar w:fldCharType="separate"/>
          </w:r>
          <w:r>
            <w:rPr>
              <w:noProof/>
            </w:rPr>
            <w:t>76</w:t>
          </w:r>
          <w:r>
            <w:rPr>
              <w:noProof/>
            </w:rPr>
            <w:fldChar w:fldCharType="end"/>
          </w:r>
        </w:p>
        <w:p w14:paraId="74B927B8" w14:textId="77777777" w:rsidR="00C815D9" w:rsidRDefault="00C815D9">
          <w:pPr>
            <w:pStyle w:val="TOC2"/>
            <w:tabs>
              <w:tab w:val="right" w:leader="dot" w:pos="8630"/>
            </w:tabs>
            <w:rPr>
              <w:b w:val="0"/>
              <w:noProof/>
              <w:sz w:val="24"/>
              <w:szCs w:val="24"/>
              <w:lang w:eastAsia="ja-JP"/>
            </w:rPr>
          </w:pPr>
          <w:r w:rsidRPr="00564D8F">
            <w:rPr>
              <w:noProof/>
            </w:rPr>
            <w:t>3.4 Tools of Data Collection</w:t>
          </w:r>
          <w:r>
            <w:rPr>
              <w:noProof/>
            </w:rPr>
            <w:tab/>
          </w:r>
          <w:r>
            <w:rPr>
              <w:noProof/>
            </w:rPr>
            <w:fldChar w:fldCharType="begin"/>
          </w:r>
          <w:r>
            <w:rPr>
              <w:noProof/>
            </w:rPr>
            <w:instrText xml:space="preserve"> PAGEREF _Toc347512334 \h </w:instrText>
          </w:r>
          <w:r>
            <w:rPr>
              <w:noProof/>
            </w:rPr>
          </w:r>
          <w:r>
            <w:rPr>
              <w:noProof/>
            </w:rPr>
            <w:fldChar w:fldCharType="separate"/>
          </w:r>
          <w:r>
            <w:rPr>
              <w:noProof/>
            </w:rPr>
            <w:t>76</w:t>
          </w:r>
          <w:r>
            <w:rPr>
              <w:noProof/>
            </w:rPr>
            <w:fldChar w:fldCharType="end"/>
          </w:r>
        </w:p>
        <w:p w14:paraId="7E35AD2F" w14:textId="77777777" w:rsidR="00C815D9" w:rsidRDefault="00C815D9">
          <w:pPr>
            <w:pStyle w:val="TOC2"/>
            <w:tabs>
              <w:tab w:val="right" w:leader="dot" w:pos="8630"/>
            </w:tabs>
            <w:rPr>
              <w:b w:val="0"/>
              <w:noProof/>
              <w:sz w:val="24"/>
              <w:szCs w:val="24"/>
              <w:lang w:eastAsia="ja-JP"/>
            </w:rPr>
          </w:pPr>
          <w:r w:rsidRPr="00564D8F">
            <w:rPr>
              <w:noProof/>
            </w:rPr>
            <w:t>3.5 Data Collection</w:t>
          </w:r>
          <w:r>
            <w:rPr>
              <w:noProof/>
            </w:rPr>
            <w:tab/>
          </w:r>
          <w:r>
            <w:rPr>
              <w:noProof/>
            </w:rPr>
            <w:fldChar w:fldCharType="begin"/>
          </w:r>
          <w:r>
            <w:rPr>
              <w:noProof/>
            </w:rPr>
            <w:instrText xml:space="preserve"> PAGEREF _Toc347512335 \h </w:instrText>
          </w:r>
          <w:r>
            <w:rPr>
              <w:noProof/>
            </w:rPr>
          </w:r>
          <w:r>
            <w:rPr>
              <w:noProof/>
            </w:rPr>
            <w:fldChar w:fldCharType="separate"/>
          </w:r>
          <w:r>
            <w:rPr>
              <w:noProof/>
            </w:rPr>
            <w:t>78</w:t>
          </w:r>
          <w:r>
            <w:rPr>
              <w:noProof/>
            </w:rPr>
            <w:fldChar w:fldCharType="end"/>
          </w:r>
        </w:p>
        <w:p w14:paraId="6C41E147" w14:textId="77777777" w:rsidR="00C815D9" w:rsidRDefault="00C815D9">
          <w:pPr>
            <w:pStyle w:val="TOC2"/>
            <w:tabs>
              <w:tab w:val="right" w:leader="dot" w:pos="8630"/>
            </w:tabs>
            <w:rPr>
              <w:b w:val="0"/>
              <w:noProof/>
              <w:sz w:val="24"/>
              <w:szCs w:val="24"/>
              <w:lang w:eastAsia="ja-JP"/>
            </w:rPr>
          </w:pPr>
          <w:r w:rsidRPr="00564D8F">
            <w:rPr>
              <w:noProof/>
            </w:rPr>
            <w:t>3.6 Ethical Considerations</w:t>
          </w:r>
          <w:r>
            <w:rPr>
              <w:noProof/>
            </w:rPr>
            <w:tab/>
          </w:r>
          <w:r>
            <w:rPr>
              <w:noProof/>
            </w:rPr>
            <w:fldChar w:fldCharType="begin"/>
          </w:r>
          <w:r>
            <w:rPr>
              <w:noProof/>
            </w:rPr>
            <w:instrText xml:space="preserve"> PAGEREF _Toc347512336 \h </w:instrText>
          </w:r>
          <w:r>
            <w:rPr>
              <w:noProof/>
            </w:rPr>
          </w:r>
          <w:r>
            <w:rPr>
              <w:noProof/>
            </w:rPr>
            <w:fldChar w:fldCharType="separate"/>
          </w:r>
          <w:r>
            <w:rPr>
              <w:noProof/>
            </w:rPr>
            <w:t>80</w:t>
          </w:r>
          <w:r>
            <w:rPr>
              <w:noProof/>
            </w:rPr>
            <w:fldChar w:fldCharType="end"/>
          </w:r>
        </w:p>
        <w:p w14:paraId="366C4EB7" w14:textId="77777777" w:rsidR="00C815D9" w:rsidRDefault="00C815D9">
          <w:pPr>
            <w:pStyle w:val="TOC2"/>
            <w:tabs>
              <w:tab w:val="right" w:leader="dot" w:pos="8630"/>
            </w:tabs>
            <w:rPr>
              <w:b w:val="0"/>
              <w:noProof/>
              <w:sz w:val="24"/>
              <w:szCs w:val="24"/>
              <w:lang w:eastAsia="ja-JP"/>
            </w:rPr>
          </w:pPr>
          <w:r w:rsidRPr="00564D8F">
            <w:rPr>
              <w:noProof/>
            </w:rPr>
            <w:t>3.7 Data Management and Data Analysis</w:t>
          </w:r>
          <w:r>
            <w:rPr>
              <w:noProof/>
            </w:rPr>
            <w:tab/>
          </w:r>
          <w:r>
            <w:rPr>
              <w:noProof/>
            </w:rPr>
            <w:fldChar w:fldCharType="begin"/>
          </w:r>
          <w:r>
            <w:rPr>
              <w:noProof/>
            </w:rPr>
            <w:instrText xml:space="preserve"> PAGEREF _Toc347512337 \h </w:instrText>
          </w:r>
          <w:r>
            <w:rPr>
              <w:noProof/>
            </w:rPr>
          </w:r>
          <w:r>
            <w:rPr>
              <w:noProof/>
            </w:rPr>
            <w:fldChar w:fldCharType="separate"/>
          </w:r>
          <w:r>
            <w:rPr>
              <w:noProof/>
            </w:rPr>
            <w:t>80</w:t>
          </w:r>
          <w:r>
            <w:rPr>
              <w:noProof/>
            </w:rPr>
            <w:fldChar w:fldCharType="end"/>
          </w:r>
        </w:p>
        <w:p w14:paraId="741487F0" w14:textId="77777777" w:rsidR="00C815D9" w:rsidRDefault="00C815D9">
          <w:pPr>
            <w:pStyle w:val="TOC1"/>
            <w:tabs>
              <w:tab w:val="right" w:leader="dot" w:pos="8630"/>
            </w:tabs>
            <w:rPr>
              <w:b w:val="0"/>
              <w:noProof/>
              <w:lang w:eastAsia="ja-JP"/>
            </w:rPr>
          </w:pPr>
          <w:r w:rsidRPr="00564D8F">
            <w:rPr>
              <w:noProof/>
              <w:color w:val="000000" w:themeColor="text1"/>
            </w:rPr>
            <w:t>CHAPTER 4</w:t>
          </w:r>
          <w:r>
            <w:rPr>
              <w:noProof/>
            </w:rPr>
            <w:tab/>
          </w:r>
          <w:r>
            <w:rPr>
              <w:noProof/>
            </w:rPr>
            <w:fldChar w:fldCharType="begin"/>
          </w:r>
          <w:r>
            <w:rPr>
              <w:noProof/>
            </w:rPr>
            <w:instrText xml:space="preserve"> PAGEREF _Toc347512338 \h </w:instrText>
          </w:r>
          <w:r>
            <w:rPr>
              <w:noProof/>
            </w:rPr>
          </w:r>
          <w:r>
            <w:rPr>
              <w:noProof/>
            </w:rPr>
            <w:fldChar w:fldCharType="separate"/>
          </w:r>
          <w:r>
            <w:rPr>
              <w:noProof/>
            </w:rPr>
            <w:t>82</w:t>
          </w:r>
          <w:r>
            <w:rPr>
              <w:noProof/>
            </w:rPr>
            <w:fldChar w:fldCharType="end"/>
          </w:r>
        </w:p>
        <w:p w14:paraId="52AFEAA3" w14:textId="77777777" w:rsidR="00C815D9" w:rsidRDefault="00C815D9">
          <w:pPr>
            <w:pStyle w:val="TOC1"/>
            <w:tabs>
              <w:tab w:val="right" w:leader="dot" w:pos="8630"/>
            </w:tabs>
            <w:rPr>
              <w:b w:val="0"/>
              <w:noProof/>
              <w:lang w:eastAsia="ja-JP"/>
            </w:rPr>
          </w:pPr>
          <w:r w:rsidRPr="00564D8F">
            <w:rPr>
              <w:noProof/>
              <w:color w:val="000000" w:themeColor="text1"/>
            </w:rPr>
            <w:t>RESULTS AND DISCUSSION</w:t>
          </w:r>
          <w:r>
            <w:rPr>
              <w:noProof/>
            </w:rPr>
            <w:tab/>
          </w:r>
          <w:r>
            <w:rPr>
              <w:noProof/>
            </w:rPr>
            <w:fldChar w:fldCharType="begin"/>
          </w:r>
          <w:r>
            <w:rPr>
              <w:noProof/>
            </w:rPr>
            <w:instrText xml:space="preserve"> PAGEREF _Toc347512339 \h </w:instrText>
          </w:r>
          <w:r>
            <w:rPr>
              <w:noProof/>
            </w:rPr>
          </w:r>
          <w:r>
            <w:rPr>
              <w:noProof/>
            </w:rPr>
            <w:fldChar w:fldCharType="separate"/>
          </w:r>
          <w:r>
            <w:rPr>
              <w:noProof/>
            </w:rPr>
            <w:t>82</w:t>
          </w:r>
          <w:r>
            <w:rPr>
              <w:noProof/>
            </w:rPr>
            <w:fldChar w:fldCharType="end"/>
          </w:r>
        </w:p>
        <w:p w14:paraId="41C95125" w14:textId="77777777" w:rsidR="00C815D9" w:rsidRDefault="00C815D9">
          <w:pPr>
            <w:pStyle w:val="TOC2"/>
            <w:tabs>
              <w:tab w:val="right" w:leader="dot" w:pos="8630"/>
            </w:tabs>
            <w:rPr>
              <w:b w:val="0"/>
              <w:noProof/>
              <w:sz w:val="24"/>
              <w:szCs w:val="24"/>
              <w:lang w:eastAsia="ja-JP"/>
            </w:rPr>
          </w:pPr>
          <w:r w:rsidRPr="00564D8F">
            <w:rPr>
              <w:noProof/>
            </w:rPr>
            <w:t>4.1 The LSBE Implementation Process</w:t>
          </w:r>
          <w:r>
            <w:rPr>
              <w:noProof/>
            </w:rPr>
            <w:tab/>
          </w:r>
          <w:r>
            <w:rPr>
              <w:noProof/>
            </w:rPr>
            <w:fldChar w:fldCharType="begin"/>
          </w:r>
          <w:r>
            <w:rPr>
              <w:noProof/>
            </w:rPr>
            <w:instrText xml:space="preserve"> PAGEREF _Toc347512340 \h </w:instrText>
          </w:r>
          <w:r>
            <w:rPr>
              <w:noProof/>
            </w:rPr>
          </w:r>
          <w:r>
            <w:rPr>
              <w:noProof/>
            </w:rPr>
            <w:fldChar w:fldCharType="separate"/>
          </w:r>
          <w:r>
            <w:rPr>
              <w:noProof/>
            </w:rPr>
            <w:t>82</w:t>
          </w:r>
          <w:r>
            <w:rPr>
              <w:noProof/>
            </w:rPr>
            <w:fldChar w:fldCharType="end"/>
          </w:r>
        </w:p>
        <w:p w14:paraId="633AE1CA" w14:textId="77777777" w:rsidR="00C815D9" w:rsidRDefault="00C815D9">
          <w:pPr>
            <w:pStyle w:val="TOC3"/>
            <w:tabs>
              <w:tab w:val="right" w:leader="dot" w:pos="8630"/>
            </w:tabs>
            <w:rPr>
              <w:noProof/>
              <w:sz w:val="24"/>
              <w:szCs w:val="24"/>
              <w:lang w:eastAsia="ja-JP"/>
            </w:rPr>
          </w:pPr>
          <w:r w:rsidRPr="00564D8F">
            <w:rPr>
              <w:b/>
              <w:noProof/>
              <w:color w:val="000000" w:themeColor="text1"/>
              <w:lang w:val="en-GB"/>
            </w:rPr>
            <w:t>4.1.1 Orientation meetings with Implementing Partner Organizations</w:t>
          </w:r>
          <w:r>
            <w:rPr>
              <w:noProof/>
            </w:rPr>
            <w:tab/>
          </w:r>
          <w:r>
            <w:rPr>
              <w:noProof/>
            </w:rPr>
            <w:fldChar w:fldCharType="begin"/>
          </w:r>
          <w:r>
            <w:rPr>
              <w:noProof/>
            </w:rPr>
            <w:instrText xml:space="preserve"> PAGEREF _Toc347512341 \h </w:instrText>
          </w:r>
          <w:r>
            <w:rPr>
              <w:noProof/>
            </w:rPr>
          </w:r>
          <w:r>
            <w:rPr>
              <w:noProof/>
            </w:rPr>
            <w:fldChar w:fldCharType="separate"/>
          </w:r>
          <w:r>
            <w:rPr>
              <w:noProof/>
            </w:rPr>
            <w:t>82</w:t>
          </w:r>
          <w:r>
            <w:rPr>
              <w:noProof/>
            </w:rPr>
            <w:fldChar w:fldCharType="end"/>
          </w:r>
        </w:p>
        <w:p w14:paraId="64F4EB0E" w14:textId="77777777" w:rsidR="00C815D9" w:rsidRDefault="00C815D9">
          <w:pPr>
            <w:pStyle w:val="TOC3"/>
            <w:tabs>
              <w:tab w:val="right" w:leader="dot" w:pos="8630"/>
            </w:tabs>
            <w:rPr>
              <w:noProof/>
              <w:sz w:val="24"/>
              <w:szCs w:val="24"/>
              <w:lang w:eastAsia="ja-JP"/>
            </w:rPr>
          </w:pPr>
          <w:r w:rsidRPr="00564D8F">
            <w:rPr>
              <w:b/>
              <w:noProof/>
              <w:color w:val="000000" w:themeColor="text1"/>
              <w:lang w:val="en-GB"/>
            </w:rPr>
            <w:t>4.1.2 Selection of schools in the learning circle</w:t>
          </w:r>
          <w:r>
            <w:rPr>
              <w:noProof/>
            </w:rPr>
            <w:tab/>
          </w:r>
          <w:r>
            <w:rPr>
              <w:noProof/>
            </w:rPr>
            <w:fldChar w:fldCharType="begin"/>
          </w:r>
          <w:r>
            <w:rPr>
              <w:noProof/>
            </w:rPr>
            <w:instrText xml:space="preserve"> PAGEREF _Toc347512342 \h </w:instrText>
          </w:r>
          <w:r>
            <w:rPr>
              <w:noProof/>
            </w:rPr>
          </w:r>
          <w:r>
            <w:rPr>
              <w:noProof/>
            </w:rPr>
            <w:fldChar w:fldCharType="separate"/>
          </w:r>
          <w:r>
            <w:rPr>
              <w:noProof/>
            </w:rPr>
            <w:t>83</w:t>
          </w:r>
          <w:r>
            <w:rPr>
              <w:noProof/>
            </w:rPr>
            <w:fldChar w:fldCharType="end"/>
          </w:r>
        </w:p>
        <w:p w14:paraId="22EA6EC6" w14:textId="77777777" w:rsidR="00C815D9" w:rsidRDefault="00C815D9">
          <w:pPr>
            <w:pStyle w:val="TOC3"/>
            <w:tabs>
              <w:tab w:val="right" w:leader="dot" w:pos="8630"/>
            </w:tabs>
            <w:rPr>
              <w:noProof/>
              <w:sz w:val="24"/>
              <w:szCs w:val="24"/>
              <w:lang w:eastAsia="ja-JP"/>
            </w:rPr>
          </w:pPr>
          <w:r w:rsidRPr="00564D8F">
            <w:rPr>
              <w:b/>
              <w:noProof/>
              <w:color w:val="000000" w:themeColor="text1"/>
              <w:lang w:val="en-GB"/>
            </w:rPr>
            <w:t>4.1.3 Orientation Sessions with all the teachers and staff</w:t>
          </w:r>
          <w:r>
            <w:rPr>
              <w:noProof/>
            </w:rPr>
            <w:tab/>
          </w:r>
          <w:r>
            <w:rPr>
              <w:noProof/>
            </w:rPr>
            <w:fldChar w:fldCharType="begin"/>
          </w:r>
          <w:r>
            <w:rPr>
              <w:noProof/>
            </w:rPr>
            <w:instrText xml:space="preserve"> PAGEREF _Toc347512343 \h </w:instrText>
          </w:r>
          <w:r>
            <w:rPr>
              <w:noProof/>
            </w:rPr>
          </w:r>
          <w:r>
            <w:rPr>
              <w:noProof/>
            </w:rPr>
            <w:fldChar w:fldCharType="separate"/>
          </w:r>
          <w:r>
            <w:rPr>
              <w:noProof/>
            </w:rPr>
            <w:t>85</w:t>
          </w:r>
          <w:r>
            <w:rPr>
              <w:noProof/>
            </w:rPr>
            <w:fldChar w:fldCharType="end"/>
          </w:r>
        </w:p>
        <w:p w14:paraId="16A870FB" w14:textId="77777777" w:rsidR="00C815D9" w:rsidRDefault="00C815D9">
          <w:pPr>
            <w:pStyle w:val="TOC3"/>
            <w:tabs>
              <w:tab w:val="right" w:leader="dot" w:pos="8630"/>
            </w:tabs>
            <w:rPr>
              <w:noProof/>
              <w:sz w:val="24"/>
              <w:szCs w:val="24"/>
              <w:lang w:eastAsia="ja-JP"/>
            </w:rPr>
          </w:pPr>
          <w:r w:rsidRPr="00564D8F">
            <w:rPr>
              <w:b/>
              <w:noProof/>
              <w:color w:val="000000" w:themeColor="text1"/>
              <w:lang w:val="en-GB"/>
            </w:rPr>
            <w:t>4.1.4 Trainings of selected teachers on LSBE</w:t>
          </w:r>
          <w:r>
            <w:rPr>
              <w:noProof/>
            </w:rPr>
            <w:tab/>
          </w:r>
          <w:r>
            <w:rPr>
              <w:noProof/>
            </w:rPr>
            <w:fldChar w:fldCharType="begin"/>
          </w:r>
          <w:r>
            <w:rPr>
              <w:noProof/>
            </w:rPr>
            <w:instrText xml:space="preserve"> PAGEREF _Toc347512344 \h </w:instrText>
          </w:r>
          <w:r>
            <w:rPr>
              <w:noProof/>
            </w:rPr>
          </w:r>
          <w:r>
            <w:rPr>
              <w:noProof/>
            </w:rPr>
            <w:fldChar w:fldCharType="separate"/>
          </w:r>
          <w:r>
            <w:rPr>
              <w:noProof/>
            </w:rPr>
            <w:t>85</w:t>
          </w:r>
          <w:r>
            <w:rPr>
              <w:noProof/>
            </w:rPr>
            <w:fldChar w:fldCharType="end"/>
          </w:r>
        </w:p>
        <w:p w14:paraId="570318DC" w14:textId="77777777" w:rsidR="00C815D9" w:rsidRDefault="00C815D9">
          <w:pPr>
            <w:pStyle w:val="TOC3"/>
            <w:tabs>
              <w:tab w:val="right" w:leader="dot" w:pos="8630"/>
            </w:tabs>
            <w:rPr>
              <w:noProof/>
              <w:sz w:val="24"/>
              <w:szCs w:val="24"/>
              <w:lang w:eastAsia="ja-JP"/>
            </w:rPr>
          </w:pPr>
          <w:r w:rsidRPr="00564D8F">
            <w:rPr>
              <w:b/>
              <w:noProof/>
              <w:color w:val="000000" w:themeColor="text1"/>
              <w:lang w:val="en-GB"/>
            </w:rPr>
            <w:t>4.1.5 Sessions with parents and community members</w:t>
          </w:r>
          <w:r>
            <w:rPr>
              <w:noProof/>
            </w:rPr>
            <w:tab/>
          </w:r>
          <w:r>
            <w:rPr>
              <w:noProof/>
            </w:rPr>
            <w:fldChar w:fldCharType="begin"/>
          </w:r>
          <w:r>
            <w:rPr>
              <w:noProof/>
            </w:rPr>
            <w:instrText xml:space="preserve"> PAGEREF _Toc347512345 \h </w:instrText>
          </w:r>
          <w:r>
            <w:rPr>
              <w:noProof/>
            </w:rPr>
          </w:r>
          <w:r>
            <w:rPr>
              <w:noProof/>
            </w:rPr>
            <w:fldChar w:fldCharType="separate"/>
          </w:r>
          <w:r>
            <w:rPr>
              <w:noProof/>
            </w:rPr>
            <w:t>86</w:t>
          </w:r>
          <w:r>
            <w:rPr>
              <w:noProof/>
            </w:rPr>
            <w:fldChar w:fldCharType="end"/>
          </w:r>
        </w:p>
        <w:p w14:paraId="2CDD9B4C" w14:textId="77777777" w:rsidR="00C815D9" w:rsidRDefault="00C815D9">
          <w:pPr>
            <w:pStyle w:val="TOC3"/>
            <w:tabs>
              <w:tab w:val="right" w:leader="dot" w:pos="8630"/>
            </w:tabs>
            <w:rPr>
              <w:noProof/>
              <w:sz w:val="24"/>
              <w:szCs w:val="24"/>
              <w:lang w:eastAsia="ja-JP"/>
            </w:rPr>
          </w:pPr>
          <w:r w:rsidRPr="00564D8F">
            <w:rPr>
              <w:b/>
              <w:noProof/>
              <w:color w:val="000000" w:themeColor="text1"/>
              <w:lang w:val="en-GB"/>
            </w:rPr>
            <w:t>4.1.6 Teaching of LSBE to the Students</w:t>
          </w:r>
          <w:r>
            <w:rPr>
              <w:noProof/>
            </w:rPr>
            <w:tab/>
          </w:r>
          <w:r>
            <w:rPr>
              <w:noProof/>
            </w:rPr>
            <w:fldChar w:fldCharType="begin"/>
          </w:r>
          <w:r>
            <w:rPr>
              <w:noProof/>
            </w:rPr>
            <w:instrText xml:space="preserve"> PAGEREF _Toc347512346 \h </w:instrText>
          </w:r>
          <w:r>
            <w:rPr>
              <w:noProof/>
            </w:rPr>
          </w:r>
          <w:r>
            <w:rPr>
              <w:noProof/>
            </w:rPr>
            <w:fldChar w:fldCharType="separate"/>
          </w:r>
          <w:r>
            <w:rPr>
              <w:noProof/>
            </w:rPr>
            <w:t>87</w:t>
          </w:r>
          <w:r>
            <w:rPr>
              <w:noProof/>
            </w:rPr>
            <w:fldChar w:fldCharType="end"/>
          </w:r>
        </w:p>
        <w:p w14:paraId="4C9B7140" w14:textId="77777777" w:rsidR="00C815D9" w:rsidRDefault="00C815D9">
          <w:pPr>
            <w:pStyle w:val="TOC3"/>
            <w:tabs>
              <w:tab w:val="right" w:leader="dot" w:pos="8630"/>
            </w:tabs>
            <w:rPr>
              <w:noProof/>
              <w:sz w:val="24"/>
              <w:szCs w:val="24"/>
              <w:lang w:eastAsia="ja-JP"/>
            </w:rPr>
          </w:pPr>
          <w:r w:rsidRPr="00564D8F">
            <w:rPr>
              <w:b/>
              <w:noProof/>
              <w:color w:val="000000" w:themeColor="text1"/>
              <w:lang w:val="en-GB"/>
            </w:rPr>
            <w:t>4.1.7 Sports &amp; co-curricular activities week around messages of LSBE/ SRHR</w:t>
          </w:r>
          <w:r>
            <w:rPr>
              <w:noProof/>
            </w:rPr>
            <w:tab/>
          </w:r>
          <w:r>
            <w:rPr>
              <w:noProof/>
            </w:rPr>
            <w:fldChar w:fldCharType="begin"/>
          </w:r>
          <w:r>
            <w:rPr>
              <w:noProof/>
            </w:rPr>
            <w:instrText xml:space="preserve"> PAGEREF _Toc347512347 \h </w:instrText>
          </w:r>
          <w:r>
            <w:rPr>
              <w:noProof/>
            </w:rPr>
          </w:r>
          <w:r>
            <w:rPr>
              <w:noProof/>
            </w:rPr>
            <w:fldChar w:fldCharType="separate"/>
          </w:r>
          <w:r>
            <w:rPr>
              <w:noProof/>
            </w:rPr>
            <w:t>89</w:t>
          </w:r>
          <w:r>
            <w:rPr>
              <w:noProof/>
            </w:rPr>
            <w:fldChar w:fldCharType="end"/>
          </w:r>
        </w:p>
        <w:p w14:paraId="02547866" w14:textId="77777777" w:rsidR="00C815D9" w:rsidRDefault="00C815D9">
          <w:pPr>
            <w:pStyle w:val="TOC2"/>
            <w:tabs>
              <w:tab w:val="right" w:leader="dot" w:pos="8630"/>
            </w:tabs>
            <w:rPr>
              <w:b w:val="0"/>
              <w:noProof/>
              <w:sz w:val="24"/>
              <w:szCs w:val="24"/>
              <w:lang w:eastAsia="ja-JP"/>
            </w:rPr>
          </w:pPr>
          <w:r w:rsidRPr="00564D8F">
            <w:rPr>
              <w:noProof/>
            </w:rPr>
            <w:t>4. 2. Results of the pre and post intervention quantitative survey</w:t>
          </w:r>
          <w:r>
            <w:rPr>
              <w:noProof/>
            </w:rPr>
            <w:tab/>
          </w:r>
          <w:r>
            <w:rPr>
              <w:noProof/>
            </w:rPr>
            <w:fldChar w:fldCharType="begin"/>
          </w:r>
          <w:r>
            <w:rPr>
              <w:noProof/>
            </w:rPr>
            <w:instrText xml:space="preserve"> PAGEREF _Toc347512348 \h </w:instrText>
          </w:r>
          <w:r>
            <w:rPr>
              <w:noProof/>
            </w:rPr>
          </w:r>
          <w:r>
            <w:rPr>
              <w:noProof/>
            </w:rPr>
            <w:fldChar w:fldCharType="separate"/>
          </w:r>
          <w:r>
            <w:rPr>
              <w:noProof/>
            </w:rPr>
            <w:t>90</w:t>
          </w:r>
          <w:r>
            <w:rPr>
              <w:noProof/>
            </w:rPr>
            <w:fldChar w:fldCharType="end"/>
          </w:r>
        </w:p>
        <w:p w14:paraId="7D9B93DA" w14:textId="77777777" w:rsidR="00C815D9" w:rsidRDefault="00C815D9">
          <w:pPr>
            <w:pStyle w:val="TOC3"/>
            <w:tabs>
              <w:tab w:val="right" w:leader="dot" w:pos="8630"/>
            </w:tabs>
            <w:rPr>
              <w:noProof/>
              <w:sz w:val="24"/>
              <w:szCs w:val="24"/>
              <w:lang w:eastAsia="ja-JP"/>
            </w:rPr>
          </w:pPr>
          <w:r w:rsidRPr="00564D8F">
            <w:rPr>
              <w:b/>
              <w:noProof/>
              <w:color w:val="000000" w:themeColor="text1"/>
              <w:lang w:val="en-GB"/>
            </w:rPr>
            <w:t>4. 2.1. The Study Subjects</w:t>
          </w:r>
          <w:r>
            <w:rPr>
              <w:noProof/>
            </w:rPr>
            <w:tab/>
          </w:r>
          <w:r>
            <w:rPr>
              <w:noProof/>
            </w:rPr>
            <w:fldChar w:fldCharType="begin"/>
          </w:r>
          <w:r>
            <w:rPr>
              <w:noProof/>
            </w:rPr>
            <w:instrText xml:space="preserve"> PAGEREF _Toc347512349 \h </w:instrText>
          </w:r>
          <w:r>
            <w:rPr>
              <w:noProof/>
            </w:rPr>
          </w:r>
          <w:r>
            <w:rPr>
              <w:noProof/>
            </w:rPr>
            <w:fldChar w:fldCharType="separate"/>
          </w:r>
          <w:r>
            <w:rPr>
              <w:noProof/>
            </w:rPr>
            <w:t>90</w:t>
          </w:r>
          <w:r>
            <w:rPr>
              <w:noProof/>
            </w:rPr>
            <w:fldChar w:fldCharType="end"/>
          </w:r>
        </w:p>
        <w:p w14:paraId="5484183E" w14:textId="77777777" w:rsidR="00C815D9" w:rsidRDefault="00C815D9">
          <w:pPr>
            <w:pStyle w:val="TOC3"/>
            <w:tabs>
              <w:tab w:val="right" w:leader="dot" w:pos="8630"/>
            </w:tabs>
            <w:rPr>
              <w:noProof/>
              <w:sz w:val="24"/>
              <w:szCs w:val="24"/>
              <w:lang w:eastAsia="ja-JP"/>
            </w:rPr>
          </w:pPr>
          <w:r w:rsidRPr="00564D8F">
            <w:rPr>
              <w:b/>
              <w:noProof/>
            </w:rPr>
            <w:t>4.2.2 Effect of LSBE on Self-esteem, Assertiveness and Communication Skills</w:t>
          </w:r>
          <w:r>
            <w:rPr>
              <w:noProof/>
            </w:rPr>
            <w:tab/>
          </w:r>
          <w:r>
            <w:rPr>
              <w:noProof/>
            </w:rPr>
            <w:fldChar w:fldCharType="begin"/>
          </w:r>
          <w:r>
            <w:rPr>
              <w:noProof/>
            </w:rPr>
            <w:instrText xml:space="preserve"> PAGEREF _Toc347512350 \h </w:instrText>
          </w:r>
          <w:r>
            <w:rPr>
              <w:noProof/>
            </w:rPr>
          </w:r>
          <w:r>
            <w:rPr>
              <w:noProof/>
            </w:rPr>
            <w:fldChar w:fldCharType="separate"/>
          </w:r>
          <w:r>
            <w:rPr>
              <w:noProof/>
            </w:rPr>
            <w:t>92</w:t>
          </w:r>
          <w:r>
            <w:rPr>
              <w:noProof/>
            </w:rPr>
            <w:fldChar w:fldCharType="end"/>
          </w:r>
        </w:p>
        <w:p w14:paraId="6AA2F1A4" w14:textId="77777777" w:rsidR="00C815D9" w:rsidRDefault="00C815D9">
          <w:pPr>
            <w:pStyle w:val="TOC3"/>
            <w:tabs>
              <w:tab w:val="right" w:leader="dot" w:pos="8630"/>
            </w:tabs>
            <w:rPr>
              <w:noProof/>
              <w:sz w:val="24"/>
              <w:szCs w:val="24"/>
              <w:lang w:eastAsia="ja-JP"/>
            </w:rPr>
          </w:pPr>
          <w:r w:rsidRPr="00564D8F">
            <w:rPr>
              <w:b/>
              <w:noProof/>
            </w:rPr>
            <w:t>4.2.3 LSBE and the Issues of Gender</w:t>
          </w:r>
          <w:r>
            <w:rPr>
              <w:noProof/>
            </w:rPr>
            <w:tab/>
          </w:r>
          <w:r>
            <w:rPr>
              <w:noProof/>
            </w:rPr>
            <w:fldChar w:fldCharType="begin"/>
          </w:r>
          <w:r>
            <w:rPr>
              <w:noProof/>
            </w:rPr>
            <w:instrText xml:space="preserve"> PAGEREF _Toc347512351 \h </w:instrText>
          </w:r>
          <w:r>
            <w:rPr>
              <w:noProof/>
            </w:rPr>
          </w:r>
          <w:r>
            <w:rPr>
              <w:noProof/>
            </w:rPr>
            <w:fldChar w:fldCharType="separate"/>
          </w:r>
          <w:r>
            <w:rPr>
              <w:noProof/>
            </w:rPr>
            <w:t>101</w:t>
          </w:r>
          <w:r>
            <w:rPr>
              <w:noProof/>
            </w:rPr>
            <w:fldChar w:fldCharType="end"/>
          </w:r>
        </w:p>
        <w:p w14:paraId="081D08BB" w14:textId="77777777" w:rsidR="00C815D9" w:rsidRDefault="00C815D9">
          <w:pPr>
            <w:pStyle w:val="TOC3"/>
            <w:tabs>
              <w:tab w:val="right" w:leader="dot" w:pos="8630"/>
            </w:tabs>
            <w:rPr>
              <w:noProof/>
              <w:sz w:val="24"/>
              <w:szCs w:val="24"/>
              <w:lang w:eastAsia="ja-JP"/>
            </w:rPr>
          </w:pPr>
          <w:r w:rsidRPr="00564D8F">
            <w:rPr>
              <w:b/>
              <w:noProof/>
            </w:rPr>
            <w:t>4.2.4 LSBE and the Issues of Harassment, Violence and Sexual Abuse</w:t>
          </w:r>
          <w:r>
            <w:rPr>
              <w:noProof/>
            </w:rPr>
            <w:tab/>
          </w:r>
          <w:r>
            <w:rPr>
              <w:noProof/>
            </w:rPr>
            <w:fldChar w:fldCharType="begin"/>
          </w:r>
          <w:r>
            <w:rPr>
              <w:noProof/>
            </w:rPr>
            <w:instrText xml:space="preserve"> PAGEREF _Toc347512352 \h </w:instrText>
          </w:r>
          <w:r>
            <w:rPr>
              <w:noProof/>
            </w:rPr>
          </w:r>
          <w:r>
            <w:rPr>
              <w:noProof/>
            </w:rPr>
            <w:fldChar w:fldCharType="separate"/>
          </w:r>
          <w:r>
            <w:rPr>
              <w:noProof/>
            </w:rPr>
            <w:t>109</w:t>
          </w:r>
          <w:r>
            <w:rPr>
              <w:noProof/>
            </w:rPr>
            <w:fldChar w:fldCharType="end"/>
          </w:r>
        </w:p>
        <w:p w14:paraId="5CE4B3D7" w14:textId="77777777" w:rsidR="00C815D9" w:rsidRDefault="00C815D9">
          <w:pPr>
            <w:pStyle w:val="TOC3"/>
            <w:tabs>
              <w:tab w:val="right" w:leader="dot" w:pos="8630"/>
            </w:tabs>
            <w:rPr>
              <w:noProof/>
              <w:sz w:val="24"/>
              <w:szCs w:val="24"/>
              <w:lang w:eastAsia="ja-JP"/>
            </w:rPr>
          </w:pPr>
          <w:r w:rsidRPr="00564D8F">
            <w:rPr>
              <w:b/>
              <w:noProof/>
            </w:rPr>
            <w:t>4.2.5 LSBE, Contraceptive Use and Choice to Select Partner</w:t>
          </w:r>
          <w:r>
            <w:rPr>
              <w:noProof/>
            </w:rPr>
            <w:tab/>
          </w:r>
          <w:r>
            <w:rPr>
              <w:noProof/>
            </w:rPr>
            <w:fldChar w:fldCharType="begin"/>
          </w:r>
          <w:r>
            <w:rPr>
              <w:noProof/>
            </w:rPr>
            <w:instrText xml:space="preserve"> PAGEREF _Toc347512353 \h </w:instrText>
          </w:r>
          <w:r>
            <w:rPr>
              <w:noProof/>
            </w:rPr>
          </w:r>
          <w:r>
            <w:rPr>
              <w:noProof/>
            </w:rPr>
            <w:fldChar w:fldCharType="separate"/>
          </w:r>
          <w:r>
            <w:rPr>
              <w:noProof/>
            </w:rPr>
            <w:t>118</w:t>
          </w:r>
          <w:r>
            <w:rPr>
              <w:noProof/>
            </w:rPr>
            <w:fldChar w:fldCharType="end"/>
          </w:r>
        </w:p>
        <w:p w14:paraId="4CD42B00" w14:textId="77777777" w:rsidR="00C815D9" w:rsidRDefault="00C815D9">
          <w:pPr>
            <w:pStyle w:val="TOC3"/>
            <w:tabs>
              <w:tab w:val="right" w:leader="dot" w:pos="8630"/>
            </w:tabs>
            <w:rPr>
              <w:noProof/>
              <w:sz w:val="24"/>
              <w:szCs w:val="24"/>
              <w:lang w:eastAsia="ja-JP"/>
            </w:rPr>
          </w:pPr>
          <w:r w:rsidRPr="00564D8F">
            <w:rPr>
              <w:b/>
              <w:noProof/>
            </w:rPr>
            <w:t>4.2.6 LSBE Experience, Puberty and Sexuality</w:t>
          </w:r>
          <w:r>
            <w:rPr>
              <w:noProof/>
            </w:rPr>
            <w:tab/>
          </w:r>
          <w:r>
            <w:rPr>
              <w:noProof/>
            </w:rPr>
            <w:fldChar w:fldCharType="begin"/>
          </w:r>
          <w:r>
            <w:rPr>
              <w:noProof/>
            </w:rPr>
            <w:instrText xml:space="preserve"> PAGEREF _Toc347512354 \h </w:instrText>
          </w:r>
          <w:r>
            <w:rPr>
              <w:noProof/>
            </w:rPr>
          </w:r>
          <w:r>
            <w:rPr>
              <w:noProof/>
            </w:rPr>
            <w:fldChar w:fldCharType="separate"/>
          </w:r>
          <w:r>
            <w:rPr>
              <w:noProof/>
            </w:rPr>
            <w:t>120</w:t>
          </w:r>
          <w:r>
            <w:rPr>
              <w:noProof/>
            </w:rPr>
            <w:fldChar w:fldCharType="end"/>
          </w:r>
        </w:p>
        <w:p w14:paraId="02828E6C" w14:textId="77777777" w:rsidR="00C815D9" w:rsidRDefault="00C815D9">
          <w:pPr>
            <w:pStyle w:val="TOC3"/>
            <w:tabs>
              <w:tab w:val="right" w:leader="dot" w:pos="8630"/>
            </w:tabs>
            <w:rPr>
              <w:noProof/>
              <w:sz w:val="24"/>
              <w:szCs w:val="24"/>
              <w:lang w:eastAsia="ja-JP"/>
            </w:rPr>
          </w:pPr>
          <w:r w:rsidRPr="00564D8F">
            <w:rPr>
              <w:b/>
              <w:noProof/>
            </w:rPr>
            <w:t>4.2.7 LSBE and Awareness on HIV/AIDS and Hepatitis B &amp; C</w:t>
          </w:r>
          <w:r>
            <w:rPr>
              <w:noProof/>
            </w:rPr>
            <w:tab/>
          </w:r>
          <w:r>
            <w:rPr>
              <w:noProof/>
            </w:rPr>
            <w:fldChar w:fldCharType="begin"/>
          </w:r>
          <w:r>
            <w:rPr>
              <w:noProof/>
            </w:rPr>
            <w:instrText xml:space="preserve"> PAGEREF _Toc347512355 \h </w:instrText>
          </w:r>
          <w:r>
            <w:rPr>
              <w:noProof/>
            </w:rPr>
          </w:r>
          <w:r>
            <w:rPr>
              <w:noProof/>
            </w:rPr>
            <w:fldChar w:fldCharType="separate"/>
          </w:r>
          <w:r>
            <w:rPr>
              <w:noProof/>
            </w:rPr>
            <w:t>123</w:t>
          </w:r>
          <w:r>
            <w:rPr>
              <w:noProof/>
            </w:rPr>
            <w:fldChar w:fldCharType="end"/>
          </w:r>
        </w:p>
        <w:p w14:paraId="659E7C88" w14:textId="77777777" w:rsidR="00C815D9" w:rsidRDefault="00C815D9">
          <w:pPr>
            <w:pStyle w:val="TOC2"/>
            <w:tabs>
              <w:tab w:val="right" w:leader="dot" w:pos="8630"/>
            </w:tabs>
            <w:rPr>
              <w:b w:val="0"/>
              <w:noProof/>
              <w:sz w:val="24"/>
              <w:szCs w:val="24"/>
              <w:lang w:eastAsia="ja-JP"/>
            </w:rPr>
          </w:pPr>
          <w:r w:rsidRPr="00564D8F">
            <w:rPr>
              <w:noProof/>
            </w:rPr>
            <w:t>4.3 Results- Qualitative Analysis</w:t>
          </w:r>
          <w:r>
            <w:rPr>
              <w:noProof/>
            </w:rPr>
            <w:tab/>
          </w:r>
          <w:r>
            <w:rPr>
              <w:noProof/>
            </w:rPr>
            <w:fldChar w:fldCharType="begin"/>
          </w:r>
          <w:r>
            <w:rPr>
              <w:noProof/>
            </w:rPr>
            <w:instrText xml:space="preserve"> PAGEREF _Toc347512356 \h </w:instrText>
          </w:r>
          <w:r>
            <w:rPr>
              <w:noProof/>
            </w:rPr>
          </w:r>
          <w:r>
            <w:rPr>
              <w:noProof/>
            </w:rPr>
            <w:fldChar w:fldCharType="separate"/>
          </w:r>
          <w:r>
            <w:rPr>
              <w:noProof/>
            </w:rPr>
            <w:t>135</w:t>
          </w:r>
          <w:r>
            <w:rPr>
              <w:noProof/>
            </w:rPr>
            <w:fldChar w:fldCharType="end"/>
          </w:r>
        </w:p>
        <w:p w14:paraId="0C1C4933" w14:textId="77777777" w:rsidR="00C815D9" w:rsidRDefault="00C815D9">
          <w:pPr>
            <w:pStyle w:val="TOC3"/>
            <w:tabs>
              <w:tab w:val="right" w:leader="dot" w:pos="8630"/>
            </w:tabs>
            <w:rPr>
              <w:noProof/>
              <w:sz w:val="24"/>
              <w:szCs w:val="24"/>
              <w:lang w:eastAsia="ja-JP"/>
            </w:rPr>
          </w:pPr>
          <w:r w:rsidRPr="00564D8F">
            <w:rPr>
              <w:b/>
              <w:noProof/>
            </w:rPr>
            <w:t>4.3.1 Impact of LSBE on Students</w:t>
          </w:r>
          <w:r>
            <w:rPr>
              <w:noProof/>
            </w:rPr>
            <w:tab/>
          </w:r>
          <w:r>
            <w:rPr>
              <w:noProof/>
            </w:rPr>
            <w:fldChar w:fldCharType="begin"/>
          </w:r>
          <w:r>
            <w:rPr>
              <w:noProof/>
            </w:rPr>
            <w:instrText xml:space="preserve"> PAGEREF _Toc347512357 \h </w:instrText>
          </w:r>
          <w:r>
            <w:rPr>
              <w:noProof/>
            </w:rPr>
          </w:r>
          <w:r>
            <w:rPr>
              <w:noProof/>
            </w:rPr>
            <w:fldChar w:fldCharType="separate"/>
          </w:r>
          <w:r>
            <w:rPr>
              <w:noProof/>
            </w:rPr>
            <w:t>135</w:t>
          </w:r>
          <w:r>
            <w:rPr>
              <w:noProof/>
            </w:rPr>
            <w:fldChar w:fldCharType="end"/>
          </w:r>
        </w:p>
        <w:p w14:paraId="3430E133" w14:textId="77777777" w:rsidR="00C815D9" w:rsidRDefault="00C815D9">
          <w:pPr>
            <w:pStyle w:val="TOC3"/>
            <w:tabs>
              <w:tab w:val="right" w:leader="dot" w:pos="8630"/>
            </w:tabs>
            <w:rPr>
              <w:noProof/>
              <w:sz w:val="24"/>
              <w:szCs w:val="24"/>
              <w:lang w:eastAsia="ja-JP"/>
            </w:rPr>
          </w:pPr>
          <w:r w:rsidRPr="00564D8F">
            <w:rPr>
              <w:b/>
              <w:noProof/>
              <w:color w:val="000000" w:themeColor="text1"/>
            </w:rPr>
            <w:t>4.3.2 Impact of LSBE on Teachers</w:t>
          </w:r>
          <w:r>
            <w:rPr>
              <w:noProof/>
            </w:rPr>
            <w:tab/>
          </w:r>
          <w:r>
            <w:rPr>
              <w:noProof/>
            </w:rPr>
            <w:fldChar w:fldCharType="begin"/>
          </w:r>
          <w:r>
            <w:rPr>
              <w:noProof/>
            </w:rPr>
            <w:instrText xml:space="preserve"> PAGEREF _Toc347512358 \h </w:instrText>
          </w:r>
          <w:r>
            <w:rPr>
              <w:noProof/>
            </w:rPr>
          </w:r>
          <w:r>
            <w:rPr>
              <w:noProof/>
            </w:rPr>
            <w:fldChar w:fldCharType="separate"/>
          </w:r>
          <w:r>
            <w:rPr>
              <w:noProof/>
            </w:rPr>
            <w:t>163</w:t>
          </w:r>
          <w:r>
            <w:rPr>
              <w:noProof/>
            </w:rPr>
            <w:fldChar w:fldCharType="end"/>
          </w:r>
        </w:p>
        <w:p w14:paraId="523C39CB" w14:textId="77777777" w:rsidR="00C815D9" w:rsidRDefault="00C815D9">
          <w:pPr>
            <w:pStyle w:val="TOC2"/>
            <w:tabs>
              <w:tab w:val="right" w:leader="dot" w:pos="8630"/>
            </w:tabs>
            <w:rPr>
              <w:b w:val="0"/>
              <w:noProof/>
              <w:sz w:val="24"/>
              <w:szCs w:val="24"/>
              <w:lang w:eastAsia="ja-JP"/>
            </w:rPr>
          </w:pPr>
          <w:r w:rsidRPr="00564D8F">
            <w:rPr>
              <w:noProof/>
            </w:rPr>
            <w:t>4.4 Measure for Improvement</w:t>
          </w:r>
          <w:r>
            <w:rPr>
              <w:noProof/>
            </w:rPr>
            <w:tab/>
          </w:r>
          <w:r>
            <w:rPr>
              <w:noProof/>
            </w:rPr>
            <w:fldChar w:fldCharType="begin"/>
          </w:r>
          <w:r>
            <w:rPr>
              <w:noProof/>
            </w:rPr>
            <w:instrText xml:space="preserve"> PAGEREF _Toc347512359 \h </w:instrText>
          </w:r>
          <w:r>
            <w:rPr>
              <w:noProof/>
            </w:rPr>
          </w:r>
          <w:r>
            <w:rPr>
              <w:noProof/>
            </w:rPr>
            <w:fldChar w:fldCharType="separate"/>
          </w:r>
          <w:r>
            <w:rPr>
              <w:noProof/>
            </w:rPr>
            <w:t>186</w:t>
          </w:r>
          <w:r>
            <w:rPr>
              <w:noProof/>
            </w:rPr>
            <w:fldChar w:fldCharType="end"/>
          </w:r>
        </w:p>
        <w:p w14:paraId="6B81F989" w14:textId="77777777" w:rsidR="00C815D9" w:rsidRDefault="00C815D9">
          <w:pPr>
            <w:pStyle w:val="TOC1"/>
            <w:tabs>
              <w:tab w:val="right" w:leader="dot" w:pos="8630"/>
            </w:tabs>
            <w:rPr>
              <w:b w:val="0"/>
              <w:noProof/>
              <w:lang w:eastAsia="ja-JP"/>
            </w:rPr>
          </w:pPr>
          <w:r w:rsidRPr="00564D8F">
            <w:rPr>
              <w:noProof/>
              <w:color w:val="000000" w:themeColor="text1"/>
            </w:rPr>
            <w:t>CHAPTER 5</w:t>
          </w:r>
          <w:r>
            <w:rPr>
              <w:noProof/>
            </w:rPr>
            <w:tab/>
          </w:r>
          <w:r>
            <w:rPr>
              <w:noProof/>
            </w:rPr>
            <w:fldChar w:fldCharType="begin"/>
          </w:r>
          <w:r>
            <w:rPr>
              <w:noProof/>
            </w:rPr>
            <w:instrText xml:space="preserve"> PAGEREF _Toc347512360 \h </w:instrText>
          </w:r>
          <w:r>
            <w:rPr>
              <w:noProof/>
            </w:rPr>
          </w:r>
          <w:r>
            <w:rPr>
              <w:noProof/>
            </w:rPr>
            <w:fldChar w:fldCharType="separate"/>
          </w:r>
          <w:r>
            <w:rPr>
              <w:noProof/>
            </w:rPr>
            <w:t>189</w:t>
          </w:r>
          <w:r>
            <w:rPr>
              <w:noProof/>
            </w:rPr>
            <w:fldChar w:fldCharType="end"/>
          </w:r>
        </w:p>
        <w:p w14:paraId="744EDFF9" w14:textId="77777777" w:rsidR="00C815D9" w:rsidRDefault="00C815D9">
          <w:pPr>
            <w:pStyle w:val="TOC1"/>
            <w:tabs>
              <w:tab w:val="right" w:leader="dot" w:pos="8630"/>
            </w:tabs>
            <w:rPr>
              <w:b w:val="0"/>
              <w:noProof/>
              <w:lang w:eastAsia="ja-JP"/>
            </w:rPr>
          </w:pPr>
          <w:r w:rsidRPr="00564D8F">
            <w:rPr>
              <w:noProof/>
              <w:color w:val="000000" w:themeColor="text1"/>
            </w:rPr>
            <w:t>SUMMARY, CONCLUSION AND RECOMMENDATIONS</w:t>
          </w:r>
          <w:r>
            <w:rPr>
              <w:noProof/>
            </w:rPr>
            <w:tab/>
          </w:r>
          <w:r>
            <w:rPr>
              <w:noProof/>
            </w:rPr>
            <w:fldChar w:fldCharType="begin"/>
          </w:r>
          <w:r>
            <w:rPr>
              <w:noProof/>
            </w:rPr>
            <w:instrText xml:space="preserve"> PAGEREF _Toc347512361 \h </w:instrText>
          </w:r>
          <w:r>
            <w:rPr>
              <w:noProof/>
            </w:rPr>
          </w:r>
          <w:r>
            <w:rPr>
              <w:noProof/>
            </w:rPr>
            <w:fldChar w:fldCharType="separate"/>
          </w:r>
          <w:r>
            <w:rPr>
              <w:noProof/>
            </w:rPr>
            <w:t>189</w:t>
          </w:r>
          <w:r>
            <w:rPr>
              <w:noProof/>
            </w:rPr>
            <w:fldChar w:fldCharType="end"/>
          </w:r>
        </w:p>
        <w:p w14:paraId="10F3402E" w14:textId="77777777" w:rsidR="00C815D9" w:rsidRDefault="00C815D9">
          <w:pPr>
            <w:pStyle w:val="TOC2"/>
            <w:tabs>
              <w:tab w:val="right" w:leader="dot" w:pos="8630"/>
            </w:tabs>
            <w:rPr>
              <w:b w:val="0"/>
              <w:noProof/>
              <w:sz w:val="24"/>
              <w:szCs w:val="24"/>
              <w:lang w:eastAsia="ja-JP"/>
            </w:rPr>
          </w:pPr>
          <w:r w:rsidRPr="00564D8F">
            <w:rPr>
              <w:noProof/>
            </w:rPr>
            <w:t>5.1 Summary</w:t>
          </w:r>
          <w:r>
            <w:rPr>
              <w:noProof/>
            </w:rPr>
            <w:tab/>
          </w:r>
          <w:r>
            <w:rPr>
              <w:noProof/>
            </w:rPr>
            <w:fldChar w:fldCharType="begin"/>
          </w:r>
          <w:r>
            <w:rPr>
              <w:noProof/>
            </w:rPr>
            <w:instrText xml:space="preserve"> PAGEREF _Toc347512362 \h </w:instrText>
          </w:r>
          <w:r>
            <w:rPr>
              <w:noProof/>
            </w:rPr>
          </w:r>
          <w:r>
            <w:rPr>
              <w:noProof/>
            </w:rPr>
            <w:fldChar w:fldCharType="separate"/>
          </w:r>
          <w:r>
            <w:rPr>
              <w:noProof/>
            </w:rPr>
            <w:t>189</w:t>
          </w:r>
          <w:r>
            <w:rPr>
              <w:noProof/>
            </w:rPr>
            <w:fldChar w:fldCharType="end"/>
          </w:r>
        </w:p>
        <w:p w14:paraId="5EF1EDC4" w14:textId="77777777" w:rsidR="00C815D9" w:rsidRDefault="00C815D9">
          <w:pPr>
            <w:pStyle w:val="TOC3"/>
            <w:tabs>
              <w:tab w:val="right" w:leader="dot" w:pos="8630"/>
            </w:tabs>
            <w:rPr>
              <w:noProof/>
              <w:sz w:val="24"/>
              <w:szCs w:val="24"/>
              <w:lang w:eastAsia="ja-JP"/>
            </w:rPr>
          </w:pPr>
          <w:r w:rsidRPr="00564D8F">
            <w:rPr>
              <w:b/>
              <w:noProof/>
              <w:color w:val="000000" w:themeColor="text1"/>
            </w:rPr>
            <w:t>5.1.1 Major Findings</w:t>
          </w:r>
          <w:r>
            <w:rPr>
              <w:noProof/>
            </w:rPr>
            <w:tab/>
          </w:r>
          <w:r>
            <w:rPr>
              <w:noProof/>
            </w:rPr>
            <w:fldChar w:fldCharType="begin"/>
          </w:r>
          <w:r>
            <w:rPr>
              <w:noProof/>
            </w:rPr>
            <w:instrText xml:space="preserve"> PAGEREF _Toc347512363 \h </w:instrText>
          </w:r>
          <w:r>
            <w:rPr>
              <w:noProof/>
            </w:rPr>
          </w:r>
          <w:r>
            <w:rPr>
              <w:noProof/>
            </w:rPr>
            <w:fldChar w:fldCharType="separate"/>
          </w:r>
          <w:r>
            <w:rPr>
              <w:noProof/>
            </w:rPr>
            <w:t>192</w:t>
          </w:r>
          <w:r>
            <w:rPr>
              <w:noProof/>
            </w:rPr>
            <w:fldChar w:fldCharType="end"/>
          </w:r>
        </w:p>
        <w:p w14:paraId="023B55DE" w14:textId="77777777" w:rsidR="00C815D9" w:rsidRDefault="00C815D9">
          <w:pPr>
            <w:pStyle w:val="TOC1"/>
            <w:tabs>
              <w:tab w:val="right" w:leader="dot" w:pos="8630"/>
            </w:tabs>
            <w:rPr>
              <w:b w:val="0"/>
              <w:noProof/>
              <w:lang w:eastAsia="ja-JP"/>
            </w:rPr>
          </w:pPr>
          <w:r w:rsidRPr="00564D8F">
            <w:rPr>
              <w:noProof/>
              <w:color w:val="000000" w:themeColor="text1"/>
            </w:rPr>
            <w:t>5.2 Conclusion</w:t>
          </w:r>
          <w:r>
            <w:rPr>
              <w:noProof/>
            </w:rPr>
            <w:tab/>
          </w:r>
          <w:r>
            <w:rPr>
              <w:noProof/>
            </w:rPr>
            <w:fldChar w:fldCharType="begin"/>
          </w:r>
          <w:r>
            <w:rPr>
              <w:noProof/>
            </w:rPr>
            <w:instrText xml:space="preserve"> PAGEREF _Toc347512364 \h </w:instrText>
          </w:r>
          <w:r>
            <w:rPr>
              <w:noProof/>
            </w:rPr>
          </w:r>
          <w:r>
            <w:rPr>
              <w:noProof/>
            </w:rPr>
            <w:fldChar w:fldCharType="separate"/>
          </w:r>
          <w:r>
            <w:rPr>
              <w:noProof/>
            </w:rPr>
            <w:t>197</w:t>
          </w:r>
          <w:r>
            <w:rPr>
              <w:noProof/>
            </w:rPr>
            <w:fldChar w:fldCharType="end"/>
          </w:r>
        </w:p>
        <w:p w14:paraId="3959DB13" w14:textId="77777777" w:rsidR="00C815D9" w:rsidRDefault="00C815D9">
          <w:pPr>
            <w:pStyle w:val="TOC1"/>
            <w:tabs>
              <w:tab w:val="right" w:leader="dot" w:pos="8630"/>
            </w:tabs>
            <w:rPr>
              <w:b w:val="0"/>
              <w:noProof/>
              <w:lang w:eastAsia="ja-JP"/>
            </w:rPr>
          </w:pPr>
          <w:r w:rsidRPr="00564D8F">
            <w:rPr>
              <w:noProof/>
              <w:color w:val="000000" w:themeColor="text1"/>
            </w:rPr>
            <w:t>5.3 Recommendations</w:t>
          </w:r>
          <w:r>
            <w:rPr>
              <w:noProof/>
            </w:rPr>
            <w:tab/>
          </w:r>
          <w:r>
            <w:rPr>
              <w:noProof/>
            </w:rPr>
            <w:fldChar w:fldCharType="begin"/>
          </w:r>
          <w:r>
            <w:rPr>
              <w:noProof/>
            </w:rPr>
            <w:instrText xml:space="preserve"> PAGEREF _Toc347512365 \h </w:instrText>
          </w:r>
          <w:r>
            <w:rPr>
              <w:noProof/>
            </w:rPr>
          </w:r>
          <w:r>
            <w:rPr>
              <w:noProof/>
            </w:rPr>
            <w:fldChar w:fldCharType="separate"/>
          </w:r>
          <w:r>
            <w:rPr>
              <w:noProof/>
            </w:rPr>
            <w:t>198</w:t>
          </w:r>
          <w:r>
            <w:rPr>
              <w:noProof/>
            </w:rPr>
            <w:fldChar w:fldCharType="end"/>
          </w:r>
        </w:p>
        <w:p w14:paraId="538C191C" w14:textId="01369598" w:rsidR="00D76F6D" w:rsidRDefault="00D76F6D">
          <w:r>
            <w:rPr>
              <w:b/>
              <w:bCs/>
              <w:noProof/>
            </w:rPr>
            <w:fldChar w:fldCharType="end"/>
          </w:r>
        </w:p>
      </w:sdtContent>
    </w:sdt>
    <w:p w14:paraId="051111B4" w14:textId="77777777" w:rsidR="006C4757" w:rsidRDefault="006C4757" w:rsidP="00727FA3">
      <w:pPr>
        <w:jc w:val="center"/>
        <w:rPr>
          <w:rFonts w:cstheme="minorHAnsi"/>
          <w:b/>
          <w:bCs/>
          <w:sz w:val="36"/>
          <w:szCs w:val="36"/>
        </w:rPr>
      </w:pPr>
    </w:p>
    <w:p w14:paraId="374F62A7" w14:textId="77777777" w:rsidR="006C4757" w:rsidRDefault="006C4757" w:rsidP="00C815D9">
      <w:pPr>
        <w:rPr>
          <w:rFonts w:cstheme="minorHAnsi"/>
          <w:b/>
          <w:bCs/>
          <w:sz w:val="36"/>
          <w:szCs w:val="36"/>
        </w:rPr>
      </w:pPr>
    </w:p>
    <w:p w14:paraId="25612023" w14:textId="77777777" w:rsidR="00087B34" w:rsidRPr="00AC4036" w:rsidRDefault="00087B34" w:rsidP="00087B34">
      <w:pPr>
        <w:rPr>
          <w:b/>
          <w:sz w:val="28"/>
        </w:rPr>
      </w:pPr>
      <w:r w:rsidRPr="00AC4036">
        <w:rPr>
          <w:b/>
          <w:sz w:val="28"/>
        </w:rPr>
        <w:lastRenderedPageBreak/>
        <w:t>List of Figures and Tables</w:t>
      </w:r>
    </w:p>
    <w:p w14:paraId="1A1AA334" w14:textId="3E2278C0" w:rsidR="00087B34" w:rsidRPr="00AC4036" w:rsidRDefault="00087B34" w:rsidP="00087B34">
      <w:pPr>
        <w:rPr>
          <w:rFonts w:cstheme="minorHAnsi"/>
          <w:bCs/>
          <w:sz w:val="24"/>
          <w:szCs w:val="24"/>
        </w:rPr>
      </w:pPr>
      <w:r w:rsidRPr="00AC4036">
        <w:rPr>
          <w:rFonts w:cstheme="minorHAnsi"/>
          <w:bCs/>
          <w:sz w:val="24"/>
          <w:szCs w:val="24"/>
        </w:rPr>
        <w:t xml:space="preserve">Figure 1: </w:t>
      </w:r>
      <w:r>
        <w:rPr>
          <w:rFonts w:cstheme="minorHAnsi"/>
          <w:bCs/>
          <w:sz w:val="24"/>
          <w:szCs w:val="24"/>
        </w:rPr>
        <w:tab/>
      </w:r>
      <w:r w:rsidRPr="00AC4036">
        <w:rPr>
          <w:rFonts w:cstheme="minorHAnsi"/>
          <w:bCs/>
          <w:sz w:val="24"/>
          <w:szCs w:val="24"/>
        </w:rPr>
        <w:t>Diagrammatic representation of 4H Model of LSBE</w:t>
      </w:r>
    </w:p>
    <w:p w14:paraId="0AF3B61F" w14:textId="77777777" w:rsidR="00087B34" w:rsidRPr="00AC4036" w:rsidRDefault="00087B34" w:rsidP="00087B34">
      <w:pPr>
        <w:spacing w:after="0" w:line="360" w:lineRule="auto"/>
        <w:jc w:val="both"/>
        <w:rPr>
          <w:rFonts w:cstheme="minorHAnsi"/>
          <w:sz w:val="24"/>
          <w:szCs w:val="24"/>
        </w:rPr>
      </w:pPr>
      <w:r>
        <w:rPr>
          <w:rFonts w:cstheme="minorHAnsi"/>
          <w:sz w:val="24"/>
          <w:szCs w:val="24"/>
        </w:rPr>
        <w:t>Table</w:t>
      </w:r>
      <w:r w:rsidRPr="00AC4036">
        <w:rPr>
          <w:rFonts w:cstheme="minorHAnsi"/>
          <w:sz w:val="24"/>
          <w:szCs w:val="24"/>
        </w:rPr>
        <w:t xml:space="preserve"> 3.1</w:t>
      </w:r>
      <w:r w:rsidRPr="00AC4036">
        <w:rPr>
          <w:rFonts w:cstheme="minorHAnsi"/>
          <w:sz w:val="24"/>
          <w:szCs w:val="24"/>
        </w:rPr>
        <w:tab/>
        <w:t>Details of the Schools Selected</w:t>
      </w:r>
    </w:p>
    <w:p w14:paraId="429E6787" w14:textId="77777777" w:rsidR="00087B34" w:rsidRPr="00AC4036" w:rsidRDefault="00087B34" w:rsidP="00087B34">
      <w:pPr>
        <w:spacing w:after="0" w:line="360" w:lineRule="auto"/>
        <w:jc w:val="both"/>
        <w:rPr>
          <w:rFonts w:eastAsia="Times New Roman" w:cstheme="minorHAnsi"/>
          <w:bCs/>
          <w:sz w:val="24"/>
          <w:szCs w:val="24"/>
        </w:rPr>
      </w:pPr>
      <w:r w:rsidRPr="00AC4036">
        <w:rPr>
          <w:rFonts w:eastAsia="Times New Roman" w:cstheme="minorHAnsi"/>
          <w:bCs/>
          <w:sz w:val="24"/>
          <w:szCs w:val="24"/>
        </w:rPr>
        <w:t xml:space="preserve">Table 4.1 </w:t>
      </w:r>
      <w:r w:rsidRPr="00AC4036">
        <w:rPr>
          <w:rFonts w:eastAsia="Times New Roman" w:cstheme="minorHAnsi"/>
          <w:bCs/>
          <w:sz w:val="24"/>
          <w:szCs w:val="24"/>
        </w:rPr>
        <w:tab/>
        <w:t>Age of the Study Subjects with Gender Break Up</w:t>
      </w:r>
    </w:p>
    <w:p w14:paraId="51F67C96" w14:textId="77777777" w:rsidR="00087B34" w:rsidRPr="00AC4036" w:rsidRDefault="00087B34" w:rsidP="00087B34">
      <w:pPr>
        <w:spacing w:after="0" w:line="360" w:lineRule="auto"/>
        <w:jc w:val="both"/>
        <w:rPr>
          <w:rFonts w:eastAsia="Times New Roman" w:cstheme="minorHAnsi"/>
          <w:bCs/>
          <w:sz w:val="24"/>
          <w:szCs w:val="24"/>
        </w:rPr>
      </w:pPr>
      <w:r>
        <w:rPr>
          <w:rFonts w:eastAsia="Times New Roman" w:cstheme="minorHAnsi"/>
          <w:bCs/>
          <w:sz w:val="24"/>
          <w:szCs w:val="24"/>
        </w:rPr>
        <w:t>Table 4.2</w:t>
      </w:r>
      <w:r>
        <w:rPr>
          <w:rFonts w:eastAsia="Times New Roman" w:cstheme="minorHAnsi"/>
          <w:bCs/>
          <w:sz w:val="24"/>
          <w:szCs w:val="24"/>
        </w:rPr>
        <w:tab/>
      </w:r>
      <w:r w:rsidRPr="00AC4036">
        <w:rPr>
          <w:rFonts w:eastAsia="Times New Roman" w:cstheme="minorHAnsi"/>
          <w:bCs/>
          <w:sz w:val="24"/>
          <w:szCs w:val="24"/>
        </w:rPr>
        <w:t>Break up of respondents with reference to Cities and Gender</w:t>
      </w:r>
    </w:p>
    <w:p w14:paraId="78165876" w14:textId="77777777" w:rsidR="00087B34" w:rsidRPr="00AC4036" w:rsidRDefault="00087B34" w:rsidP="00087B34">
      <w:pPr>
        <w:spacing w:after="0" w:line="360" w:lineRule="auto"/>
        <w:ind w:left="1440" w:hanging="1440"/>
        <w:jc w:val="both"/>
        <w:rPr>
          <w:rFonts w:eastAsia="Times New Roman" w:cstheme="minorHAnsi"/>
          <w:sz w:val="24"/>
          <w:szCs w:val="24"/>
        </w:rPr>
      </w:pPr>
      <w:r w:rsidRPr="00AC4036">
        <w:rPr>
          <w:rFonts w:eastAsia="Times New Roman" w:cstheme="minorHAnsi"/>
          <w:sz w:val="24"/>
          <w:szCs w:val="24"/>
        </w:rPr>
        <w:t xml:space="preserve">Table 4.3 </w:t>
      </w:r>
      <w:r w:rsidRPr="00AC4036">
        <w:rPr>
          <w:rFonts w:eastAsia="Times New Roman" w:cstheme="minorHAnsi"/>
          <w:sz w:val="24"/>
          <w:szCs w:val="24"/>
        </w:rPr>
        <w:tab/>
        <w:t>Distribution of Respondents on the basis of responses on “I am confident speaking in Class Room”</w:t>
      </w:r>
    </w:p>
    <w:p w14:paraId="0C4C9C22" w14:textId="77777777" w:rsidR="00087B34" w:rsidRPr="00AC4036" w:rsidRDefault="00087B34" w:rsidP="00087B34">
      <w:pPr>
        <w:spacing w:after="0" w:line="360" w:lineRule="auto"/>
        <w:ind w:left="1440" w:hanging="1440"/>
        <w:jc w:val="both"/>
        <w:rPr>
          <w:rFonts w:eastAsia="Times New Roman" w:cstheme="minorHAnsi"/>
          <w:sz w:val="24"/>
          <w:szCs w:val="24"/>
        </w:rPr>
      </w:pPr>
      <w:r w:rsidRPr="00AC4036">
        <w:rPr>
          <w:rFonts w:eastAsia="Times New Roman" w:cstheme="minorHAnsi"/>
          <w:sz w:val="24"/>
          <w:szCs w:val="24"/>
        </w:rPr>
        <w:t xml:space="preserve">Table 4.4 </w:t>
      </w:r>
      <w:r w:rsidRPr="00AC4036">
        <w:rPr>
          <w:rFonts w:eastAsia="Times New Roman" w:cstheme="minorHAnsi"/>
          <w:sz w:val="24"/>
          <w:szCs w:val="24"/>
        </w:rPr>
        <w:tab/>
        <w:t>Distribution of Respondents on the basis of responses on “I feel as valuable as other children in my class”</w:t>
      </w:r>
    </w:p>
    <w:p w14:paraId="720E822A" w14:textId="77777777" w:rsidR="00087B34" w:rsidRPr="00AC4036" w:rsidRDefault="00087B34" w:rsidP="00087B34">
      <w:pPr>
        <w:spacing w:after="0" w:line="360" w:lineRule="auto"/>
        <w:ind w:left="1440" w:hanging="1440"/>
        <w:jc w:val="both"/>
        <w:rPr>
          <w:rFonts w:eastAsia="Times New Roman" w:cstheme="minorHAnsi"/>
          <w:sz w:val="24"/>
          <w:szCs w:val="24"/>
        </w:rPr>
      </w:pPr>
      <w:r w:rsidRPr="00AC4036">
        <w:rPr>
          <w:rFonts w:eastAsia="Times New Roman" w:cstheme="minorHAnsi"/>
          <w:sz w:val="24"/>
          <w:szCs w:val="24"/>
        </w:rPr>
        <w:t xml:space="preserve">Table 4.5 </w:t>
      </w:r>
      <w:r w:rsidRPr="00AC4036">
        <w:rPr>
          <w:rFonts w:eastAsia="Times New Roman" w:cstheme="minorHAnsi"/>
          <w:sz w:val="24"/>
          <w:szCs w:val="24"/>
        </w:rPr>
        <w:tab/>
        <w:t>Distribution of Respondents on the basis of responses on “I always feel compelled to say yes to my family's decisions”</w:t>
      </w:r>
    </w:p>
    <w:p w14:paraId="31A47FD7" w14:textId="77777777" w:rsidR="00087B34" w:rsidRPr="00AC4036" w:rsidRDefault="00087B34" w:rsidP="00087B34">
      <w:pPr>
        <w:spacing w:after="0" w:line="360" w:lineRule="auto"/>
        <w:ind w:left="1440" w:hanging="1440"/>
        <w:jc w:val="both"/>
        <w:rPr>
          <w:rFonts w:eastAsia="Times New Roman" w:cstheme="minorHAnsi"/>
          <w:sz w:val="24"/>
          <w:szCs w:val="24"/>
        </w:rPr>
      </w:pPr>
      <w:r w:rsidRPr="00AC4036">
        <w:rPr>
          <w:rFonts w:eastAsia="Times New Roman" w:cstheme="minorHAnsi"/>
          <w:sz w:val="24"/>
          <w:szCs w:val="24"/>
        </w:rPr>
        <w:t xml:space="preserve">Table 4.6 </w:t>
      </w:r>
      <w:r w:rsidRPr="00AC4036">
        <w:rPr>
          <w:rFonts w:eastAsia="Times New Roman" w:cstheme="minorHAnsi"/>
          <w:sz w:val="24"/>
          <w:szCs w:val="24"/>
        </w:rPr>
        <w:tab/>
        <w:t>Distribution of Respondents on the basis of responses on “I always feel compelled to say yes to whatever my friends ask of me”</w:t>
      </w:r>
    </w:p>
    <w:p w14:paraId="0EC93B3E" w14:textId="77777777" w:rsidR="00087B34" w:rsidRPr="00AC4036" w:rsidRDefault="00087B34" w:rsidP="00087B34">
      <w:pPr>
        <w:spacing w:after="0" w:line="360" w:lineRule="auto"/>
        <w:ind w:left="1440" w:hanging="1440"/>
        <w:jc w:val="both"/>
        <w:rPr>
          <w:rFonts w:eastAsia="Times New Roman" w:cstheme="minorHAnsi"/>
          <w:sz w:val="24"/>
          <w:szCs w:val="24"/>
        </w:rPr>
      </w:pPr>
      <w:r w:rsidRPr="00AC4036">
        <w:rPr>
          <w:rFonts w:eastAsia="Times New Roman" w:cstheme="minorHAnsi"/>
          <w:sz w:val="24"/>
          <w:szCs w:val="24"/>
        </w:rPr>
        <w:t xml:space="preserve">Table 4.7 </w:t>
      </w:r>
      <w:r w:rsidRPr="00AC4036">
        <w:rPr>
          <w:rFonts w:eastAsia="Times New Roman" w:cstheme="minorHAnsi"/>
          <w:sz w:val="24"/>
          <w:szCs w:val="24"/>
        </w:rPr>
        <w:tab/>
        <w:t>Distribution of Respondents on the basis of responses on “I never share my problems with others”</w:t>
      </w:r>
    </w:p>
    <w:p w14:paraId="58F26EB9" w14:textId="77777777" w:rsidR="00087B34" w:rsidRPr="00AC4036" w:rsidRDefault="00087B34" w:rsidP="00087B34">
      <w:pPr>
        <w:spacing w:after="0" w:line="360" w:lineRule="auto"/>
        <w:ind w:left="1440" w:hanging="1440"/>
        <w:jc w:val="both"/>
        <w:rPr>
          <w:rFonts w:eastAsia="Times New Roman" w:cstheme="minorHAnsi"/>
          <w:sz w:val="24"/>
          <w:szCs w:val="24"/>
        </w:rPr>
      </w:pPr>
      <w:r w:rsidRPr="00AC4036">
        <w:rPr>
          <w:rFonts w:eastAsia="Times New Roman" w:cstheme="minorHAnsi"/>
          <w:sz w:val="24"/>
          <w:szCs w:val="24"/>
        </w:rPr>
        <w:t xml:space="preserve">Table 4.8 </w:t>
      </w:r>
      <w:r w:rsidRPr="00AC4036">
        <w:rPr>
          <w:rFonts w:eastAsia="Times New Roman" w:cstheme="minorHAnsi"/>
          <w:sz w:val="24"/>
          <w:szCs w:val="24"/>
        </w:rPr>
        <w:tab/>
        <w:t>Distribution of Respondents on the basis of responses on “I sometimes express my anger through hitting/aggression”</w:t>
      </w:r>
    </w:p>
    <w:p w14:paraId="678E87B2" w14:textId="77777777" w:rsidR="00087B34" w:rsidRPr="00AC4036" w:rsidRDefault="00087B34" w:rsidP="00087B34">
      <w:pPr>
        <w:spacing w:after="0" w:line="360" w:lineRule="auto"/>
        <w:ind w:left="1440" w:hanging="1440"/>
        <w:jc w:val="both"/>
        <w:rPr>
          <w:rFonts w:cstheme="minorHAnsi"/>
          <w:sz w:val="24"/>
          <w:szCs w:val="24"/>
        </w:rPr>
      </w:pPr>
      <w:r w:rsidRPr="00AC4036">
        <w:rPr>
          <w:rFonts w:eastAsia="Times New Roman" w:cstheme="minorHAnsi"/>
          <w:sz w:val="24"/>
          <w:szCs w:val="24"/>
        </w:rPr>
        <w:t xml:space="preserve">Table 4.9 </w:t>
      </w:r>
      <w:r w:rsidRPr="00AC4036">
        <w:rPr>
          <w:rFonts w:eastAsia="Times New Roman" w:cstheme="minorHAnsi"/>
          <w:sz w:val="24"/>
          <w:szCs w:val="24"/>
        </w:rPr>
        <w:tab/>
        <w:t>Distribution of Respondents on the basis of responses on “I think cigarette smoking will make me more popular”</w:t>
      </w:r>
    </w:p>
    <w:p w14:paraId="61F8A55B" w14:textId="77777777" w:rsidR="00087B34" w:rsidRPr="00AC4036" w:rsidRDefault="00087B34" w:rsidP="00087B34">
      <w:pPr>
        <w:spacing w:after="0" w:line="360" w:lineRule="auto"/>
        <w:ind w:left="1440" w:hanging="1440"/>
        <w:jc w:val="both"/>
        <w:rPr>
          <w:rFonts w:cstheme="minorHAnsi"/>
          <w:sz w:val="24"/>
          <w:szCs w:val="24"/>
        </w:rPr>
      </w:pPr>
      <w:r w:rsidRPr="00AC4036">
        <w:rPr>
          <w:rFonts w:eastAsia="Times New Roman" w:cstheme="minorHAnsi"/>
          <w:sz w:val="24"/>
          <w:szCs w:val="24"/>
        </w:rPr>
        <w:t xml:space="preserve">Table 4.10 </w:t>
      </w:r>
      <w:r w:rsidRPr="00AC4036">
        <w:rPr>
          <w:rFonts w:eastAsia="Times New Roman" w:cstheme="minorHAnsi"/>
          <w:sz w:val="24"/>
          <w:szCs w:val="24"/>
        </w:rPr>
        <w:tab/>
        <w:t>Distribution of Respondents on the basis of responses on “In my opinion, it is okay to do drugs”</w:t>
      </w:r>
    </w:p>
    <w:p w14:paraId="1AEC9144" w14:textId="77777777" w:rsidR="00087B34" w:rsidRPr="00AC4036" w:rsidRDefault="00087B34" w:rsidP="00087B34">
      <w:pPr>
        <w:spacing w:after="0" w:line="360" w:lineRule="auto"/>
        <w:ind w:left="1440" w:hanging="1440"/>
        <w:jc w:val="both"/>
        <w:rPr>
          <w:rFonts w:cstheme="minorHAnsi"/>
          <w:sz w:val="24"/>
          <w:szCs w:val="24"/>
        </w:rPr>
      </w:pPr>
      <w:r w:rsidRPr="00AC4036">
        <w:rPr>
          <w:rFonts w:eastAsia="Times New Roman" w:cstheme="minorHAnsi"/>
          <w:sz w:val="24"/>
          <w:szCs w:val="24"/>
        </w:rPr>
        <w:t xml:space="preserve">Table 4.11 </w:t>
      </w:r>
      <w:r w:rsidRPr="00AC4036">
        <w:rPr>
          <w:rFonts w:eastAsia="Times New Roman" w:cstheme="minorHAnsi"/>
          <w:sz w:val="24"/>
          <w:szCs w:val="24"/>
        </w:rPr>
        <w:tab/>
        <w:t>Distribution of Respondents on the basis of responses on “In my opinion girls should be allowed education equal to boys”</w:t>
      </w:r>
    </w:p>
    <w:p w14:paraId="008DA530" w14:textId="77777777" w:rsidR="00087B34" w:rsidRPr="00AC4036" w:rsidRDefault="00087B34" w:rsidP="00087B34">
      <w:pPr>
        <w:spacing w:after="0" w:line="360" w:lineRule="auto"/>
        <w:ind w:left="1440" w:hanging="1440"/>
        <w:jc w:val="both"/>
        <w:rPr>
          <w:rFonts w:cstheme="minorHAnsi"/>
          <w:sz w:val="24"/>
          <w:szCs w:val="24"/>
        </w:rPr>
      </w:pPr>
      <w:r w:rsidRPr="00AC4036">
        <w:rPr>
          <w:rFonts w:eastAsia="Times New Roman" w:cstheme="minorHAnsi"/>
          <w:sz w:val="24"/>
          <w:szCs w:val="24"/>
        </w:rPr>
        <w:t xml:space="preserve">Table 4.12 </w:t>
      </w:r>
      <w:r w:rsidRPr="00AC4036">
        <w:rPr>
          <w:rFonts w:eastAsia="Times New Roman" w:cstheme="minorHAnsi"/>
          <w:sz w:val="24"/>
          <w:szCs w:val="24"/>
        </w:rPr>
        <w:tab/>
        <w:t>Distribution of Respondents on the basis of responses on “In my opinion I should have the freedom to choose my marriage partner”</w:t>
      </w:r>
    </w:p>
    <w:p w14:paraId="5506E0DA" w14:textId="77777777" w:rsidR="00087B34" w:rsidRPr="00AC4036" w:rsidRDefault="00087B34" w:rsidP="00087B34">
      <w:pPr>
        <w:spacing w:after="0" w:line="360" w:lineRule="auto"/>
        <w:ind w:left="1440" w:hanging="1440"/>
        <w:jc w:val="both"/>
        <w:rPr>
          <w:rFonts w:cstheme="minorHAnsi"/>
          <w:sz w:val="24"/>
          <w:szCs w:val="24"/>
        </w:rPr>
      </w:pPr>
      <w:r w:rsidRPr="00AC4036">
        <w:rPr>
          <w:rFonts w:eastAsia="Times New Roman" w:cstheme="minorHAnsi"/>
          <w:sz w:val="24"/>
          <w:szCs w:val="24"/>
        </w:rPr>
        <w:t xml:space="preserve">Table 4.13 </w:t>
      </w:r>
      <w:r w:rsidRPr="00AC4036">
        <w:rPr>
          <w:rFonts w:eastAsia="Times New Roman" w:cstheme="minorHAnsi"/>
          <w:sz w:val="24"/>
          <w:szCs w:val="24"/>
        </w:rPr>
        <w:tab/>
        <w:t>Distribution of Respondents on the basis of responses on “In my opinion girls should be married before the age of twenty years”</w:t>
      </w:r>
    </w:p>
    <w:p w14:paraId="03ECF0CE" w14:textId="77777777" w:rsidR="00087B34" w:rsidRPr="00AC4036" w:rsidRDefault="00087B34" w:rsidP="00087B34">
      <w:pPr>
        <w:spacing w:after="0" w:line="360" w:lineRule="auto"/>
        <w:ind w:left="1440" w:hanging="1440"/>
        <w:jc w:val="both"/>
        <w:rPr>
          <w:rFonts w:cstheme="minorHAnsi"/>
          <w:sz w:val="24"/>
          <w:szCs w:val="24"/>
        </w:rPr>
      </w:pPr>
      <w:r w:rsidRPr="00AC4036">
        <w:rPr>
          <w:rFonts w:eastAsia="Times New Roman" w:cstheme="minorHAnsi"/>
          <w:sz w:val="24"/>
          <w:szCs w:val="24"/>
        </w:rPr>
        <w:t xml:space="preserve">Table 4.14 </w:t>
      </w:r>
      <w:r w:rsidRPr="00AC4036">
        <w:rPr>
          <w:rFonts w:eastAsia="Times New Roman" w:cstheme="minorHAnsi"/>
          <w:sz w:val="24"/>
          <w:szCs w:val="24"/>
        </w:rPr>
        <w:tab/>
        <w:t>Distribution of Respondents on the basis of responses on “In my opinion if boys cry it means they are weak”</w:t>
      </w:r>
    </w:p>
    <w:p w14:paraId="33DEB31A" w14:textId="77777777" w:rsidR="00087B34" w:rsidRPr="00AC4036" w:rsidRDefault="00087B34" w:rsidP="00087B34">
      <w:pPr>
        <w:spacing w:after="0" w:line="360" w:lineRule="auto"/>
        <w:ind w:left="1440" w:hanging="1440"/>
        <w:jc w:val="both"/>
        <w:rPr>
          <w:rFonts w:cstheme="minorHAnsi"/>
          <w:sz w:val="24"/>
          <w:szCs w:val="24"/>
        </w:rPr>
      </w:pPr>
      <w:r w:rsidRPr="00AC4036">
        <w:rPr>
          <w:rFonts w:eastAsia="Times New Roman" w:cstheme="minorHAnsi"/>
          <w:sz w:val="24"/>
          <w:szCs w:val="24"/>
        </w:rPr>
        <w:lastRenderedPageBreak/>
        <w:t xml:space="preserve">Table 4.15 </w:t>
      </w:r>
      <w:r w:rsidRPr="00AC4036">
        <w:rPr>
          <w:rFonts w:eastAsia="Times New Roman" w:cstheme="minorHAnsi"/>
          <w:sz w:val="24"/>
          <w:szCs w:val="24"/>
        </w:rPr>
        <w:tab/>
        <w:t>Distribution of Respondents on the basis of responses on “In my opinion girls should never express their anger”</w:t>
      </w:r>
    </w:p>
    <w:p w14:paraId="0189C2FE" w14:textId="77777777" w:rsidR="00087B34" w:rsidRPr="00AC4036" w:rsidRDefault="00087B34" w:rsidP="00087B34">
      <w:pPr>
        <w:spacing w:after="0" w:line="360" w:lineRule="auto"/>
        <w:ind w:left="1440" w:hanging="1440"/>
        <w:jc w:val="both"/>
        <w:rPr>
          <w:rFonts w:cstheme="minorHAnsi"/>
          <w:sz w:val="24"/>
          <w:szCs w:val="24"/>
        </w:rPr>
      </w:pPr>
      <w:r w:rsidRPr="00AC4036">
        <w:rPr>
          <w:rFonts w:eastAsia="Times New Roman" w:cstheme="minorHAnsi"/>
          <w:sz w:val="24"/>
          <w:szCs w:val="24"/>
        </w:rPr>
        <w:t xml:space="preserve">Table 4.16 </w:t>
      </w:r>
      <w:r w:rsidRPr="00AC4036">
        <w:rPr>
          <w:rFonts w:eastAsia="Times New Roman" w:cstheme="minorHAnsi"/>
          <w:sz w:val="24"/>
          <w:szCs w:val="24"/>
        </w:rPr>
        <w:tab/>
        <w:t>Distribution of Respondents on the basis of responses on “In my opinion teenage girls should not play sports in public spaces”</w:t>
      </w:r>
    </w:p>
    <w:p w14:paraId="1D0A35E2" w14:textId="77777777" w:rsidR="00087B34" w:rsidRPr="00AC4036" w:rsidRDefault="00087B34" w:rsidP="00087B34">
      <w:pPr>
        <w:spacing w:after="0" w:line="360" w:lineRule="auto"/>
        <w:ind w:left="1440" w:hanging="1440"/>
        <w:jc w:val="both"/>
        <w:rPr>
          <w:rFonts w:eastAsia="Times New Roman" w:cstheme="minorHAnsi"/>
          <w:sz w:val="24"/>
          <w:szCs w:val="24"/>
        </w:rPr>
      </w:pPr>
      <w:r w:rsidRPr="00AC4036">
        <w:rPr>
          <w:rFonts w:eastAsia="Times New Roman" w:cstheme="minorHAnsi"/>
          <w:sz w:val="24"/>
          <w:szCs w:val="24"/>
        </w:rPr>
        <w:t xml:space="preserve">Table 4.17 </w:t>
      </w:r>
      <w:r w:rsidRPr="00AC4036">
        <w:rPr>
          <w:rFonts w:eastAsia="Times New Roman" w:cstheme="minorHAnsi"/>
          <w:sz w:val="24"/>
          <w:szCs w:val="24"/>
        </w:rPr>
        <w:tab/>
        <w:t>Distribution of Respondents on the basis of responses on “In my opinion girls should not do jobs outside the house”</w:t>
      </w:r>
    </w:p>
    <w:p w14:paraId="2BC1EE01" w14:textId="77777777" w:rsidR="00087B34" w:rsidRPr="00AC4036" w:rsidRDefault="00087B34" w:rsidP="00087B34">
      <w:pPr>
        <w:spacing w:after="0" w:line="360" w:lineRule="auto"/>
        <w:ind w:left="1440" w:hanging="1440"/>
        <w:jc w:val="both"/>
        <w:rPr>
          <w:rFonts w:cstheme="minorHAnsi"/>
          <w:sz w:val="24"/>
          <w:szCs w:val="24"/>
        </w:rPr>
      </w:pPr>
      <w:r w:rsidRPr="00AC4036">
        <w:rPr>
          <w:rFonts w:eastAsia="Times New Roman" w:cstheme="minorHAnsi"/>
          <w:sz w:val="24"/>
          <w:szCs w:val="24"/>
        </w:rPr>
        <w:t xml:space="preserve">Table 4.18 </w:t>
      </w:r>
      <w:r w:rsidRPr="00AC4036">
        <w:rPr>
          <w:rFonts w:eastAsia="Times New Roman" w:cstheme="minorHAnsi"/>
          <w:sz w:val="24"/>
          <w:szCs w:val="24"/>
        </w:rPr>
        <w:tab/>
        <w:t>Distribution of Respondents on the basis of responses on “In my opinion it is all right for boys to stare at girls who step out of home”</w:t>
      </w:r>
    </w:p>
    <w:p w14:paraId="49D4659B" w14:textId="77777777" w:rsidR="00087B34" w:rsidRPr="00AC4036" w:rsidRDefault="00087B34" w:rsidP="00087B34">
      <w:pPr>
        <w:spacing w:after="0" w:line="360" w:lineRule="auto"/>
        <w:ind w:left="1440" w:hanging="1440"/>
        <w:jc w:val="both"/>
        <w:rPr>
          <w:rFonts w:eastAsia="Times New Roman" w:cstheme="minorHAnsi"/>
          <w:sz w:val="24"/>
          <w:szCs w:val="24"/>
        </w:rPr>
      </w:pPr>
      <w:r w:rsidRPr="00AC4036">
        <w:rPr>
          <w:rFonts w:eastAsia="Times New Roman" w:cstheme="minorHAnsi"/>
          <w:sz w:val="24"/>
          <w:szCs w:val="24"/>
        </w:rPr>
        <w:t xml:space="preserve">Table 4.19 </w:t>
      </w:r>
      <w:r w:rsidRPr="00AC4036">
        <w:rPr>
          <w:rFonts w:eastAsia="Times New Roman" w:cstheme="minorHAnsi"/>
          <w:sz w:val="24"/>
          <w:szCs w:val="24"/>
        </w:rPr>
        <w:tab/>
        <w:t>Distribution of Respondents on the basis of responses on “In my opinion, if a boy stares at a girl or tease her in the street it is better for her to stay quiet about it”</w:t>
      </w:r>
    </w:p>
    <w:p w14:paraId="744AC735" w14:textId="77777777" w:rsidR="00087B34" w:rsidRPr="00AC4036" w:rsidRDefault="00087B34" w:rsidP="00087B34">
      <w:pPr>
        <w:spacing w:after="0" w:line="360" w:lineRule="auto"/>
        <w:ind w:left="1440" w:hanging="1440"/>
        <w:jc w:val="both"/>
        <w:rPr>
          <w:rFonts w:cstheme="minorHAnsi"/>
          <w:sz w:val="24"/>
          <w:szCs w:val="24"/>
        </w:rPr>
      </w:pPr>
      <w:r w:rsidRPr="00AC4036">
        <w:rPr>
          <w:rFonts w:eastAsia="Times New Roman" w:cstheme="minorHAnsi"/>
          <w:sz w:val="24"/>
          <w:szCs w:val="24"/>
        </w:rPr>
        <w:t xml:space="preserve">Table 4.20 </w:t>
      </w:r>
      <w:r w:rsidRPr="00AC4036">
        <w:rPr>
          <w:rFonts w:eastAsia="Times New Roman" w:cstheme="minorHAnsi"/>
          <w:sz w:val="24"/>
          <w:szCs w:val="24"/>
        </w:rPr>
        <w:tab/>
        <w:t>Distribution of Respondents on the basis of responses on “In my opinion, it is ok to hit a woman if she is disobedient”</w:t>
      </w:r>
    </w:p>
    <w:p w14:paraId="73C920F4" w14:textId="77777777" w:rsidR="00087B34" w:rsidRPr="00AC4036" w:rsidRDefault="00087B34" w:rsidP="00087B34">
      <w:pPr>
        <w:spacing w:after="0" w:line="360" w:lineRule="auto"/>
        <w:ind w:left="1440" w:hanging="1440"/>
        <w:jc w:val="both"/>
        <w:rPr>
          <w:rFonts w:cstheme="minorHAnsi"/>
          <w:sz w:val="24"/>
          <w:szCs w:val="24"/>
        </w:rPr>
      </w:pPr>
      <w:r w:rsidRPr="00AC4036">
        <w:rPr>
          <w:rFonts w:eastAsia="Times New Roman" w:cstheme="minorHAnsi"/>
          <w:sz w:val="24"/>
          <w:szCs w:val="24"/>
        </w:rPr>
        <w:t xml:space="preserve">Table 4.21 </w:t>
      </w:r>
      <w:r w:rsidRPr="00AC4036">
        <w:rPr>
          <w:rFonts w:eastAsia="Times New Roman" w:cstheme="minorHAnsi"/>
          <w:sz w:val="24"/>
          <w:szCs w:val="24"/>
        </w:rPr>
        <w:tab/>
        <w:t>Distribution of Respondents on the basis of responses on “In my opinion, it is ok to bully younger student”</w:t>
      </w:r>
    </w:p>
    <w:p w14:paraId="060235A4" w14:textId="77777777" w:rsidR="00087B34" w:rsidRPr="00AC4036" w:rsidRDefault="00087B34" w:rsidP="00087B34">
      <w:pPr>
        <w:spacing w:after="0" w:line="360" w:lineRule="auto"/>
        <w:ind w:left="1440" w:hanging="1440"/>
        <w:jc w:val="both"/>
        <w:rPr>
          <w:rFonts w:cstheme="minorHAnsi"/>
          <w:sz w:val="24"/>
          <w:szCs w:val="24"/>
        </w:rPr>
      </w:pPr>
      <w:r w:rsidRPr="00AC4036">
        <w:rPr>
          <w:rFonts w:eastAsia="Times New Roman" w:cstheme="minorHAnsi"/>
          <w:sz w:val="24"/>
          <w:szCs w:val="24"/>
        </w:rPr>
        <w:t xml:space="preserve">Table 4.22 </w:t>
      </w:r>
      <w:r w:rsidRPr="00AC4036">
        <w:rPr>
          <w:rFonts w:eastAsia="Times New Roman" w:cstheme="minorHAnsi"/>
          <w:sz w:val="24"/>
          <w:szCs w:val="24"/>
        </w:rPr>
        <w:tab/>
        <w:t>Distribution of Respondents on the basis of responses on “Sensitivity towards Sexual Abuse &amp; Remedial Measures”</w:t>
      </w:r>
    </w:p>
    <w:p w14:paraId="1DD097F1" w14:textId="77777777" w:rsidR="00087B34" w:rsidRPr="00AC4036" w:rsidRDefault="00087B34" w:rsidP="00087B34">
      <w:pPr>
        <w:spacing w:after="0" w:line="360" w:lineRule="auto"/>
        <w:ind w:left="1440" w:hanging="1440"/>
        <w:jc w:val="both"/>
        <w:rPr>
          <w:rFonts w:cstheme="minorHAnsi"/>
          <w:sz w:val="24"/>
          <w:szCs w:val="24"/>
        </w:rPr>
      </w:pPr>
      <w:r w:rsidRPr="00AC4036">
        <w:rPr>
          <w:rFonts w:eastAsia="Times New Roman" w:cstheme="minorHAnsi"/>
          <w:sz w:val="24"/>
          <w:szCs w:val="24"/>
        </w:rPr>
        <w:t xml:space="preserve">Table 4.23 </w:t>
      </w:r>
      <w:r w:rsidRPr="00AC4036">
        <w:rPr>
          <w:rFonts w:eastAsia="Times New Roman" w:cstheme="minorHAnsi"/>
          <w:sz w:val="24"/>
          <w:szCs w:val="24"/>
        </w:rPr>
        <w:tab/>
        <w:t>Relationship between ability to recognize sexual advancement and Knowledge of Remedial Measures- Boys”</w:t>
      </w:r>
    </w:p>
    <w:p w14:paraId="6661B757" w14:textId="77777777" w:rsidR="00087B34" w:rsidRPr="00AC4036" w:rsidRDefault="00087B34" w:rsidP="00087B34">
      <w:pPr>
        <w:spacing w:after="0" w:line="360" w:lineRule="auto"/>
        <w:ind w:left="1440" w:hanging="1440"/>
        <w:jc w:val="both"/>
        <w:rPr>
          <w:rFonts w:eastAsia="Times New Roman" w:cstheme="minorHAnsi"/>
          <w:sz w:val="24"/>
          <w:szCs w:val="24"/>
        </w:rPr>
      </w:pPr>
      <w:r w:rsidRPr="00AC4036">
        <w:rPr>
          <w:rFonts w:eastAsia="Times New Roman" w:cstheme="minorHAnsi"/>
          <w:sz w:val="24"/>
          <w:szCs w:val="24"/>
        </w:rPr>
        <w:t xml:space="preserve">Table 4.24 </w:t>
      </w:r>
      <w:r w:rsidRPr="00AC4036">
        <w:rPr>
          <w:rFonts w:eastAsia="Times New Roman" w:cstheme="minorHAnsi"/>
          <w:sz w:val="24"/>
          <w:szCs w:val="24"/>
        </w:rPr>
        <w:tab/>
        <w:t>Relationship between ability to recognize sexual advancement and Knowledge of Remedial Measures- Girls”</w:t>
      </w:r>
    </w:p>
    <w:p w14:paraId="4DC366B0" w14:textId="77777777" w:rsidR="00087B34" w:rsidRPr="00AC4036" w:rsidRDefault="00087B34" w:rsidP="00087B34">
      <w:pPr>
        <w:spacing w:after="0" w:line="360" w:lineRule="auto"/>
        <w:ind w:left="1440" w:hanging="1440"/>
        <w:jc w:val="both"/>
        <w:rPr>
          <w:rFonts w:eastAsia="Times New Roman" w:cstheme="minorHAnsi"/>
          <w:sz w:val="24"/>
          <w:szCs w:val="24"/>
        </w:rPr>
      </w:pPr>
      <w:r w:rsidRPr="00AC4036">
        <w:rPr>
          <w:rFonts w:eastAsia="Times New Roman" w:cstheme="minorHAnsi"/>
          <w:sz w:val="24"/>
          <w:szCs w:val="24"/>
        </w:rPr>
        <w:t xml:space="preserve">Table 4.25 </w:t>
      </w:r>
      <w:r w:rsidRPr="00AC4036">
        <w:rPr>
          <w:rFonts w:eastAsia="Times New Roman" w:cstheme="minorHAnsi"/>
          <w:sz w:val="24"/>
          <w:szCs w:val="24"/>
        </w:rPr>
        <w:tab/>
        <w:t>Distribution of Respondents on the basis - “Reaction towards Adult Caregivers Abuse”</w:t>
      </w:r>
    </w:p>
    <w:p w14:paraId="5C473EDC" w14:textId="77777777" w:rsidR="00087B34" w:rsidRPr="00AC4036" w:rsidRDefault="00087B34" w:rsidP="00087B34">
      <w:pPr>
        <w:spacing w:after="0" w:line="360" w:lineRule="auto"/>
        <w:ind w:left="1440" w:hanging="1440"/>
        <w:jc w:val="both"/>
        <w:rPr>
          <w:rFonts w:eastAsia="Times New Roman" w:cstheme="minorHAnsi"/>
          <w:sz w:val="24"/>
          <w:szCs w:val="24"/>
        </w:rPr>
      </w:pPr>
      <w:r w:rsidRPr="00AC4036">
        <w:rPr>
          <w:rFonts w:eastAsia="Times New Roman" w:cstheme="minorHAnsi"/>
          <w:sz w:val="24"/>
          <w:szCs w:val="24"/>
        </w:rPr>
        <w:t xml:space="preserve">Table 4.26 </w:t>
      </w:r>
      <w:r w:rsidRPr="00AC4036">
        <w:rPr>
          <w:rFonts w:eastAsia="Times New Roman" w:cstheme="minorHAnsi"/>
          <w:sz w:val="24"/>
          <w:szCs w:val="24"/>
        </w:rPr>
        <w:tab/>
        <w:t>Distribution of Respondents on the basis - “In my opinion it is important for couples to be able to practice family planning”</w:t>
      </w:r>
    </w:p>
    <w:p w14:paraId="34435E5B" w14:textId="77777777" w:rsidR="00087B34" w:rsidRPr="00AC4036" w:rsidRDefault="00087B34" w:rsidP="00087B34">
      <w:pPr>
        <w:spacing w:after="0" w:line="360" w:lineRule="auto"/>
        <w:ind w:left="1440" w:hanging="1440"/>
        <w:jc w:val="both"/>
        <w:rPr>
          <w:rFonts w:cstheme="minorHAnsi"/>
          <w:sz w:val="24"/>
          <w:szCs w:val="24"/>
        </w:rPr>
      </w:pPr>
      <w:r w:rsidRPr="00AC4036">
        <w:rPr>
          <w:rFonts w:eastAsia="Times New Roman" w:cstheme="minorHAnsi"/>
          <w:sz w:val="24"/>
          <w:szCs w:val="24"/>
        </w:rPr>
        <w:t xml:space="preserve">Table 4.27 </w:t>
      </w:r>
      <w:r w:rsidRPr="00AC4036">
        <w:rPr>
          <w:rFonts w:eastAsia="Times New Roman" w:cstheme="minorHAnsi"/>
          <w:sz w:val="24"/>
          <w:szCs w:val="24"/>
        </w:rPr>
        <w:tab/>
        <w:t xml:space="preserve">Distribution of Respondents on the basis - “According to the law everyone has the right to choose their own marriage partner” </w:t>
      </w:r>
    </w:p>
    <w:p w14:paraId="17879A22" w14:textId="77777777" w:rsidR="00087B34" w:rsidRPr="00AC4036" w:rsidRDefault="00087B34" w:rsidP="00087B34">
      <w:pPr>
        <w:spacing w:after="0" w:line="360" w:lineRule="auto"/>
        <w:ind w:left="1440" w:hanging="1440"/>
        <w:jc w:val="both"/>
        <w:rPr>
          <w:rFonts w:cstheme="minorHAnsi"/>
          <w:sz w:val="24"/>
          <w:szCs w:val="24"/>
        </w:rPr>
      </w:pPr>
      <w:r w:rsidRPr="00AC4036">
        <w:rPr>
          <w:rFonts w:eastAsia="Times New Roman" w:cstheme="minorHAnsi"/>
          <w:sz w:val="24"/>
          <w:szCs w:val="24"/>
        </w:rPr>
        <w:t xml:space="preserve">Table 4.28 </w:t>
      </w:r>
      <w:r w:rsidRPr="00AC4036">
        <w:rPr>
          <w:rFonts w:eastAsia="Times New Roman" w:cstheme="minorHAnsi"/>
          <w:sz w:val="24"/>
          <w:szCs w:val="24"/>
        </w:rPr>
        <w:tab/>
        <w:t xml:space="preserve">Distribution of Respondents on the basis - “Wet Dreams as Normal Experience of Life”  </w:t>
      </w:r>
    </w:p>
    <w:p w14:paraId="4830D25C" w14:textId="77777777" w:rsidR="00087B34" w:rsidRPr="00AC4036" w:rsidRDefault="00087B34" w:rsidP="00087B34">
      <w:pPr>
        <w:spacing w:after="0" w:line="360" w:lineRule="auto"/>
        <w:ind w:left="1440" w:hanging="1440"/>
        <w:jc w:val="both"/>
        <w:rPr>
          <w:rFonts w:cstheme="minorHAnsi"/>
          <w:sz w:val="24"/>
          <w:szCs w:val="24"/>
        </w:rPr>
      </w:pPr>
      <w:r w:rsidRPr="00AC4036">
        <w:rPr>
          <w:rFonts w:eastAsia="Times New Roman" w:cstheme="minorHAnsi"/>
          <w:sz w:val="24"/>
          <w:szCs w:val="24"/>
        </w:rPr>
        <w:lastRenderedPageBreak/>
        <w:t xml:space="preserve">Table 4.29 </w:t>
      </w:r>
      <w:r w:rsidRPr="00AC4036">
        <w:rPr>
          <w:rFonts w:eastAsia="Times New Roman" w:cstheme="minorHAnsi"/>
          <w:sz w:val="24"/>
          <w:szCs w:val="24"/>
        </w:rPr>
        <w:tab/>
        <w:t xml:space="preserve">Distribution of Respondents on the basis - “Menstrual Hygiene &amp; Sports Activities”  </w:t>
      </w:r>
    </w:p>
    <w:p w14:paraId="1402DC41" w14:textId="77777777" w:rsidR="00087B34" w:rsidRPr="00AC4036" w:rsidRDefault="00087B34" w:rsidP="00087B34">
      <w:pPr>
        <w:spacing w:after="0" w:line="360" w:lineRule="auto"/>
        <w:ind w:left="1440" w:hanging="1440"/>
        <w:jc w:val="both"/>
        <w:rPr>
          <w:rFonts w:eastAsia="Times New Roman" w:cstheme="minorHAnsi"/>
          <w:sz w:val="24"/>
          <w:szCs w:val="24"/>
        </w:rPr>
      </w:pPr>
      <w:r w:rsidRPr="00AC4036">
        <w:rPr>
          <w:rFonts w:eastAsia="Times New Roman" w:cstheme="minorHAnsi"/>
          <w:sz w:val="24"/>
          <w:szCs w:val="24"/>
        </w:rPr>
        <w:t xml:space="preserve">Table 4.30 </w:t>
      </w:r>
      <w:r w:rsidRPr="00AC4036">
        <w:rPr>
          <w:rFonts w:eastAsia="Times New Roman" w:cstheme="minorHAnsi"/>
          <w:sz w:val="24"/>
          <w:szCs w:val="24"/>
        </w:rPr>
        <w:tab/>
        <w:t xml:space="preserve">Distribution of Respondents on the basis Post Test Girls - “Menstrual Cycle &amp; Sports Activities”  </w:t>
      </w:r>
    </w:p>
    <w:p w14:paraId="4CC8725E" w14:textId="77777777" w:rsidR="00087B34" w:rsidRPr="00AC4036" w:rsidRDefault="00087B34" w:rsidP="00087B34">
      <w:pPr>
        <w:spacing w:after="0" w:line="360" w:lineRule="auto"/>
        <w:ind w:left="1440" w:hanging="1440"/>
        <w:jc w:val="both"/>
        <w:rPr>
          <w:rFonts w:cstheme="minorHAnsi"/>
          <w:sz w:val="24"/>
          <w:szCs w:val="24"/>
        </w:rPr>
      </w:pPr>
      <w:r w:rsidRPr="00AC4036">
        <w:rPr>
          <w:rFonts w:eastAsia="Times New Roman" w:cstheme="minorHAnsi"/>
          <w:sz w:val="24"/>
          <w:szCs w:val="24"/>
        </w:rPr>
        <w:t xml:space="preserve">Table 4.31 </w:t>
      </w:r>
      <w:r w:rsidRPr="00AC4036">
        <w:rPr>
          <w:rFonts w:eastAsia="Times New Roman" w:cstheme="minorHAnsi"/>
          <w:sz w:val="24"/>
          <w:szCs w:val="24"/>
        </w:rPr>
        <w:tab/>
        <w:t xml:space="preserve">Distribution of Respondents on the basis - “Information Regarding Preventive Measures against HIV/AIDS”  </w:t>
      </w:r>
    </w:p>
    <w:p w14:paraId="40D8684D" w14:textId="77777777" w:rsidR="00087B34" w:rsidRPr="00AC4036" w:rsidRDefault="00087B34" w:rsidP="00087B34">
      <w:pPr>
        <w:spacing w:after="0" w:line="360" w:lineRule="auto"/>
        <w:ind w:left="1440" w:hanging="1440"/>
        <w:jc w:val="both"/>
        <w:rPr>
          <w:rFonts w:cstheme="minorHAnsi"/>
          <w:sz w:val="24"/>
          <w:szCs w:val="24"/>
        </w:rPr>
      </w:pPr>
      <w:r w:rsidRPr="00AC4036">
        <w:rPr>
          <w:rFonts w:eastAsia="Times New Roman" w:cstheme="minorHAnsi"/>
          <w:sz w:val="24"/>
          <w:szCs w:val="24"/>
        </w:rPr>
        <w:t xml:space="preserve">Table 4.32 </w:t>
      </w:r>
      <w:r w:rsidRPr="00AC4036">
        <w:rPr>
          <w:rFonts w:eastAsia="Times New Roman" w:cstheme="minorHAnsi"/>
          <w:sz w:val="24"/>
          <w:szCs w:val="24"/>
        </w:rPr>
        <w:tab/>
        <w:t xml:space="preserve">Distribution of Respondents on the basis - “Information Regarding Preventive Measures against Hepatitis B &amp; C”  </w:t>
      </w:r>
    </w:p>
    <w:p w14:paraId="492617E1" w14:textId="77777777" w:rsidR="00087B34" w:rsidRPr="00AC4036" w:rsidRDefault="00087B34" w:rsidP="00087B34">
      <w:pPr>
        <w:spacing w:after="0" w:line="360" w:lineRule="auto"/>
        <w:ind w:left="1440" w:hanging="1440"/>
        <w:jc w:val="both"/>
        <w:rPr>
          <w:rFonts w:cstheme="minorHAnsi"/>
          <w:sz w:val="24"/>
          <w:szCs w:val="24"/>
        </w:rPr>
      </w:pPr>
      <w:r w:rsidRPr="00AC4036">
        <w:rPr>
          <w:rFonts w:eastAsia="Times New Roman" w:cstheme="minorHAnsi"/>
          <w:sz w:val="24"/>
          <w:szCs w:val="24"/>
        </w:rPr>
        <w:t xml:space="preserve">Table 4.33 </w:t>
      </w:r>
      <w:r w:rsidRPr="00AC4036">
        <w:rPr>
          <w:rFonts w:eastAsia="Times New Roman" w:cstheme="minorHAnsi"/>
          <w:sz w:val="24"/>
          <w:szCs w:val="24"/>
        </w:rPr>
        <w:tab/>
        <w:t xml:space="preserve">Distribution of Respondents on the basis - “Sharing Problem with Teachers”  </w:t>
      </w:r>
    </w:p>
    <w:p w14:paraId="556EFEA2" w14:textId="77777777" w:rsidR="00087B34" w:rsidRPr="00AC4036" w:rsidRDefault="00087B34" w:rsidP="00087B34">
      <w:pPr>
        <w:spacing w:after="0" w:line="360" w:lineRule="auto"/>
        <w:ind w:left="1440" w:hanging="1440"/>
        <w:jc w:val="both"/>
        <w:rPr>
          <w:rFonts w:cstheme="minorHAnsi"/>
          <w:sz w:val="24"/>
          <w:szCs w:val="24"/>
        </w:rPr>
      </w:pPr>
      <w:r w:rsidRPr="00AC4036">
        <w:rPr>
          <w:rFonts w:eastAsia="Times New Roman" w:cstheme="minorHAnsi"/>
          <w:sz w:val="24"/>
          <w:szCs w:val="24"/>
        </w:rPr>
        <w:t>Table 4.34</w:t>
      </w:r>
      <w:r w:rsidRPr="00AC4036">
        <w:rPr>
          <w:rFonts w:eastAsia="Times New Roman" w:cstheme="minorHAnsi"/>
          <w:sz w:val="24"/>
          <w:szCs w:val="24"/>
        </w:rPr>
        <w:tab/>
        <w:t xml:space="preserve">Distribution of Respondents on the basis - “Confidence Over Questioning Sexual Health Related Questions with others”  </w:t>
      </w:r>
    </w:p>
    <w:p w14:paraId="1E2B7C46" w14:textId="77777777" w:rsidR="00087B34" w:rsidRPr="00AC4036" w:rsidRDefault="00087B34" w:rsidP="00087B34">
      <w:pPr>
        <w:spacing w:after="0" w:line="360" w:lineRule="auto"/>
        <w:ind w:left="1440" w:hanging="1440"/>
        <w:jc w:val="both"/>
        <w:rPr>
          <w:rFonts w:cstheme="minorHAnsi"/>
          <w:sz w:val="24"/>
          <w:szCs w:val="24"/>
        </w:rPr>
      </w:pPr>
      <w:r w:rsidRPr="00AC4036">
        <w:rPr>
          <w:rFonts w:eastAsia="Times New Roman" w:cstheme="minorHAnsi"/>
          <w:sz w:val="24"/>
          <w:szCs w:val="24"/>
        </w:rPr>
        <w:t>Table 4.35</w:t>
      </w:r>
      <w:r w:rsidRPr="00AC4036">
        <w:rPr>
          <w:rFonts w:eastAsia="Times New Roman" w:cstheme="minorHAnsi"/>
          <w:sz w:val="24"/>
          <w:szCs w:val="24"/>
        </w:rPr>
        <w:tab/>
        <w:t xml:space="preserve">Distribution of Respondents on the basis Post Test – Boys - “Confidence over Questioning Sexual Health Related Questions with Others”  </w:t>
      </w:r>
    </w:p>
    <w:p w14:paraId="054B40BB" w14:textId="77777777" w:rsidR="00087B34" w:rsidRPr="00AC4036" w:rsidRDefault="00087B34" w:rsidP="00087B34">
      <w:pPr>
        <w:spacing w:after="0" w:line="360" w:lineRule="auto"/>
        <w:ind w:left="1440" w:hanging="1440"/>
        <w:jc w:val="both"/>
        <w:rPr>
          <w:rFonts w:eastAsia="Times New Roman" w:cstheme="minorHAnsi"/>
          <w:sz w:val="24"/>
          <w:szCs w:val="24"/>
        </w:rPr>
      </w:pPr>
      <w:r w:rsidRPr="00AC4036">
        <w:rPr>
          <w:rFonts w:eastAsia="Times New Roman" w:cstheme="minorHAnsi"/>
          <w:sz w:val="24"/>
          <w:szCs w:val="24"/>
        </w:rPr>
        <w:t>Table 4.36</w:t>
      </w:r>
      <w:r w:rsidRPr="00AC4036">
        <w:rPr>
          <w:rFonts w:eastAsia="Times New Roman" w:cstheme="minorHAnsi"/>
          <w:sz w:val="24"/>
          <w:szCs w:val="24"/>
        </w:rPr>
        <w:tab/>
        <w:t xml:space="preserve">Distribution of Respondents on the basis Post Test – Girls - “ Confidence Over Questioning Sexual Health Related Questions with Others ”  </w:t>
      </w:r>
    </w:p>
    <w:p w14:paraId="32FEFB5C" w14:textId="77777777" w:rsidR="00087B34" w:rsidRPr="00AC4036" w:rsidRDefault="00087B34" w:rsidP="00087B34">
      <w:pPr>
        <w:spacing w:after="0" w:line="360" w:lineRule="auto"/>
        <w:ind w:left="1440" w:hanging="1440"/>
        <w:jc w:val="both"/>
        <w:rPr>
          <w:rFonts w:cstheme="minorHAnsi"/>
          <w:sz w:val="24"/>
          <w:szCs w:val="24"/>
        </w:rPr>
      </w:pPr>
      <w:r w:rsidRPr="00AC4036">
        <w:rPr>
          <w:rFonts w:eastAsia="Times New Roman" w:cstheme="minorHAnsi"/>
          <w:sz w:val="24"/>
          <w:szCs w:val="24"/>
        </w:rPr>
        <w:t>Table 4.37</w:t>
      </w:r>
      <w:r w:rsidRPr="00AC4036">
        <w:rPr>
          <w:rFonts w:eastAsia="Times New Roman" w:cstheme="minorHAnsi"/>
          <w:sz w:val="24"/>
          <w:szCs w:val="24"/>
        </w:rPr>
        <w:tab/>
        <w:t xml:space="preserve">Distribution of Respondents on the basis Post Test – Girls - “Appropriateness for Unmarried to be Educated on Reproductive Health”  </w:t>
      </w:r>
    </w:p>
    <w:p w14:paraId="7AFDBF73" w14:textId="370CB546" w:rsidR="00A62049" w:rsidRDefault="00A62049">
      <w:pPr>
        <w:spacing w:after="160" w:line="259" w:lineRule="auto"/>
        <w:rPr>
          <w:rFonts w:cstheme="minorHAnsi"/>
          <w:sz w:val="24"/>
          <w:szCs w:val="24"/>
        </w:rPr>
      </w:pPr>
      <w:r>
        <w:rPr>
          <w:rFonts w:cstheme="minorHAnsi"/>
          <w:sz w:val="24"/>
          <w:szCs w:val="24"/>
        </w:rPr>
        <w:br w:type="page"/>
      </w:r>
    </w:p>
    <w:p w14:paraId="6A298D8F" w14:textId="77777777" w:rsidR="00A62049" w:rsidRDefault="00A62049" w:rsidP="00A62049">
      <w:pPr>
        <w:spacing w:after="0" w:line="24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lastRenderedPageBreak/>
        <w:t>Abstract</w:t>
      </w:r>
    </w:p>
    <w:p w14:paraId="5728977E" w14:textId="77777777" w:rsidR="00A62049" w:rsidRDefault="00A62049" w:rsidP="00A62049">
      <w:pPr>
        <w:spacing w:after="0" w:line="240" w:lineRule="auto"/>
        <w:jc w:val="center"/>
        <w:rPr>
          <w:rFonts w:ascii="Times New Roman" w:hAnsi="Times New Roman" w:cs="Times New Roman"/>
          <w:b/>
          <w:sz w:val="24"/>
          <w:szCs w:val="24"/>
          <w:u w:val="single"/>
        </w:rPr>
      </w:pPr>
    </w:p>
    <w:p w14:paraId="4B488FDE" w14:textId="77777777" w:rsidR="00A62049" w:rsidRDefault="00A62049" w:rsidP="00A62049">
      <w:pPr>
        <w:spacing w:after="0" w:line="480" w:lineRule="auto"/>
        <w:jc w:val="both"/>
        <w:rPr>
          <w:rFonts w:ascii="Times New Roman" w:hAnsi="Times New Roman" w:cs="Times New Roman"/>
        </w:rPr>
      </w:pPr>
      <w:r w:rsidRPr="00DB7CA1">
        <w:rPr>
          <w:rFonts w:ascii="Times New Roman" w:hAnsi="Times New Roman" w:cs="Times New Roman"/>
        </w:rPr>
        <w:t>Children and young people are considered the future and face of a society</w:t>
      </w:r>
      <w:r>
        <w:rPr>
          <w:rFonts w:ascii="Times New Roman" w:hAnsi="Times New Roman" w:cs="Times New Roman"/>
        </w:rPr>
        <w:t>. C</w:t>
      </w:r>
      <w:r w:rsidRPr="00DB7CA1">
        <w:rPr>
          <w:rFonts w:ascii="Times New Roman" w:hAnsi="Times New Roman" w:cs="Times New Roman"/>
        </w:rPr>
        <w:t>hildren face a number of challenges because of exposure to many new issues and situations</w:t>
      </w:r>
      <w:r>
        <w:rPr>
          <w:rFonts w:ascii="Times New Roman" w:hAnsi="Times New Roman" w:cs="Times New Roman"/>
        </w:rPr>
        <w:t xml:space="preserve"> in adolescence</w:t>
      </w:r>
      <w:r w:rsidRPr="00DB7CA1">
        <w:rPr>
          <w:rFonts w:ascii="Times New Roman" w:hAnsi="Times New Roman" w:cs="Times New Roman"/>
        </w:rPr>
        <w:t xml:space="preserve">. </w:t>
      </w:r>
      <w:r>
        <w:rPr>
          <w:rFonts w:ascii="Times New Roman" w:hAnsi="Times New Roman" w:cs="Times New Roman"/>
        </w:rPr>
        <w:t>.</w:t>
      </w:r>
      <w:r w:rsidRPr="00DB7CA1">
        <w:rPr>
          <w:rFonts w:ascii="Times New Roman" w:hAnsi="Times New Roman" w:cs="Times New Roman"/>
        </w:rPr>
        <w:t xml:space="preserve"> The LSBE has been taught to thousands of students in many areas of Pakistan under projects of different </w:t>
      </w:r>
      <w:r>
        <w:rPr>
          <w:rFonts w:ascii="Times New Roman" w:hAnsi="Times New Roman" w:cs="Times New Roman"/>
        </w:rPr>
        <w:t>non-governmental organizations. T</w:t>
      </w:r>
      <w:r w:rsidRPr="00DB7CA1">
        <w:rPr>
          <w:rFonts w:ascii="Times New Roman" w:hAnsi="Times New Roman" w:cs="Times New Roman"/>
        </w:rPr>
        <w:t xml:space="preserve">he </w:t>
      </w:r>
      <w:r>
        <w:rPr>
          <w:rFonts w:ascii="Times New Roman" w:hAnsi="Times New Roman" w:cs="Times New Roman"/>
        </w:rPr>
        <w:t>study was</w:t>
      </w:r>
      <w:r w:rsidRPr="00DB7CA1">
        <w:rPr>
          <w:rFonts w:ascii="Times New Roman" w:hAnsi="Times New Roman" w:cs="Times New Roman"/>
        </w:rPr>
        <w:t xml:space="preserve"> an attempt to explore the role of Life Skills Based Education (LSBE) in developing the capacity of adolescents to feel empowered in taking appropriate decisions in routine daily lives. LSBE is an approach of building capacity of adolescents in the age of </w:t>
      </w:r>
      <w:r>
        <w:rPr>
          <w:rFonts w:ascii="Times New Roman" w:hAnsi="Times New Roman" w:cs="Times New Roman"/>
        </w:rPr>
        <w:t>puberty to get informed of the</w:t>
      </w:r>
      <w:r w:rsidRPr="00DB7CA1">
        <w:rPr>
          <w:rFonts w:ascii="Times New Roman" w:hAnsi="Times New Roman" w:cs="Times New Roman"/>
        </w:rPr>
        <w:t xml:space="preserve"> issues</w:t>
      </w:r>
      <w:r>
        <w:rPr>
          <w:rFonts w:ascii="Times New Roman" w:hAnsi="Times New Roman" w:cs="Times New Roman"/>
        </w:rPr>
        <w:t xml:space="preserve"> i.e. </w:t>
      </w:r>
      <w:r w:rsidRPr="00DB7CA1">
        <w:rPr>
          <w:rFonts w:ascii="Times New Roman" w:hAnsi="Times New Roman" w:cs="Times New Roman"/>
        </w:rPr>
        <w:t>communication skills, self-awareness, gender, puberty and body changes, infectious diseases etc</w:t>
      </w:r>
      <w:r>
        <w:rPr>
          <w:rFonts w:ascii="Times New Roman" w:hAnsi="Times New Roman" w:cs="Times New Roman"/>
        </w:rPr>
        <w:t xml:space="preserve">. </w:t>
      </w:r>
      <w:r w:rsidRPr="00DB7CA1">
        <w:rPr>
          <w:rFonts w:ascii="Times New Roman" w:hAnsi="Times New Roman" w:cs="Times New Roman"/>
        </w:rPr>
        <w:t>through specially designed curriculums</w:t>
      </w:r>
    </w:p>
    <w:p w14:paraId="39C42259" w14:textId="77777777" w:rsidR="00A62049" w:rsidRPr="00DB7CA1" w:rsidRDefault="00A62049" w:rsidP="00A62049">
      <w:pPr>
        <w:spacing w:after="0" w:line="480" w:lineRule="auto"/>
        <w:jc w:val="both"/>
        <w:rPr>
          <w:rFonts w:ascii="Times New Roman" w:hAnsi="Times New Roman" w:cs="Times New Roman"/>
        </w:rPr>
      </w:pPr>
    </w:p>
    <w:p w14:paraId="34667CFC" w14:textId="5C726D1D" w:rsidR="00A62049" w:rsidRDefault="00A62049" w:rsidP="00A62049">
      <w:pPr>
        <w:spacing w:after="0" w:line="480" w:lineRule="auto"/>
        <w:jc w:val="both"/>
        <w:rPr>
          <w:rFonts w:ascii="Times New Roman" w:hAnsi="Times New Roman" w:cs="Times New Roman"/>
        </w:rPr>
      </w:pPr>
      <w:r w:rsidRPr="00DB7CA1">
        <w:rPr>
          <w:rFonts w:ascii="Times New Roman" w:hAnsi="Times New Roman" w:cs="Times New Roman"/>
        </w:rPr>
        <w:t>The study will cover the students and teachers of high schools</w:t>
      </w:r>
      <w:r>
        <w:rPr>
          <w:rFonts w:ascii="Times New Roman" w:hAnsi="Times New Roman" w:cs="Times New Roman"/>
        </w:rPr>
        <w:t>.</w:t>
      </w:r>
      <w:r w:rsidRPr="00DB7CA1">
        <w:rPr>
          <w:rFonts w:ascii="Times New Roman" w:hAnsi="Times New Roman" w:cs="Times New Roman"/>
        </w:rPr>
        <w:t xml:space="preserve"> For the purpose the </w:t>
      </w:r>
      <w:r>
        <w:rPr>
          <w:rFonts w:ascii="Times New Roman" w:hAnsi="Times New Roman" w:cs="Times New Roman"/>
        </w:rPr>
        <w:t xml:space="preserve">target </w:t>
      </w:r>
      <w:r w:rsidRPr="00DB7CA1">
        <w:rPr>
          <w:rFonts w:ascii="Times New Roman" w:hAnsi="Times New Roman" w:cs="Times New Roman"/>
        </w:rPr>
        <w:t xml:space="preserve">population </w:t>
      </w:r>
      <w:r>
        <w:rPr>
          <w:rFonts w:ascii="Times New Roman" w:hAnsi="Times New Roman" w:cs="Times New Roman"/>
        </w:rPr>
        <w:t xml:space="preserve">considered </w:t>
      </w:r>
      <w:r w:rsidRPr="00DB7CA1">
        <w:rPr>
          <w:rFonts w:ascii="Times New Roman" w:hAnsi="Times New Roman" w:cs="Times New Roman"/>
        </w:rPr>
        <w:t>w</w:t>
      </w:r>
      <w:r>
        <w:rPr>
          <w:rFonts w:ascii="Times New Roman" w:hAnsi="Times New Roman" w:cs="Times New Roman"/>
        </w:rPr>
        <w:t>as</w:t>
      </w:r>
      <w:r w:rsidRPr="00DB7CA1">
        <w:rPr>
          <w:rFonts w:ascii="Times New Roman" w:hAnsi="Times New Roman" w:cs="Times New Roman"/>
        </w:rPr>
        <w:t xml:space="preserve"> all the students and teachers of five targeted districts (Islamabad, Lahore, Karachi, Quetta, and Karachi) who studied LSBE</w:t>
      </w:r>
      <w:r>
        <w:rPr>
          <w:rFonts w:ascii="Times New Roman" w:hAnsi="Times New Roman" w:cs="Times New Roman"/>
        </w:rPr>
        <w:t xml:space="preserve"> under the initiative of and INGO Rutgers WPF  . The proposed research </w:t>
      </w:r>
      <w:r w:rsidRPr="00DB7CA1">
        <w:rPr>
          <w:rFonts w:ascii="Times New Roman" w:hAnsi="Times New Roman" w:cs="Times New Roman"/>
        </w:rPr>
        <w:t>adop</w:t>
      </w:r>
      <w:r>
        <w:rPr>
          <w:rFonts w:ascii="Times New Roman" w:hAnsi="Times New Roman" w:cs="Times New Roman"/>
        </w:rPr>
        <w:t>ted</w:t>
      </w:r>
      <w:r w:rsidRPr="00DB7CA1">
        <w:rPr>
          <w:rFonts w:ascii="Times New Roman" w:hAnsi="Times New Roman" w:cs="Times New Roman"/>
        </w:rPr>
        <w:t xml:space="preserve"> both the qualitative and quantitative approaches</w:t>
      </w:r>
      <w:r>
        <w:rPr>
          <w:rFonts w:ascii="Times New Roman" w:hAnsi="Times New Roman" w:cs="Times New Roman"/>
        </w:rPr>
        <w:t xml:space="preserve"> with a focus on qualitative data</w:t>
      </w:r>
      <w:r w:rsidRPr="00DB7CA1">
        <w:rPr>
          <w:rFonts w:ascii="Times New Roman" w:hAnsi="Times New Roman" w:cs="Times New Roman"/>
        </w:rPr>
        <w:t xml:space="preserve"> to get the reliable information. A sample of 1500 students w</w:t>
      </w:r>
      <w:r>
        <w:rPr>
          <w:rFonts w:ascii="Times New Roman" w:hAnsi="Times New Roman" w:cs="Times New Roman"/>
        </w:rPr>
        <w:t>as</w:t>
      </w:r>
      <w:r w:rsidRPr="00DB7CA1">
        <w:rPr>
          <w:rFonts w:ascii="Times New Roman" w:hAnsi="Times New Roman" w:cs="Times New Roman"/>
        </w:rPr>
        <w:t xml:space="preserve"> taken </w:t>
      </w:r>
      <w:r>
        <w:rPr>
          <w:rFonts w:ascii="Times New Roman" w:hAnsi="Times New Roman" w:cs="Times New Roman"/>
        </w:rPr>
        <w:t>for the collection of pre-test and post-test data</w:t>
      </w:r>
      <w:r w:rsidRPr="00DB7CA1">
        <w:rPr>
          <w:rFonts w:ascii="Times New Roman" w:hAnsi="Times New Roman" w:cs="Times New Roman"/>
        </w:rPr>
        <w:t xml:space="preserve">. </w:t>
      </w:r>
      <w:r>
        <w:rPr>
          <w:rFonts w:ascii="Times New Roman" w:hAnsi="Times New Roman" w:cs="Times New Roman"/>
        </w:rPr>
        <w:t xml:space="preserve">In addition, data was collected from the students and teachers in the form of the stories of Most Significant Change as well as through FGDs with students and the teachers. </w:t>
      </w:r>
    </w:p>
    <w:p w14:paraId="5AD5A26B" w14:textId="77777777" w:rsidR="00A62049" w:rsidRDefault="00A62049" w:rsidP="00A62049">
      <w:pPr>
        <w:spacing w:after="0" w:line="480" w:lineRule="auto"/>
        <w:jc w:val="both"/>
        <w:rPr>
          <w:rFonts w:ascii="Times New Roman" w:hAnsi="Times New Roman" w:cs="Times New Roman"/>
        </w:rPr>
      </w:pPr>
      <w:r>
        <w:rPr>
          <w:rFonts w:ascii="Times New Roman" w:hAnsi="Times New Roman" w:cs="Times New Roman"/>
        </w:rPr>
        <w:t xml:space="preserve">The results shown a significant positive difference in score of students regarding their knowledge of the basic life skills as well as their self-esteem and confidence as improved in addition to acceptance and understanding of puberty and body changes related issues of adolescents. Furthermore, the acceptance of gender just norms and disapproval of gender based violence and behavior change regarding protection from diseases was also reported. Finally, it was found that life skills based education has a positive impact on overall schools’ environment. </w:t>
      </w:r>
    </w:p>
    <w:p w14:paraId="50C4B8AA" w14:textId="77777777" w:rsidR="00A62049" w:rsidRDefault="00A62049" w:rsidP="00A62049"/>
    <w:p w14:paraId="0E8DB292" w14:textId="77777777" w:rsidR="00727FA3" w:rsidRPr="006C4757" w:rsidRDefault="00727FA3" w:rsidP="006C4757">
      <w:pPr>
        <w:pStyle w:val="Heading1"/>
        <w:spacing w:line="360" w:lineRule="auto"/>
        <w:jc w:val="center"/>
        <w:rPr>
          <w:rFonts w:asciiTheme="minorHAnsi" w:hAnsiTheme="minorHAnsi"/>
          <w:color w:val="000000" w:themeColor="text1"/>
          <w:sz w:val="36"/>
          <w:szCs w:val="36"/>
        </w:rPr>
      </w:pPr>
      <w:bookmarkStart w:id="0" w:name="_Toc347512296"/>
      <w:r w:rsidRPr="006C4757">
        <w:rPr>
          <w:rFonts w:asciiTheme="minorHAnsi" w:hAnsiTheme="minorHAnsi"/>
          <w:color w:val="000000" w:themeColor="text1"/>
          <w:sz w:val="36"/>
          <w:szCs w:val="36"/>
        </w:rPr>
        <w:t>CHAPTER 1</w:t>
      </w:r>
      <w:bookmarkEnd w:id="0"/>
    </w:p>
    <w:p w14:paraId="70C8FA52" w14:textId="6CAD070D" w:rsidR="00727FA3" w:rsidRDefault="00727FA3" w:rsidP="006C4757">
      <w:pPr>
        <w:pStyle w:val="Heading1"/>
        <w:spacing w:line="360" w:lineRule="auto"/>
        <w:jc w:val="center"/>
        <w:rPr>
          <w:rFonts w:asciiTheme="minorHAnsi" w:hAnsiTheme="minorHAnsi"/>
          <w:color w:val="000000" w:themeColor="text1"/>
          <w:sz w:val="36"/>
          <w:szCs w:val="36"/>
        </w:rPr>
      </w:pPr>
      <w:bookmarkStart w:id="1" w:name="_Toc347512297"/>
      <w:r w:rsidRPr="006C4757">
        <w:rPr>
          <w:rFonts w:asciiTheme="minorHAnsi" w:hAnsiTheme="minorHAnsi"/>
          <w:color w:val="000000" w:themeColor="text1"/>
          <w:sz w:val="36"/>
          <w:szCs w:val="36"/>
        </w:rPr>
        <w:t>INTRODUCTION</w:t>
      </w:r>
      <w:bookmarkEnd w:id="1"/>
    </w:p>
    <w:p w14:paraId="44F477EE" w14:textId="77777777" w:rsidR="006C4757" w:rsidRPr="006C4757" w:rsidRDefault="006C4757" w:rsidP="006C4757"/>
    <w:p w14:paraId="69380C1B" w14:textId="77777777" w:rsidR="00727FA3" w:rsidRPr="00A26BDC" w:rsidRDefault="00727FA3" w:rsidP="00727FA3">
      <w:pPr>
        <w:jc w:val="center"/>
        <w:rPr>
          <w:rFonts w:cstheme="minorHAnsi"/>
          <w:b/>
          <w:bCs/>
        </w:rPr>
      </w:pPr>
    </w:p>
    <w:p w14:paraId="26354C70" w14:textId="7CC4273C" w:rsidR="00727FA3" w:rsidRPr="00A26BDC" w:rsidRDefault="00727FA3" w:rsidP="00727FA3">
      <w:pPr>
        <w:spacing w:line="360" w:lineRule="auto"/>
        <w:jc w:val="both"/>
        <w:rPr>
          <w:rFonts w:cstheme="minorHAnsi"/>
          <w:sz w:val="24"/>
        </w:rPr>
      </w:pPr>
      <w:r w:rsidRPr="00A26BDC">
        <w:rPr>
          <w:rFonts w:cstheme="minorHAnsi"/>
        </w:rPr>
        <w:tab/>
      </w:r>
      <w:r w:rsidRPr="00A26BDC">
        <w:rPr>
          <w:rFonts w:cstheme="minorHAnsi"/>
          <w:sz w:val="24"/>
        </w:rPr>
        <w:t xml:space="preserve">According to the renowned definition of World Health Organization, Life Skills have been defined as “the innate capabilities for adapting the good or positive behavior which ultimately empowers an individual to face the challenges and demands of everyday routine”. World Health Organization tend to present social and psychological skills that weight out the most desired behavior and encircles the abilities such as solving hurdles and thinking critically, to enhance personality including self-awareness, and developing skills that are helpful not in general life but for earning purposes also. One can earn certain qualities by practicing the life skills such as increased self-esteem, better way of socializing, ability to tolerate, take actions to enhance interpersonal capacities and grabbing new and different opportunities, and most importantly having courage to choose what is good for you. Other dimension of Life Skill Based Education is “Life skills are those capabilities and ability that transforms an individual to effectively deal with the strains and challenge of life”. The renowned health perspective take it as to give information and knowledge about sex and reproduction the rights </w:t>
      </w:r>
      <w:r w:rsidR="00B53DDC" w:rsidRPr="00A26BDC">
        <w:rPr>
          <w:rFonts w:cstheme="minorHAnsi"/>
          <w:sz w:val="24"/>
        </w:rPr>
        <w:t>of</w:t>
      </w:r>
      <w:r w:rsidRPr="00A26BDC">
        <w:rPr>
          <w:rFonts w:cstheme="minorHAnsi"/>
          <w:sz w:val="24"/>
        </w:rPr>
        <w:t xml:space="preserve"> health which are being empowered into youth but they are not aware of them and enabling youth to seek and adopt safe health behavior and giving them the strength to protect themselves from mistreatment, abuse, violence, drugs and disease.</w:t>
      </w:r>
    </w:p>
    <w:p w14:paraId="65C23C5A" w14:textId="77777777" w:rsidR="00727FA3" w:rsidRPr="00A26BDC" w:rsidRDefault="00727FA3" w:rsidP="00727FA3">
      <w:pPr>
        <w:spacing w:line="360" w:lineRule="auto"/>
        <w:jc w:val="both"/>
        <w:rPr>
          <w:rFonts w:cstheme="minorHAnsi"/>
          <w:sz w:val="24"/>
        </w:rPr>
      </w:pPr>
    </w:p>
    <w:p w14:paraId="67923677" w14:textId="68D42E96" w:rsidR="00727FA3" w:rsidRPr="00A26BDC" w:rsidRDefault="00727FA3" w:rsidP="00727FA3">
      <w:pPr>
        <w:spacing w:line="360" w:lineRule="auto"/>
        <w:jc w:val="both"/>
        <w:rPr>
          <w:rFonts w:cstheme="minorHAnsi"/>
          <w:sz w:val="24"/>
        </w:rPr>
      </w:pPr>
      <w:r w:rsidRPr="00A26BDC">
        <w:rPr>
          <w:rFonts w:cstheme="minorHAnsi"/>
          <w:sz w:val="24"/>
        </w:rPr>
        <w:tab/>
        <w:t xml:space="preserve">Most of </w:t>
      </w:r>
      <w:r w:rsidR="00B53DDC" w:rsidRPr="00A26BDC">
        <w:rPr>
          <w:rFonts w:cstheme="minorHAnsi"/>
          <w:sz w:val="24"/>
        </w:rPr>
        <w:t>the international</w:t>
      </w:r>
      <w:r w:rsidRPr="00A26BDC">
        <w:rPr>
          <w:rFonts w:cstheme="minorHAnsi"/>
          <w:sz w:val="24"/>
        </w:rPr>
        <w:t xml:space="preserve"> and National organization including, Rutgers WPF, Plan International, Rahnuma FPAP, and Aahung had got working for in Pakistan for the </w:t>
      </w:r>
      <w:r w:rsidRPr="00A26BDC">
        <w:rPr>
          <w:rFonts w:cstheme="minorHAnsi"/>
          <w:sz w:val="24"/>
        </w:rPr>
        <w:lastRenderedPageBreak/>
        <w:t xml:space="preserve">upgrading of Sexual and Reproductive Health Rights (SRHR) of adolescent people through diverse strategies initiative in the meadow of education, health and social welfare. One such proposal is its Life Skills-Based Education Program that has been obtainable on for last ten to twelve years. Our inventiveness of Life Skills-Based Education is a genuine attempt towards promote young people’s ability to make well-versed choice and decision, mounting their competence to be liable general public and contribute competently in country edifice and also involve yourself in social dialogue process to negotiate successfully for their social fortification. Similar types of initiative/ intervention are also approved by diverse international and national association in Pakistan with the purpose of accomplishment of reaching out young people and adolescence to bring improvement in their attitude and behavior. </w:t>
      </w:r>
    </w:p>
    <w:p w14:paraId="6F40510A" w14:textId="77777777" w:rsidR="00727FA3" w:rsidRPr="00A26BDC" w:rsidRDefault="00727FA3" w:rsidP="00727FA3">
      <w:pPr>
        <w:spacing w:line="360" w:lineRule="auto"/>
        <w:jc w:val="both"/>
        <w:rPr>
          <w:rFonts w:cstheme="minorHAnsi"/>
          <w:sz w:val="24"/>
        </w:rPr>
      </w:pPr>
    </w:p>
    <w:p w14:paraId="1171D65C" w14:textId="77777777" w:rsidR="00727FA3" w:rsidRPr="00A26BDC" w:rsidRDefault="00727FA3" w:rsidP="00727FA3">
      <w:pPr>
        <w:spacing w:line="360" w:lineRule="auto"/>
        <w:jc w:val="both"/>
        <w:rPr>
          <w:rFonts w:cstheme="minorHAnsi"/>
          <w:sz w:val="24"/>
        </w:rPr>
      </w:pPr>
      <w:r w:rsidRPr="00A26BDC">
        <w:rPr>
          <w:rFonts w:cstheme="minorHAnsi"/>
          <w:sz w:val="24"/>
        </w:rPr>
        <w:tab/>
        <w:t>An additional perception connected to LSBE is all-inclusive Sexual Education (CSE) that emphasizes an overall advance to human maturity and sexuality. UNESCO identify the most important objective of sexuality edification as that “offspring and young people turn out to be equipped with the understanding, skill and principles to make accountable choices about their sexual and social relations in a world exaggerated by getting infected with HIV.” UNESCO has distinguished that sexual schooling can be deliver through a variety of indoctrination modalities, together with: family life instruction (FLE), populace education, sex and relations education, SRH education and life skills teaching, or through dedicated sexual education programmes.</w:t>
      </w:r>
    </w:p>
    <w:p w14:paraId="57394649" w14:textId="77777777" w:rsidR="00727FA3" w:rsidRPr="00A26BDC" w:rsidRDefault="00727FA3" w:rsidP="00727FA3">
      <w:pPr>
        <w:spacing w:line="360" w:lineRule="auto"/>
        <w:jc w:val="both"/>
        <w:rPr>
          <w:rFonts w:cstheme="minorHAnsi"/>
          <w:sz w:val="24"/>
        </w:rPr>
      </w:pPr>
    </w:p>
    <w:p w14:paraId="4B4A4792" w14:textId="77777777" w:rsidR="00727FA3" w:rsidRPr="00A26BDC" w:rsidRDefault="00727FA3" w:rsidP="00727FA3">
      <w:pPr>
        <w:spacing w:line="360" w:lineRule="auto"/>
        <w:jc w:val="both"/>
        <w:rPr>
          <w:rFonts w:cstheme="minorHAnsi"/>
          <w:sz w:val="24"/>
        </w:rPr>
      </w:pPr>
      <w:r w:rsidRPr="00A26BDC">
        <w:rPr>
          <w:rFonts w:cstheme="minorHAnsi"/>
          <w:sz w:val="24"/>
        </w:rPr>
        <w:tab/>
        <w:t xml:space="preserve">The contents to be covered under LSBE curriculum are for the most part same with the majority of the CSE core areas roofed. The evaluation of the obtainable LSBE curriculum show that in all of the curriculum develop, human rights, gender and sex, self-awareness, standards, decision creation, dealing with the peer demands, adolescence and body change, communication skills etc. are incorporated and more often than not it has been trained to the students of secondary module. As per International Planned </w:t>
      </w:r>
      <w:r w:rsidRPr="00A26BDC">
        <w:rPr>
          <w:rFonts w:cstheme="minorHAnsi"/>
          <w:sz w:val="24"/>
        </w:rPr>
        <w:lastRenderedPageBreak/>
        <w:t>Parenthood Federation (IPPF), the seven indispensable mechanism of CSE are Gender, Sexual and Reproductive Health, HIV, Sexual Rights, contentment, aggression, variety and relations.</w:t>
      </w:r>
    </w:p>
    <w:p w14:paraId="7BA878D6" w14:textId="77777777" w:rsidR="00727FA3" w:rsidRPr="00A26BDC" w:rsidRDefault="00727FA3" w:rsidP="00727FA3">
      <w:pPr>
        <w:spacing w:line="360" w:lineRule="auto"/>
        <w:jc w:val="both"/>
        <w:rPr>
          <w:rFonts w:cstheme="minorHAnsi"/>
          <w:sz w:val="24"/>
        </w:rPr>
      </w:pPr>
    </w:p>
    <w:p w14:paraId="0930B0EB" w14:textId="77777777" w:rsidR="00727FA3" w:rsidRPr="00A26BDC" w:rsidRDefault="00727FA3" w:rsidP="00727FA3">
      <w:pPr>
        <w:spacing w:line="360" w:lineRule="auto"/>
        <w:jc w:val="both"/>
        <w:rPr>
          <w:rFonts w:cstheme="minorHAnsi"/>
          <w:sz w:val="24"/>
        </w:rPr>
      </w:pPr>
      <w:r w:rsidRPr="00A26BDC">
        <w:rPr>
          <w:rFonts w:cstheme="minorHAnsi"/>
          <w:sz w:val="24"/>
        </w:rPr>
        <w:tab/>
        <w:t>Nowadays, additional than half of the planet inhabitants are beneath twenty five years of life and one out of every 4 is below the maturity of 18 (UNFPA </w:t>
      </w:r>
      <w:hyperlink r:id="rId6" w:anchor="CIT0062" w:history="1">
        <w:r w:rsidRPr="00A26BDC">
          <w:rPr>
            <w:rFonts w:cstheme="minorHAnsi"/>
            <w:sz w:val="24"/>
          </w:rPr>
          <w:t>2014</w:t>
        </w:r>
      </w:hyperlink>
      <w:r w:rsidRPr="00A26BDC">
        <w:rPr>
          <w:rFonts w:cstheme="minorHAnsi"/>
          <w:sz w:val="24"/>
        </w:rPr>
        <w:t>). 85% of adolescent populace flanked by fifteen and twenty four years of age are breathing in the underdeveloped w part of planet (UN </w:t>
      </w:r>
      <w:hyperlink r:id="rId7" w:anchor="CIT0058" w:history="1">
        <w:r w:rsidRPr="00A26BDC">
          <w:rPr>
            <w:rFonts w:cstheme="minorHAnsi"/>
            <w:sz w:val="24"/>
          </w:rPr>
          <w:t>2006</w:t>
        </w:r>
      </w:hyperlink>
      <w:r w:rsidRPr="00A26BDC">
        <w:rPr>
          <w:rFonts w:cstheme="minorHAnsi"/>
          <w:sz w:val="24"/>
        </w:rPr>
        <w:t>). At in attendance, the preponderance (sixty%) of adolescence are living in Asia, but in the approaching ten years it is predominantly the continent of African which will observe an unparalleled enlargement in the numeral of kids aged under eighteen, with them contributing to in the all of populace ready to increase to forty percent by year 2050 (UNICEF </w:t>
      </w:r>
      <w:hyperlink r:id="rId8" w:anchor="CIT0063" w:history="1">
        <w:r w:rsidRPr="00A26BDC">
          <w:rPr>
            <w:rFonts w:cstheme="minorHAnsi"/>
            <w:sz w:val="24"/>
          </w:rPr>
          <w:t>2014</w:t>
        </w:r>
      </w:hyperlink>
      <w:r w:rsidRPr="00A26BDC">
        <w:rPr>
          <w:rFonts w:cstheme="minorHAnsi"/>
          <w:sz w:val="24"/>
        </w:rPr>
        <w:t>). The importance and necessity of mounting admittance to all-inclusive Sexuality schooling (CSE) to nearby and prospect generational coming offspring or adolescent human beings in continent of Africa and Asia are superior to increasingly previous to. CSE had enormous prospective in order to make available adolescent citizens for the obligatory in sequence concerning their body and sexual orientation, to diminish propaganda, embarrassment or nervousness, or to get better their ability to make protected and knowledgeable choice about their sexuality and the reproductive physical condition (as said by. Boonstra</w:t>
      </w:r>
      <w:hyperlink r:id="rId9" w:anchor="CIT0005" w:history="1">
        <w:r w:rsidRPr="00A26BDC">
          <w:rPr>
            <w:rFonts w:cstheme="minorHAnsi"/>
            <w:sz w:val="24"/>
          </w:rPr>
          <w:t>2011</w:t>
        </w:r>
      </w:hyperlink>
      <w:r w:rsidRPr="00A26BDC">
        <w:rPr>
          <w:rFonts w:cstheme="minorHAnsi"/>
          <w:sz w:val="24"/>
        </w:rPr>
        <w:t>; UNFPA </w:t>
      </w:r>
      <w:hyperlink r:id="rId10" w:anchor="CIT0061" w:history="1">
        <w:r w:rsidRPr="00A26BDC">
          <w:rPr>
            <w:rFonts w:cstheme="minorHAnsi"/>
            <w:sz w:val="24"/>
          </w:rPr>
          <w:t>2010</w:t>
        </w:r>
      </w:hyperlink>
      <w:r w:rsidRPr="00A26BDC">
        <w:rPr>
          <w:rFonts w:cstheme="minorHAnsi"/>
          <w:sz w:val="24"/>
        </w:rPr>
        <w:t>), admittance to such skill based education may add into decrease in teen age pregnancies and deliveries, (dangerous) early termination of pregnancies, sex related aggression and ill sexual health, or to the endorsement of females equal opportunity or adolescent people’s in general sexual and reproductive physical condition or human rights (quoted by WHO </w:t>
      </w:r>
      <w:hyperlink r:id="rId11" w:anchor="CIT0066" w:history="1">
        <w:r w:rsidRPr="00A26BDC">
          <w:rPr>
            <w:rFonts w:cstheme="minorHAnsi"/>
            <w:sz w:val="24"/>
          </w:rPr>
          <w:t>2011</w:t>
        </w:r>
      </w:hyperlink>
      <w:r w:rsidRPr="00A26BDC">
        <w:rPr>
          <w:rFonts w:cstheme="minorHAnsi"/>
          <w:sz w:val="24"/>
        </w:rPr>
        <w:t>). It could hold up adolescents, not smallest amount females, in a protected passageway towards maturity or in accomplishment of the complete prospective in enlightening accomplishment, earn capability and communal contribution. Sufficient admission so CSE might thus make a payment on the social and economic expansion of country.</w:t>
      </w:r>
    </w:p>
    <w:p w14:paraId="2BFFCE8F" w14:textId="77777777" w:rsidR="00727FA3" w:rsidRPr="00A26BDC" w:rsidRDefault="00727FA3" w:rsidP="00727FA3">
      <w:pPr>
        <w:spacing w:line="360" w:lineRule="auto"/>
        <w:jc w:val="both"/>
        <w:rPr>
          <w:rFonts w:cstheme="minorHAnsi"/>
          <w:sz w:val="24"/>
        </w:rPr>
      </w:pPr>
    </w:p>
    <w:p w14:paraId="0FA41DB7" w14:textId="77777777" w:rsidR="00727FA3" w:rsidRPr="00A26BDC" w:rsidRDefault="00727FA3" w:rsidP="00727FA3">
      <w:pPr>
        <w:spacing w:line="360" w:lineRule="auto"/>
        <w:jc w:val="both"/>
        <w:rPr>
          <w:rFonts w:cstheme="minorHAnsi"/>
          <w:sz w:val="24"/>
        </w:rPr>
      </w:pPr>
      <w:r w:rsidRPr="00A26BDC">
        <w:rPr>
          <w:rFonts w:cstheme="minorHAnsi"/>
          <w:sz w:val="24"/>
        </w:rPr>
        <w:tab/>
        <w:t>Lisanne Brown (2001) considered on the” Impact of Life Skills on youngster performance changeover Study Results”. Conclusion of this research is, years skills learning has collision on some actions. Dunn Elizabeth and Arbuckle J. Gordon (2003) studied on “Life Skills in Children of Incarcerated Fathers.” The consequence of this research give out is a very strong association among having good self esteem and having optimistic attitude about academic and education. Valiani Mahboobeh, Samouee Raheleh and Gholamreza Manshaee (2004) studies on “Life Skills Training and Prevention of Addiction.” The conclusion of the study shows that learning of life skills exaggerated the information and the likelihood of propensity to compulsion in both parents and young people.</w:t>
      </w:r>
    </w:p>
    <w:p w14:paraId="2614C030" w14:textId="77777777" w:rsidR="00727FA3" w:rsidRPr="00A26BDC" w:rsidRDefault="00727FA3" w:rsidP="00727FA3">
      <w:pPr>
        <w:spacing w:line="360" w:lineRule="auto"/>
        <w:jc w:val="both"/>
        <w:rPr>
          <w:rFonts w:cstheme="minorHAnsi"/>
          <w:sz w:val="24"/>
        </w:rPr>
      </w:pPr>
    </w:p>
    <w:p w14:paraId="051DA897" w14:textId="6580A0B8" w:rsidR="00727FA3" w:rsidRPr="00A26BDC" w:rsidRDefault="00727FA3" w:rsidP="00727FA3">
      <w:pPr>
        <w:spacing w:line="360" w:lineRule="auto"/>
        <w:jc w:val="both"/>
        <w:rPr>
          <w:rFonts w:cstheme="minorHAnsi"/>
          <w:bCs/>
          <w:iCs/>
          <w:sz w:val="24"/>
        </w:rPr>
      </w:pPr>
      <w:r w:rsidRPr="00A26BDC">
        <w:rPr>
          <w:rFonts w:cstheme="minorHAnsi"/>
          <w:sz w:val="24"/>
        </w:rPr>
        <w:tab/>
      </w:r>
      <w:r w:rsidRPr="00A26BDC">
        <w:rPr>
          <w:rFonts w:cstheme="minorHAnsi"/>
          <w:bCs/>
          <w:iCs/>
          <w:sz w:val="24"/>
        </w:rPr>
        <w:t>Researches have deduced internationally that accomplishment of life skills education programmes also gets effect by context background barrier. As interpretation in a lot of settings shows that the education context is thus characterize by numerous realistic and managerial barrier. In adding up, the school’s communal environment is time and again at odds by means of what actually the agenda aim to make stronger. Frequently, particularly uneven, gender conduct by student had been experiential (quoted by Browes </w:t>
      </w:r>
      <w:hyperlink r:id="rId12" w:anchor="CIT0007" w:history="1">
        <w:r w:rsidRPr="00A26BDC">
          <w:rPr>
            <w:rFonts w:cstheme="minorHAnsi"/>
            <w:bCs/>
            <w:iCs/>
            <w:sz w:val="24"/>
          </w:rPr>
          <w:t>2014</w:t>
        </w:r>
      </w:hyperlink>
      <w:r w:rsidRPr="00A26BDC">
        <w:rPr>
          <w:rFonts w:cstheme="minorHAnsi"/>
          <w:bCs/>
          <w:iCs/>
          <w:sz w:val="24"/>
        </w:rPr>
        <w:t>). The planet start With Me experience is completely analogous from what Jewkes (</w:t>
      </w:r>
      <w:hyperlink r:id="rId13" w:anchor="CIT0023" w:history="1">
        <w:r w:rsidRPr="00A26BDC">
          <w:rPr>
            <w:rFonts w:cstheme="minorHAnsi"/>
            <w:bCs/>
            <w:iCs/>
            <w:sz w:val="24"/>
          </w:rPr>
          <w:t>2010</w:t>
        </w:r>
      </w:hyperlink>
      <w:r w:rsidRPr="00A26BDC">
        <w:rPr>
          <w:rFonts w:cstheme="minorHAnsi"/>
          <w:bCs/>
          <w:iCs/>
          <w:sz w:val="24"/>
        </w:rPr>
        <w:t xml:space="preserve">) has illustrate for the MEMA kwa Vijana programme in Tanzania and Kenya, wherever they celebrated a discipline circumstance or enormous stereotypic and standing authority differential flanked by teacher and learner, and where considerable risk of rape, nuisance, economic utilization and the whipping of learner brutally destabilized optimistic communication on or after the programmed. Within addition up, the wider normal behaviour and ideology based background in most country is said to be also frequently conquered from communication of young person self-denial. Chiefly in Uganda, Kenya and Indonesia, teacher indicate judgment it easier said than done to put into practice a inclusive curriculum such as The planet start With Me that is </w:t>
      </w:r>
      <w:r w:rsidRPr="00A26BDC">
        <w:rPr>
          <w:rFonts w:cstheme="minorHAnsi"/>
          <w:bCs/>
          <w:iCs/>
          <w:sz w:val="24"/>
        </w:rPr>
        <w:lastRenderedPageBreak/>
        <w:t>in a number of respect opposing to the only negative massages of termination messages, are only on or after their discipline organization and additional teacher in the discipline, but in addition on or after the nationwide and restricted ministry of teaching (Rijsdijk </w:t>
      </w:r>
      <w:hyperlink r:id="rId14" w:anchor="CIT0046" w:history="1">
        <w:r w:rsidRPr="00A26BDC">
          <w:rPr>
            <w:rFonts w:cstheme="minorHAnsi"/>
            <w:bCs/>
            <w:iCs/>
            <w:sz w:val="24"/>
          </w:rPr>
          <w:t>2013</w:t>
        </w:r>
      </w:hyperlink>
      <w:r w:rsidRPr="00A26BDC">
        <w:rPr>
          <w:rFonts w:cstheme="minorHAnsi"/>
          <w:bCs/>
          <w:iCs/>
          <w:sz w:val="24"/>
        </w:rPr>
        <w:t>; de Haas, </w:t>
      </w:r>
      <w:hyperlink r:id="rId15" w:anchor="CIT0018" w:history="1">
        <w:r w:rsidRPr="00A26BDC">
          <w:rPr>
            <w:rFonts w:cstheme="minorHAnsi"/>
            <w:bCs/>
            <w:iCs/>
            <w:sz w:val="24"/>
          </w:rPr>
          <w:t>2013</w:t>
        </w:r>
      </w:hyperlink>
      <w:r w:rsidRPr="00A26BDC">
        <w:rPr>
          <w:rFonts w:cstheme="minorHAnsi"/>
          <w:bCs/>
          <w:iCs/>
          <w:sz w:val="24"/>
        </w:rPr>
        <w:t xml:space="preserve">). In some country, in sequence distribution or convinced behavior (e.g. use of condom </w:t>
      </w:r>
      <w:r w:rsidR="00517D43" w:rsidRPr="00A26BDC">
        <w:rPr>
          <w:rFonts w:cstheme="minorHAnsi"/>
          <w:bCs/>
          <w:iCs/>
          <w:sz w:val="24"/>
        </w:rPr>
        <w:t>demonstration) can</w:t>
      </w:r>
      <w:r w:rsidRPr="00A26BDC">
        <w:rPr>
          <w:rFonts w:cstheme="minorHAnsi"/>
          <w:bCs/>
          <w:iCs/>
          <w:sz w:val="24"/>
        </w:rPr>
        <w:t xml:space="preserve"> may even be forbidden by commandment of law.</w:t>
      </w:r>
    </w:p>
    <w:p w14:paraId="5DD95057" w14:textId="77777777" w:rsidR="00727FA3" w:rsidRPr="00A26BDC" w:rsidRDefault="00727FA3" w:rsidP="00727FA3">
      <w:pPr>
        <w:spacing w:line="360" w:lineRule="auto"/>
        <w:jc w:val="both"/>
        <w:rPr>
          <w:rFonts w:cstheme="minorHAnsi"/>
          <w:bCs/>
          <w:iCs/>
          <w:sz w:val="24"/>
        </w:rPr>
      </w:pPr>
    </w:p>
    <w:p w14:paraId="74EC0F3D" w14:textId="77777777" w:rsidR="00727FA3" w:rsidRPr="00A26BDC" w:rsidRDefault="00727FA3" w:rsidP="00727FA3">
      <w:pPr>
        <w:spacing w:line="360" w:lineRule="auto"/>
        <w:jc w:val="both"/>
        <w:rPr>
          <w:rFonts w:cstheme="minorHAnsi"/>
          <w:bCs/>
          <w:iCs/>
          <w:sz w:val="24"/>
        </w:rPr>
      </w:pPr>
      <w:r w:rsidRPr="00A26BDC">
        <w:rPr>
          <w:rFonts w:cstheme="minorHAnsi"/>
          <w:bCs/>
          <w:iCs/>
          <w:sz w:val="24"/>
        </w:rPr>
        <w:tab/>
        <w:t>Correspondingly, in the state of Uganda or other country, various teacher struggle to approach to stipulations with the conflict occurrence flanked by instructors CSE or overriding social-communal and spiritual norm. Thus require for women based transforable instruction method are authorized for simply a alternative for teacher. Proficient norm and distinctiveness, for adding up, possibly will necessitate the appearance for instructor influence which is at probability with the participation education method projected by the specific agenda. De Haas (</w:t>
      </w:r>
      <w:hyperlink r:id="rId16" w:anchor="CIT0018" w:history="1">
        <w:r w:rsidRPr="00A26BDC">
          <w:rPr>
            <w:rFonts w:cstheme="minorHAnsi"/>
            <w:bCs/>
            <w:iCs/>
            <w:sz w:val="24"/>
          </w:rPr>
          <w:t>2013</w:t>
        </w:r>
      </w:hyperlink>
      <w:r w:rsidRPr="00A26BDC">
        <w:rPr>
          <w:rFonts w:cstheme="minorHAnsi"/>
          <w:bCs/>
          <w:iCs/>
          <w:sz w:val="24"/>
        </w:rPr>
        <w:t>) noted in Uganda that a lot of instructors fear bringing up the rear admiration or influence on the whole when discussion about sexual characteristics with student occur. Obviously, much attitude or norm are not contributing for the expansion for multifaceted skill much as facilitative teaching. Employment on rights-base sexual awareness could be particularly easier said than done from very youthful population. Outsized class size may be an additional barricade by means of such technique. In adding together, teacher from time to time lack the aptitude to administer tricky health check expressions connecting it to HIV/AIDS or other Sexually Transmitted Infections.</w:t>
      </w:r>
    </w:p>
    <w:p w14:paraId="1F119E1C" w14:textId="77777777" w:rsidR="00727FA3" w:rsidRPr="00A26BDC" w:rsidRDefault="00727FA3" w:rsidP="00727FA3">
      <w:pPr>
        <w:spacing w:line="360" w:lineRule="auto"/>
        <w:jc w:val="both"/>
        <w:rPr>
          <w:rFonts w:cstheme="minorHAnsi"/>
          <w:bCs/>
          <w:iCs/>
          <w:sz w:val="24"/>
        </w:rPr>
      </w:pPr>
    </w:p>
    <w:p w14:paraId="01EB50E6" w14:textId="77777777" w:rsidR="00727FA3" w:rsidRPr="00A26BDC" w:rsidRDefault="00727FA3" w:rsidP="00727FA3">
      <w:pPr>
        <w:spacing w:line="360" w:lineRule="auto"/>
        <w:jc w:val="both"/>
        <w:rPr>
          <w:rFonts w:cstheme="minorHAnsi"/>
          <w:bCs/>
          <w:iCs/>
          <w:sz w:val="24"/>
        </w:rPr>
      </w:pPr>
      <w:r w:rsidRPr="00A26BDC">
        <w:rPr>
          <w:rFonts w:cstheme="minorHAnsi"/>
          <w:bCs/>
          <w:iCs/>
          <w:sz w:val="24"/>
        </w:rPr>
        <w:tab/>
        <w:t>In the below mentioned under developed countries named as (State Uganda,  or Kenya, or Thailand and Indonesia), are the special effects of the curriculum had been assess by means of a quasi-experimental assessment plan together with pre test- and post-tests amongst interference or association groups available (Leerlooijer </w:t>
      </w:r>
      <w:hyperlink r:id="rId17" w:anchor="CIT0033" w:history="1">
        <w:r w:rsidRPr="00A26BDC">
          <w:rPr>
            <w:rFonts w:cstheme="minorHAnsi"/>
            <w:bCs/>
            <w:iCs/>
            <w:sz w:val="24"/>
          </w:rPr>
          <w:t>2013</w:t>
        </w:r>
      </w:hyperlink>
      <w:r w:rsidRPr="00A26BDC">
        <w:rPr>
          <w:rFonts w:cstheme="minorHAnsi"/>
          <w:bCs/>
          <w:iCs/>
          <w:sz w:val="24"/>
        </w:rPr>
        <w:t>; Rijsdijk </w:t>
      </w:r>
      <w:hyperlink r:id="rId18" w:anchor="CIT0046" w:history="1">
        <w:r w:rsidRPr="00A26BDC">
          <w:rPr>
            <w:rFonts w:cstheme="minorHAnsi"/>
            <w:bCs/>
            <w:iCs/>
            <w:sz w:val="24"/>
          </w:rPr>
          <w:t>2013</w:t>
        </w:r>
      </w:hyperlink>
      <w:r w:rsidRPr="00A26BDC">
        <w:rPr>
          <w:rFonts w:cstheme="minorHAnsi"/>
          <w:bCs/>
          <w:iCs/>
          <w:sz w:val="24"/>
        </w:rPr>
        <w:t>; Rutgers WPF </w:t>
      </w:r>
      <w:hyperlink r:id="rId19" w:anchor="CIT0052" w:history="1">
        <w:r w:rsidRPr="00A26BDC">
          <w:rPr>
            <w:rFonts w:cstheme="minorHAnsi"/>
            <w:bCs/>
            <w:iCs/>
            <w:sz w:val="24"/>
          </w:rPr>
          <w:t>2011</w:t>
        </w:r>
      </w:hyperlink>
      <w:r w:rsidRPr="00A26BDC">
        <w:rPr>
          <w:rFonts w:cstheme="minorHAnsi"/>
          <w:bCs/>
          <w:iCs/>
          <w:sz w:val="24"/>
        </w:rPr>
        <w:t xml:space="preserve">). In the sate of Uganda, or to a less important degree in </w:t>
      </w:r>
      <w:r w:rsidRPr="00A26BDC">
        <w:rPr>
          <w:rFonts w:cstheme="minorHAnsi"/>
          <w:bCs/>
          <w:iCs/>
          <w:sz w:val="24"/>
        </w:rPr>
        <w:lastRenderedPageBreak/>
        <w:t>the countries of Thailand and Indonesia, optimistic belongings had been establish from significant aspect and determining factors of protected sexual behavior. The planet start With Me has prove effectual for stipulations in pertinent acquaintance increase (for example in early pregnancy, constructive attitude, for example in use of condom use, self-confident, e.g. towards condom usage or intention (for example. to wait for marriage or delay in first sexual intimacy and to search for sexual physical condition services. Particularly in the state of Uganda, mythology with reference to pregnancy decrease, professed social normative behaviour toward delay of sexuality enhanced and self-confidence in production with sex related aggression greater than before. In country of Thailand, the curriculum had contributed for learners’ self-awareness concerning susceptible, sex-concerning topic. Therefore no change had been established in conditions of holdup for sexual relations and condom or use of birth control pills. In the Kenya, there is no sound belongings were originate next to all, apart from the ill-fated single that attitude in condom usage become most pessimistic. so in numerous additional researches evaluate CSE programmer, it has been accomplished so as to the sound belongings of The planet Start With Me for outcome associated to personage physical condition determining factors were, at most excellent, self-effacing (Rutgers WPF </w:t>
      </w:r>
      <w:hyperlink r:id="rId20" w:anchor="CIT0052" w:history="1">
        <w:r w:rsidRPr="00A26BDC">
          <w:rPr>
            <w:rFonts w:cstheme="minorHAnsi"/>
            <w:bCs/>
            <w:iCs/>
            <w:sz w:val="24"/>
          </w:rPr>
          <w:t>2011</w:t>
        </w:r>
      </w:hyperlink>
      <w:r w:rsidRPr="00A26BDC">
        <w:rPr>
          <w:rFonts w:cstheme="minorHAnsi"/>
          <w:bCs/>
          <w:iCs/>
          <w:sz w:val="24"/>
        </w:rPr>
        <w:t>).</w:t>
      </w:r>
    </w:p>
    <w:p w14:paraId="3B8B27ED" w14:textId="77777777" w:rsidR="00727FA3" w:rsidRPr="00A26BDC" w:rsidRDefault="00727FA3" w:rsidP="00727FA3">
      <w:pPr>
        <w:spacing w:line="360" w:lineRule="auto"/>
        <w:jc w:val="both"/>
        <w:rPr>
          <w:rFonts w:cstheme="minorHAnsi"/>
          <w:bCs/>
          <w:iCs/>
        </w:rPr>
      </w:pPr>
    </w:p>
    <w:p w14:paraId="6487748E" w14:textId="77777777" w:rsidR="00727FA3" w:rsidRPr="00A26BDC" w:rsidRDefault="00727FA3" w:rsidP="00727FA3">
      <w:pPr>
        <w:spacing w:line="360" w:lineRule="auto"/>
        <w:jc w:val="both"/>
        <w:rPr>
          <w:rFonts w:cstheme="minorHAnsi"/>
          <w:bCs/>
          <w:iCs/>
          <w:sz w:val="24"/>
        </w:rPr>
      </w:pPr>
      <w:r w:rsidRPr="00A26BDC">
        <w:rPr>
          <w:rFonts w:cstheme="minorHAnsi"/>
          <w:bCs/>
          <w:iCs/>
        </w:rPr>
        <w:tab/>
      </w:r>
      <w:r w:rsidRPr="00A26BDC">
        <w:rPr>
          <w:rFonts w:cstheme="minorHAnsi"/>
          <w:bCs/>
          <w:iCs/>
          <w:sz w:val="24"/>
        </w:rPr>
        <w:t>High-quality example in this reverence could be strained for a quantitative research lately conduct in the Ethiopia (Rutgers </w:t>
      </w:r>
      <w:hyperlink r:id="rId21" w:anchor="CIT0049" w:history="1">
        <w:r w:rsidRPr="00A26BDC">
          <w:rPr>
            <w:rFonts w:cstheme="minorHAnsi"/>
            <w:bCs/>
            <w:iCs/>
            <w:sz w:val="24"/>
          </w:rPr>
          <w:t>2014</w:t>
        </w:r>
      </w:hyperlink>
      <w:r w:rsidRPr="00A26BDC">
        <w:rPr>
          <w:rFonts w:cstheme="minorHAnsi"/>
          <w:bCs/>
          <w:iCs/>
          <w:sz w:val="24"/>
        </w:rPr>
        <w:t xml:space="preserve">) that developed an account of learners individual perception of the programmer’s sound property by means of Stories of alteration. LSBE learners particularly reported considerable adjust in self-assurance, consciousness and receiving: ‘I can say I had self-assurance! I was supposed to be introverted and were frightened for converse absent in group of students, other than not anymore’ (female 15 years) or next ‘I appreciate how my carcass change, or I can experience certain and comfortable about it’ (female 15 years). Rest report most constructive approach on the subject of path in lives: ‘have a vision is similar to considering glow in the gloomy. Which help you to encompass  ambition in lives’ (male </w:t>
      </w:r>
      <w:r w:rsidRPr="00A26BDC">
        <w:rPr>
          <w:rFonts w:cstheme="minorHAnsi"/>
          <w:bCs/>
          <w:iCs/>
          <w:sz w:val="24"/>
        </w:rPr>
        <w:lastRenderedPageBreak/>
        <w:t>17 years) or ‘breath is so full of destitution which erudite from the programmer there if I had a sketch from the prospect, which will assist me focal point, produce, and arrive at my ambition: lives form a political hero’ (male 17 years). Thus adding together, adolescent population encouragement ambition or skills were supposed to be boost: ‘They can’t differentiate alongside citizens living with the condition of HIV. I wish for this to unshackle community from that stigma’ (female 15 years) or ‘adolescent early pregnancy could be prohibited. we wish for to teach citizens for the consequence of not using contraceptives and condoms’ (female 17 years). </w:t>
      </w:r>
    </w:p>
    <w:p w14:paraId="3B8F6B0A" w14:textId="77777777" w:rsidR="00727FA3" w:rsidRPr="00A26BDC" w:rsidRDefault="00727FA3" w:rsidP="00727FA3">
      <w:pPr>
        <w:spacing w:line="360" w:lineRule="auto"/>
        <w:jc w:val="both"/>
        <w:rPr>
          <w:rFonts w:cstheme="minorHAnsi"/>
          <w:bCs/>
          <w:iCs/>
          <w:sz w:val="24"/>
        </w:rPr>
      </w:pPr>
    </w:p>
    <w:p w14:paraId="080A375A" w14:textId="01889818" w:rsidR="00727FA3" w:rsidRPr="00A26BDC" w:rsidRDefault="00727FA3" w:rsidP="00727FA3">
      <w:pPr>
        <w:spacing w:line="360" w:lineRule="auto"/>
        <w:jc w:val="both"/>
        <w:rPr>
          <w:rFonts w:cstheme="minorHAnsi"/>
          <w:sz w:val="24"/>
        </w:rPr>
      </w:pPr>
      <w:r w:rsidRPr="00A26BDC">
        <w:rPr>
          <w:rFonts w:cstheme="minorHAnsi"/>
          <w:bCs/>
          <w:iCs/>
          <w:sz w:val="24"/>
        </w:rPr>
        <w:tab/>
      </w:r>
      <w:r w:rsidRPr="00A26BDC">
        <w:rPr>
          <w:rFonts w:cstheme="minorHAnsi"/>
          <w:sz w:val="24"/>
        </w:rPr>
        <w:t xml:space="preserve">Life skills based Education set of courses has been educated to hundreds of villages and cities under project of diverse organization. Rutgers WPF is an international organization with its headquarter office in Netherlands. This is one of the most important organization in Pakistan in the pasture of LSBE and has been implement its project in five major cities (Islamabad, Quetta, Multan, Karachi and Lahore). Since Rutgers WPF is an international association with one chief office in Islamabad so it </w:t>
      </w:r>
      <w:r w:rsidR="00517D43" w:rsidRPr="00A26BDC">
        <w:rPr>
          <w:rFonts w:cstheme="minorHAnsi"/>
          <w:sz w:val="24"/>
        </w:rPr>
        <w:t>gears</w:t>
      </w:r>
      <w:r w:rsidRPr="00A26BDC">
        <w:rPr>
          <w:rFonts w:cstheme="minorHAnsi"/>
          <w:sz w:val="24"/>
        </w:rPr>
        <w:t xml:space="preserve"> its project with the facilitation of local organizations/ implementing partners in this matter. </w:t>
      </w:r>
    </w:p>
    <w:p w14:paraId="0AFA2D93" w14:textId="77777777" w:rsidR="00727FA3" w:rsidRPr="00A26BDC" w:rsidRDefault="00727FA3" w:rsidP="00727FA3">
      <w:pPr>
        <w:spacing w:line="360" w:lineRule="auto"/>
        <w:jc w:val="both"/>
        <w:rPr>
          <w:rFonts w:cstheme="minorHAnsi"/>
          <w:sz w:val="24"/>
        </w:rPr>
      </w:pPr>
    </w:p>
    <w:p w14:paraId="3AB30485" w14:textId="77777777" w:rsidR="00727FA3" w:rsidRPr="00A26BDC" w:rsidRDefault="00727FA3" w:rsidP="00727FA3">
      <w:pPr>
        <w:spacing w:line="360" w:lineRule="auto"/>
        <w:jc w:val="both"/>
        <w:rPr>
          <w:rFonts w:cstheme="minorHAnsi"/>
          <w:sz w:val="24"/>
        </w:rPr>
      </w:pPr>
      <w:r w:rsidRPr="00A26BDC">
        <w:rPr>
          <w:rFonts w:cstheme="minorHAnsi"/>
          <w:sz w:val="24"/>
        </w:rPr>
        <w:tab/>
        <w:t>One of the most important matters is to review if the LSBE proposal has bring any alteration in to the life of the school going children. This investigative study will be an effort to find out if the project of Rutgers WPF has make available with the requisite altitude of understanding to the learners and as per the estimation of students do they feel empower in taking knowledgeable decision with admiration to their every day life situation. By using both quantitative and qualitative methods that is the triangulation technique their estimation will be ask and they will be ask to contribute to their experience connected to the issue enclosed under LSBE. In addition, it will be try out to discover out accomplishment story and also the weakness/ challenge in the obtainable LSBE move toward and curriculum.</w:t>
      </w:r>
    </w:p>
    <w:p w14:paraId="00C12AED" w14:textId="77777777" w:rsidR="00727FA3" w:rsidRPr="00A26BDC" w:rsidRDefault="00727FA3" w:rsidP="00727FA3">
      <w:pPr>
        <w:spacing w:line="360" w:lineRule="auto"/>
        <w:jc w:val="both"/>
        <w:rPr>
          <w:rFonts w:cstheme="minorHAnsi"/>
        </w:rPr>
      </w:pPr>
    </w:p>
    <w:p w14:paraId="0D9879F4" w14:textId="77777777" w:rsidR="00727FA3" w:rsidRPr="006C4757" w:rsidRDefault="00727FA3" w:rsidP="006C4757">
      <w:pPr>
        <w:pStyle w:val="Heading2"/>
        <w:rPr>
          <w:rFonts w:asciiTheme="minorHAnsi" w:hAnsiTheme="minorHAnsi"/>
          <w:i w:val="0"/>
          <w:sz w:val="32"/>
          <w:szCs w:val="32"/>
        </w:rPr>
      </w:pPr>
      <w:bookmarkStart w:id="2" w:name="_Toc347512298"/>
      <w:r w:rsidRPr="006C4757">
        <w:rPr>
          <w:rFonts w:asciiTheme="minorHAnsi" w:hAnsiTheme="minorHAnsi"/>
          <w:i w:val="0"/>
          <w:sz w:val="32"/>
          <w:szCs w:val="32"/>
        </w:rPr>
        <w:t>1.1 The LSBE curriculum and Implementation Strategy</w:t>
      </w:r>
      <w:bookmarkEnd w:id="2"/>
      <w:r w:rsidRPr="006C4757">
        <w:rPr>
          <w:rFonts w:asciiTheme="minorHAnsi" w:hAnsiTheme="minorHAnsi"/>
          <w:i w:val="0"/>
          <w:sz w:val="32"/>
          <w:szCs w:val="32"/>
        </w:rPr>
        <w:t xml:space="preserve"> </w:t>
      </w:r>
    </w:p>
    <w:p w14:paraId="2D8B2D6E" w14:textId="77777777" w:rsidR="00727FA3" w:rsidRPr="00A26BDC" w:rsidRDefault="00727FA3" w:rsidP="00727FA3">
      <w:pPr>
        <w:spacing w:line="360" w:lineRule="auto"/>
        <w:jc w:val="both"/>
        <w:rPr>
          <w:rFonts w:cstheme="minorHAnsi"/>
        </w:rPr>
      </w:pPr>
    </w:p>
    <w:p w14:paraId="4F5AA53F" w14:textId="77777777" w:rsidR="00727FA3" w:rsidRPr="00A26BDC" w:rsidRDefault="00727FA3" w:rsidP="00727FA3">
      <w:pPr>
        <w:spacing w:line="360" w:lineRule="auto"/>
        <w:jc w:val="both"/>
        <w:rPr>
          <w:rFonts w:cstheme="minorHAnsi"/>
          <w:sz w:val="24"/>
        </w:rPr>
      </w:pPr>
      <w:r w:rsidRPr="00A26BDC">
        <w:rPr>
          <w:rFonts w:cstheme="minorHAnsi"/>
        </w:rPr>
        <w:tab/>
      </w:r>
      <w:r w:rsidRPr="00A26BDC">
        <w:rPr>
          <w:rFonts w:cstheme="minorHAnsi"/>
          <w:sz w:val="24"/>
        </w:rPr>
        <w:t>The LSBE curriculum taught in Pakistan consists of broader life skills perspective of World Health Organization, which covers the basic skills required for a successful life to enable the adolescents’ better deal with day to day challenges. The curriculum taught in the schools covered under the present study is result of successful implementation and learning experience of more than a decade. Initially the curriculums developed contained more than 24 chapters and different books for different levels. From the feedback received through different stakeholders the core lessons and messages were identified and now the LSBE booklets are designed to cover communication skills, anger management, assertiveness, dealing with peer pressure, protection from STIs and ability to deal with mood swings as well as protection from abuse and sexually transmitted infections. The syllabus of the schools targeted under present study includes chapters on friendships and relationships, human rights, gender and sex, puberty and body changes, and infectious diseases.</w:t>
      </w:r>
    </w:p>
    <w:p w14:paraId="638240A2" w14:textId="77777777" w:rsidR="00727FA3" w:rsidRPr="00A26BDC" w:rsidRDefault="00727FA3" w:rsidP="00727FA3">
      <w:pPr>
        <w:spacing w:line="360" w:lineRule="auto"/>
        <w:jc w:val="both"/>
        <w:rPr>
          <w:rFonts w:cstheme="minorHAnsi"/>
          <w:sz w:val="24"/>
        </w:rPr>
      </w:pPr>
    </w:p>
    <w:p w14:paraId="16F667D0" w14:textId="77777777" w:rsidR="00727FA3" w:rsidRPr="00A26BDC" w:rsidRDefault="00727FA3" w:rsidP="00727FA3">
      <w:pPr>
        <w:spacing w:line="360" w:lineRule="auto"/>
        <w:jc w:val="both"/>
        <w:rPr>
          <w:rFonts w:cstheme="minorHAnsi"/>
          <w:sz w:val="24"/>
        </w:rPr>
      </w:pPr>
      <w:r w:rsidRPr="00A26BDC">
        <w:rPr>
          <w:rFonts w:cstheme="minorHAnsi"/>
          <w:sz w:val="24"/>
        </w:rPr>
        <w:tab/>
        <w:t>The LSBE implementation for the initiative of Rutgers WPF and its partners projects covered under the present research as well as the methodology of many other organizations in Pakistan is based on the cascade model. The model involves different levels of engagement by different stakeholders. As per the cascade approach the Master trainers are developed through capacity building trainings at first stage. These master trainers when capacitated up to the required level facilitate the trainings of teachers/ LSBE educators in different cities. Usually the trainings are comprised of 3-5 days of course work and activities. The teachers are oriented on the life skills approach and capacitated through sessions on different topics covered in the lessons. The teachers then take up the role of educators and teach the curriculum to students in their classes. The teaching of curriculum usually takes up the time of up to 3 months.</w:t>
      </w:r>
    </w:p>
    <w:p w14:paraId="05F94BB1" w14:textId="77777777" w:rsidR="00727FA3" w:rsidRPr="00A26BDC" w:rsidRDefault="00727FA3" w:rsidP="00727FA3">
      <w:pPr>
        <w:spacing w:line="360" w:lineRule="auto"/>
        <w:jc w:val="both"/>
        <w:rPr>
          <w:rFonts w:cstheme="minorHAnsi"/>
          <w:sz w:val="24"/>
        </w:rPr>
      </w:pPr>
    </w:p>
    <w:p w14:paraId="47D97076" w14:textId="77777777" w:rsidR="00727FA3" w:rsidRPr="00A26BDC" w:rsidRDefault="00727FA3" w:rsidP="00727FA3">
      <w:pPr>
        <w:spacing w:line="360" w:lineRule="auto"/>
        <w:jc w:val="both"/>
        <w:rPr>
          <w:rFonts w:cstheme="minorHAnsi"/>
          <w:sz w:val="24"/>
        </w:rPr>
      </w:pPr>
      <w:r w:rsidRPr="00A26BDC">
        <w:rPr>
          <w:rFonts w:cstheme="minorHAnsi"/>
          <w:sz w:val="24"/>
        </w:rPr>
        <w:t>More specifically following contents/ topics were taught in the schools selected for the present study:</w:t>
      </w:r>
    </w:p>
    <w:p w14:paraId="7BBC2A51" w14:textId="77777777" w:rsidR="00727FA3" w:rsidRPr="00A26BDC" w:rsidRDefault="00727FA3" w:rsidP="00727FA3">
      <w:pPr>
        <w:spacing w:line="360" w:lineRule="auto"/>
        <w:jc w:val="both"/>
        <w:rPr>
          <w:rFonts w:cstheme="minorHAnsi"/>
          <w:sz w:val="24"/>
        </w:rPr>
      </w:pPr>
    </w:p>
    <w:p w14:paraId="7CB06241" w14:textId="77777777" w:rsidR="00727FA3" w:rsidRPr="00A26BDC" w:rsidRDefault="00727FA3" w:rsidP="00727FA3">
      <w:pPr>
        <w:numPr>
          <w:ilvl w:val="0"/>
          <w:numId w:val="12"/>
        </w:numPr>
        <w:spacing w:after="0" w:line="360" w:lineRule="auto"/>
        <w:jc w:val="both"/>
        <w:rPr>
          <w:rFonts w:cstheme="minorHAnsi"/>
          <w:sz w:val="24"/>
        </w:rPr>
      </w:pPr>
      <w:r w:rsidRPr="00A26BDC">
        <w:rPr>
          <w:rFonts w:cstheme="minorHAnsi"/>
          <w:sz w:val="24"/>
          <w:u w:val="single"/>
        </w:rPr>
        <w:t>Lesson 1: Introduction</w:t>
      </w:r>
      <w:r w:rsidRPr="00A26BDC">
        <w:rPr>
          <w:rFonts w:cstheme="minorHAnsi"/>
          <w:sz w:val="24"/>
        </w:rPr>
        <w:t>- The chapters includes details about objectives of the overall curriculum, its break up in different topics and activities and how the students can learn it better. Furthermore an emphasis on participatory learning and self study is given to motivate both teachers and students for learning in an environment of shared responsibility and using different methods which better engage students for enhanced learning.</w:t>
      </w:r>
    </w:p>
    <w:p w14:paraId="15B64922" w14:textId="77777777" w:rsidR="00727FA3" w:rsidRPr="00A26BDC" w:rsidRDefault="00727FA3" w:rsidP="00727FA3">
      <w:pPr>
        <w:spacing w:line="360" w:lineRule="auto"/>
        <w:ind w:left="720"/>
        <w:jc w:val="both"/>
        <w:rPr>
          <w:rFonts w:cstheme="minorHAnsi"/>
          <w:sz w:val="24"/>
        </w:rPr>
      </w:pPr>
    </w:p>
    <w:p w14:paraId="0D205806" w14:textId="77777777" w:rsidR="00727FA3" w:rsidRPr="00A26BDC" w:rsidRDefault="00727FA3" w:rsidP="00727FA3">
      <w:pPr>
        <w:numPr>
          <w:ilvl w:val="0"/>
          <w:numId w:val="12"/>
        </w:numPr>
        <w:spacing w:after="0" w:line="360" w:lineRule="auto"/>
        <w:jc w:val="both"/>
        <w:rPr>
          <w:rFonts w:cstheme="minorHAnsi"/>
          <w:sz w:val="24"/>
        </w:rPr>
      </w:pPr>
      <w:r w:rsidRPr="00A26BDC">
        <w:rPr>
          <w:rFonts w:cstheme="minorHAnsi"/>
          <w:sz w:val="24"/>
          <w:u w:val="single"/>
        </w:rPr>
        <w:t>Lesson 2: Self-awareness and self-esteem development</w:t>
      </w:r>
      <w:r w:rsidRPr="00A26BDC">
        <w:rPr>
          <w:rFonts w:cstheme="minorHAnsi"/>
          <w:sz w:val="24"/>
        </w:rPr>
        <w:t>- this is a very important life skill as without understanding the strengths and weaknesses of one’s self no one can develop a highly successful personality. To highlight the importance of self-awareness and boost up the process of self-esteem building the chapter contains information about process of exploring own self through self-disclosures with trusted one’s and getting feedback from others as well as by getting engaged in different aspects/ activities at family and school levels.</w:t>
      </w:r>
    </w:p>
    <w:p w14:paraId="2CDD9A46" w14:textId="77777777" w:rsidR="00727FA3" w:rsidRPr="00A26BDC" w:rsidRDefault="00727FA3" w:rsidP="00727FA3">
      <w:pPr>
        <w:spacing w:line="360" w:lineRule="auto"/>
        <w:ind w:left="720"/>
        <w:jc w:val="both"/>
        <w:rPr>
          <w:rFonts w:cstheme="minorHAnsi"/>
          <w:sz w:val="24"/>
        </w:rPr>
      </w:pPr>
    </w:p>
    <w:p w14:paraId="4C743CD5" w14:textId="77777777" w:rsidR="00727FA3" w:rsidRPr="00A26BDC" w:rsidRDefault="00727FA3" w:rsidP="00727FA3">
      <w:pPr>
        <w:numPr>
          <w:ilvl w:val="0"/>
          <w:numId w:val="12"/>
        </w:numPr>
        <w:spacing w:after="0" w:line="360" w:lineRule="auto"/>
        <w:jc w:val="both"/>
        <w:rPr>
          <w:rFonts w:cstheme="minorHAnsi"/>
          <w:sz w:val="24"/>
        </w:rPr>
      </w:pPr>
      <w:r w:rsidRPr="00A26BDC">
        <w:rPr>
          <w:rFonts w:cstheme="minorHAnsi"/>
          <w:sz w:val="24"/>
          <w:u w:val="single"/>
        </w:rPr>
        <w:t>Lesson 3: Communication skills</w:t>
      </w:r>
      <w:r w:rsidRPr="00A26BDC">
        <w:rPr>
          <w:rFonts w:cstheme="minorHAnsi"/>
          <w:sz w:val="24"/>
        </w:rPr>
        <w:t>- The chapters explains basic information about communication process and importance of effective communication in our daily lives. It further highlights that we should always try to communicate all our issues, confusions and questions for guidance and appropriate information. By simple examples and stores of everyday life, the concepts of body language, paralinguistic and appropriate usage of words are explained to develop skills for effective engagement with peers, teachers and parents as well as to be assertive where necessary.</w:t>
      </w:r>
    </w:p>
    <w:p w14:paraId="224E8335" w14:textId="77777777" w:rsidR="00727FA3" w:rsidRPr="00A26BDC" w:rsidRDefault="00727FA3" w:rsidP="00727FA3">
      <w:pPr>
        <w:spacing w:line="360" w:lineRule="auto"/>
        <w:ind w:left="720"/>
        <w:jc w:val="both"/>
        <w:rPr>
          <w:rFonts w:cstheme="minorHAnsi"/>
          <w:sz w:val="24"/>
        </w:rPr>
      </w:pPr>
    </w:p>
    <w:p w14:paraId="390C5B33" w14:textId="77777777" w:rsidR="00727FA3" w:rsidRPr="00A26BDC" w:rsidRDefault="00727FA3" w:rsidP="00727FA3">
      <w:pPr>
        <w:numPr>
          <w:ilvl w:val="0"/>
          <w:numId w:val="12"/>
        </w:numPr>
        <w:spacing w:after="0" w:line="360" w:lineRule="auto"/>
        <w:jc w:val="both"/>
        <w:rPr>
          <w:rFonts w:cstheme="minorHAnsi"/>
          <w:sz w:val="24"/>
        </w:rPr>
      </w:pPr>
      <w:r w:rsidRPr="00A26BDC">
        <w:rPr>
          <w:rFonts w:cstheme="minorHAnsi"/>
          <w:sz w:val="24"/>
          <w:u w:val="single"/>
        </w:rPr>
        <w:t>Lesson 4: Understanding feelings and emotions</w:t>
      </w:r>
      <w:r w:rsidRPr="00A26BDC">
        <w:rPr>
          <w:rFonts w:cstheme="minorHAnsi"/>
          <w:sz w:val="24"/>
        </w:rPr>
        <w:t>- Adolescence is and age of puberty and exposure to many new things and environments. To guide and support students for better understanding their mood swings, changing interests and behaviors of others the chapter is included. Information around taking things normally and ability to express feelings and cope with different emotional situations is included for the students.</w:t>
      </w:r>
    </w:p>
    <w:p w14:paraId="2A13904A" w14:textId="77777777" w:rsidR="00727FA3" w:rsidRPr="00A26BDC" w:rsidRDefault="00727FA3" w:rsidP="00727FA3">
      <w:pPr>
        <w:spacing w:line="360" w:lineRule="auto"/>
        <w:ind w:left="720"/>
        <w:jc w:val="both"/>
        <w:rPr>
          <w:rFonts w:cstheme="minorHAnsi"/>
          <w:sz w:val="24"/>
        </w:rPr>
      </w:pPr>
    </w:p>
    <w:p w14:paraId="4B933BC7" w14:textId="77777777" w:rsidR="00727FA3" w:rsidRPr="00A26BDC" w:rsidRDefault="00727FA3" w:rsidP="00727FA3">
      <w:pPr>
        <w:numPr>
          <w:ilvl w:val="0"/>
          <w:numId w:val="12"/>
        </w:numPr>
        <w:spacing w:after="0" w:line="360" w:lineRule="auto"/>
        <w:jc w:val="both"/>
        <w:rPr>
          <w:rFonts w:cstheme="minorHAnsi"/>
          <w:sz w:val="24"/>
        </w:rPr>
      </w:pPr>
      <w:r w:rsidRPr="00A26BDC">
        <w:rPr>
          <w:rFonts w:cstheme="minorHAnsi"/>
          <w:sz w:val="24"/>
          <w:u w:val="single"/>
        </w:rPr>
        <w:t>Lesson 5: Understanding values</w:t>
      </w:r>
      <w:r w:rsidRPr="00A26BDC">
        <w:rPr>
          <w:rFonts w:cstheme="minorHAnsi"/>
          <w:sz w:val="24"/>
        </w:rPr>
        <w:t>- The chapter explains the very definition of values and tries to explain the difference between personal and social values and how our religions/ traditions shape up these values. Through examples, it is tried to explain that our personal values may differ from each other and by exhibiting any behavior in violation with prevailing strong social values we can end up with diverse consequences. Respect for own as well as values of others is also focused to develop the individuals with tolerance and acceptance of diversity.</w:t>
      </w:r>
    </w:p>
    <w:p w14:paraId="6A69136A" w14:textId="77777777" w:rsidR="00727FA3" w:rsidRPr="00A26BDC" w:rsidRDefault="00727FA3" w:rsidP="00727FA3">
      <w:pPr>
        <w:spacing w:line="360" w:lineRule="auto"/>
        <w:ind w:left="720"/>
        <w:jc w:val="both"/>
        <w:rPr>
          <w:rFonts w:cstheme="minorHAnsi"/>
          <w:sz w:val="24"/>
        </w:rPr>
      </w:pPr>
    </w:p>
    <w:p w14:paraId="5C1AA658" w14:textId="77777777" w:rsidR="00727FA3" w:rsidRPr="00A26BDC" w:rsidRDefault="00727FA3" w:rsidP="00727FA3">
      <w:pPr>
        <w:numPr>
          <w:ilvl w:val="0"/>
          <w:numId w:val="12"/>
        </w:numPr>
        <w:spacing w:after="0" w:line="360" w:lineRule="auto"/>
        <w:jc w:val="both"/>
        <w:rPr>
          <w:rFonts w:cstheme="minorHAnsi"/>
          <w:sz w:val="24"/>
        </w:rPr>
      </w:pPr>
      <w:r w:rsidRPr="00A26BDC">
        <w:rPr>
          <w:rFonts w:cstheme="minorHAnsi"/>
          <w:sz w:val="24"/>
          <w:u w:val="single"/>
        </w:rPr>
        <w:t>Lesson 6: Human rights</w:t>
      </w:r>
      <w:r w:rsidRPr="00A26BDC">
        <w:rPr>
          <w:rFonts w:cstheme="minorHAnsi"/>
          <w:sz w:val="24"/>
        </w:rPr>
        <w:t>- The chapters explain the importance of human rights and the phenomenon that these should be seen holistically and all of us have all of these rights which no one can deny. Secondly brief information about the rights mentioned in Universal Declaration of Human Rights (UDHR) and UN Convention on the Rights of the Child (UNCRC) is given. By examples it is clarified that who is responsible for provision of these rights at different levels.</w:t>
      </w:r>
    </w:p>
    <w:p w14:paraId="056C59D6" w14:textId="77777777" w:rsidR="00727FA3" w:rsidRPr="00A26BDC" w:rsidRDefault="00727FA3" w:rsidP="00727FA3">
      <w:pPr>
        <w:spacing w:line="360" w:lineRule="auto"/>
        <w:ind w:left="720"/>
        <w:jc w:val="both"/>
        <w:rPr>
          <w:rFonts w:cstheme="minorHAnsi"/>
          <w:sz w:val="24"/>
        </w:rPr>
      </w:pPr>
    </w:p>
    <w:p w14:paraId="28BF0E62" w14:textId="77777777" w:rsidR="00727FA3" w:rsidRPr="00A26BDC" w:rsidRDefault="00727FA3" w:rsidP="00727FA3">
      <w:pPr>
        <w:numPr>
          <w:ilvl w:val="0"/>
          <w:numId w:val="12"/>
        </w:numPr>
        <w:spacing w:after="0" w:line="360" w:lineRule="auto"/>
        <w:jc w:val="both"/>
        <w:rPr>
          <w:rFonts w:cstheme="minorHAnsi"/>
          <w:sz w:val="24"/>
        </w:rPr>
      </w:pPr>
      <w:r w:rsidRPr="00A26BDC">
        <w:rPr>
          <w:rFonts w:cstheme="minorHAnsi"/>
          <w:sz w:val="24"/>
          <w:u w:val="single"/>
        </w:rPr>
        <w:t>Lesson 7: Sex and gender</w:t>
      </w:r>
      <w:r w:rsidRPr="00A26BDC">
        <w:rPr>
          <w:rFonts w:cstheme="minorHAnsi"/>
          <w:sz w:val="24"/>
        </w:rPr>
        <w:t xml:space="preserve">- The chapter clarifies the definitions and difference between sex and gender to the students. Furthermore, it is tried to emphasize that gender roles are culturally constructed and might not be just and equitable for men and women always. Through stories and descriptions gender equality is promoted to develop a generation with lesser preconceived biases. In addition, </w:t>
      </w:r>
      <w:r w:rsidRPr="00A26BDC">
        <w:rPr>
          <w:rFonts w:cstheme="minorHAnsi"/>
          <w:sz w:val="24"/>
        </w:rPr>
        <w:lastRenderedPageBreak/>
        <w:t>gender discrimination and gender based violence is introduced to develop skills amongst students to talk about it and deal in such situations.</w:t>
      </w:r>
    </w:p>
    <w:p w14:paraId="44977C73" w14:textId="77777777" w:rsidR="00727FA3" w:rsidRPr="00A26BDC" w:rsidRDefault="00727FA3" w:rsidP="00727FA3">
      <w:pPr>
        <w:spacing w:line="360" w:lineRule="auto"/>
        <w:ind w:left="720"/>
        <w:jc w:val="both"/>
        <w:rPr>
          <w:rFonts w:cstheme="minorHAnsi"/>
          <w:sz w:val="24"/>
        </w:rPr>
      </w:pPr>
    </w:p>
    <w:p w14:paraId="028E201F" w14:textId="77777777" w:rsidR="00727FA3" w:rsidRPr="00A26BDC" w:rsidRDefault="00727FA3" w:rsidP="00727FA3">
      <w:pPr>
        <w:numPr>
          <w:ilvl w:val="0"/>
          <w:numId w:val="12"/>
        </w:numPr>
        <w:spacing w:after="0" w:line="360" w:lineRule="auto"/>
        <w:jc w:val="both"/>
        <w:rPr>
          <w:rFonts w:cstheme="minorHAnsi"/>
          <w:sz w:val="24"/>
        </w:rPr>
      </w:pPr>
      <w:r w:rsidRPr="00A26BDC">
        <w:rPr>
          <w:rFonts w:cstheme="minorHAnsi"/>
          <w:sz w:val="24"/>
          <w:u w:val="single"/>
        </w:rPr>
        <w:t>Lesson 8: Self protection</w:t>
      </w:r>
      <w:r w:rsidRPr="00A26BDC">
        <w:rPr>
          <w:rFonts w:cstheme="minorHAnsi"/>
          <w:sz w:val="24"/>
        </w:rPr>
        <w:t>- In this chapter the information around violence against children, sexual harassment and abuse is given. The concepts of good touch and bad touch are explained for the readers. Relevant case studies are shared to develop the understanding of different harassment situations and characters. An emphasis is given on importance of sharing the experience with teachers and parents. It is also stressed that the teachers and parents should develop a friendly relation and listen to children in a nonjudgmental way.</w:t>
      </w:r>
    </w:p>
    <w:p w14:paraId="2172FEA9" w14:textId="77777777" w:rsidR="00727FA3" w:rsidRPr="00A26BDC" w:rsidRDefault="00727FA3" w:rsidP="00727FA3">
      <w:pPr>
        <w:spacing w:line="360" w:lineRule="auto"/>
        <w:ind w:left="720"/>
        <w:jc w:val="both"/>
        <w:rPr>
          <w:rFonts w:cstheme="minorHAnsi"/>
          <w:sz w:val="24"/>
        </w:rPr>
      </w:pPr>
    </w:p>
    <w:p w14:paraId="53A0521E" w14:textId="77777777" w:rsidR="00727FA3" w:rsidRPr="00A26BDC" w:rsidRDefault="00727FA3" w:rsidP="00727FA3">
      <w:pPr>
        <w:numPr>
          <w:ilvl w:val="0"/>
          <w:numId w:val="12"/>
        </w:numPr>
        <w:spacing w:after="0" w:line="360" w:lineRule="auto"/>
        <w:jc w:val="both"/>
        <w:rPr>
          <w:rFonts w:cstheme="minorHAnsi"/>
          <w:sz w:val="24"/>
        </w:rPr>
      </w:pPr>
      <w:r w:rsidRPr="00A26BDC">
        <w:rPr>
          <w:rFonts w:cstheme="minorHAnsi"/>
          <w:sz w:val="24"/>
          <w:u w:val="single"/>
        </w:rPr>
        <w:t>Lesson 9: Understanding friendships and relationships</w:t>
      </w:r>
      <w:r w:rsidRPr="00A26BDC">
        <w:rPr>
          <w:rFonts w:cstheme="minorHAnsi"/>
          <w:sz w:val="24"/>
        </w:rPr>
        <w:t>- The lesson is a description about importance of friendship throughout life and why we all need it. It is also explained that some time our friend might ask us for something harmful or inappropriate and how in such situations we can deal with the peer pressure to keep ourselves healthy and protected. The lesson also includes how different relations are necessary for a healthy and happy life and we should be able to understand others expectations from us and could convey our own expectations.</w:t>
      </w:r>
    </w:p>
    <w:p w14:paraId="487B26A2" w14:textId="77777777" w:rsidR="00727FA3" w:rsidRPr="00A26BDC" w:rsidRDefault="00727FA3" w:rsidP="00727FA3">
      <w:pPr>
        <w:spacing w:line="360" w:lineRule="auto"/>
        <w:ind w:left="720"/>
        <w:jc w:val="both"/>
        <w:rPr>
          <w:rFonts w:cstheme="minorHAnsi"/>
          <w:sz w:val="24"/>
        </w:rPr>
      </w:pPr>
    </w:p>
    <w:p w14:paraId="3785F79C" w14:textId="77777777" w:rsidR="00727FA3" w:rsidRPr="00A26BDC" w:rsidRDefault="00727FA3" w:rsidP="00727FA3">
      <w:pPr>
        <w:numPr>
          <w:ilvl w:val="0"/>
          <w:numId w:val="12"/>
        </w:numPr>
        <w:spacing w:after="0" w:line="360" w:lineRule="auto"/>
        <w:jc w:val="both"/>
        <w:rPr>
          <w:rFonts w:cstheme="minorHAnsi"/>
          <w:sz w:val="24"/>
        </w:rPr>
      </w:pPr>
      <w:r w:rsidRPr="00A26BDC">
        <w:rPr>
          <w:rFonts w:cstheme="minorHAnsi"/>
          <w:sz w:val="24"/>
          <w:u w:val="single"/>
        </w:rPr>
        <w:t>Lesson 10: Puberty and body changes</w:t>
      </w:r>
      <w:r w:rsidRPr="00A26BDC">
        <w:rPr>
          <w:rFonts w:cstheme="minorHAnsi"/>
          <w:sz w:val="24"/>
        </w:rPr>
        <w:t xml:space="preserve">- The chapter is most crucial part of the curriculum as no other appropriate and focused sources are available to give information on the phenomenon of puberty and changes that occur at this time. Chapter includes information on physical, emotional and social changes during the period of puberty. The information about puberty and sexuality is different for boys and girls to explain them about their specific experiences during adolescence period. </w:t>
      </w:r>
    </w:p>
    <w:p w14:paraId="2978DE96" w14:textId="77777777" w:rsidR="00727FA3" w:rsidRPr="00A26BDC" w:rsidRDefault="00727FA3" w:rsidP="00727FA3">
      <w:pPr>
        <w:spacing w:line="360" w:lineRule="auto"/>
        <w:ind w:left="720"/>
        <w:jc w:val="both"/>
        <w:rPr>
          <w:rFonts w:cstheme="minorHAnsi"/>
          <w:sz w:val="24"/>
        </w:rPr>
      </w:pPr>
    </w:p>
    <w:p w14:paraId="1CFFDBD6" w14:textId="77777777" w:rsidR="00727FA3" w:rsidRPr="00A26BDC" w:rsidRDefault="00727FA3" w:rsidP="00727FA3">
      <w:pPr>
        <w:numPr>
          <w:ilvl w:val="0"/>
          <w:numId w:val="12"/>
        </w:numPr>
        <w:spacing w:after="0" w:line="360" w:lineRule="auto"/>
        <w:jc w:val="both"/>
        <w:rPr>
          <w:rFonts w:cstheme="minorHAnsi"/>
          <w:sz w:val="24"/>
        </w:rPr>
      </w:pPr>
      <w:r w:rsidRPr="00A26BDC">
        <w:rPr>
          <w:rFonts w:cstheme="minorHAnsi"/>
          <w:sz w:val="24"/>
          <w:u w:val="single"/>
        </w:rPr>
        <w:lastRenderedPageBreak/>
        <w:t>Lesson 11: Health and infectious diseases including STIs</w:t>
      </w:r>
      <w:r w:rsidRPr="00A26BDC">
        <w:rPr>
          <w:rFonts w:cstheme="minorHAnsi"/>
          <w:sz w:val="24"/>
        </w:rPr>
        <w:t>- This lessons is an effort to aware the students about concepts of hygiene and body cleanliness. The major focused is on sexually transmitted infections with specific information about modes of transmission and protection from HIV/AIDS, hepatitis B and C. It is given in detail that which are the modes of transmission of these diseases and we should be very careful as society to stop the further transmission.</w:t>
      </w:r>
    </w:p>
    <w:p w14:paraId="1EA17530" w14:textId="77777777" w:rsidR="00727FA3" w:rsidRPr="00A26BDC" w:rsidRDefault="00727FA3" w:rsidP="00727FA3">
      <w:pPr>
        <w:spacing w:line="360" w:lineRule="auto"/>
        <w:ind w:left="720"/>
        <w:jc w:val="both"/>
        <w:rPr>
          <w:rFonts w:cstheme="minorHAnsi"/>
          <w:sz w:val="24"/>
        </w:rPr>
      </w:pPr>
    </w:p>
    <w:p w14:paraId="3319811D" w14:textId="77777777" w:rsidR="00727FA3" w:rsidRPr="00A26BDC" w:rsidRDefault="00727FA3" w:rsidP="00727FA3">
      <w:pPr>
        <w:numPr>
          <w:ilvl w:val="0"/>
          <w:numId w:val="12"/>
        </w:numPr>
        <w:spacing w:after="0" w:line="360" w:lineRule="auto"/>
        <w:jc w:val="both"/>
        <w:rPr>
          <w:rFonts w:cstheme="minorHAnsi"/>
          <w:sz w:val="24"/>
        </w:rPr>
      </w:pPr>
      <w:r w:rsidRPr="00A26BDC">
        <w:rPr>
          <w:rFonts w:cstheme="minorHAnsi"/>
          <w:sz w:val="24"/>
          <w:u w:val="single"/>
        </w:rPr>
        <w:t>Lesson 12: Decision making</w:t>
      </w:r>
      <w:r w:rsidRPr="00A26BDC">
        <w:rPr>
          <w:rFonts w:cstheme="minorHAnsi"/>
          <w:sz w:val="24"/>
        </w:rPr>
        <w:t>- Children are explained in this lesson about the importance of decision making skills and why successful life depends on good and right time decisions. The students are oriented in analyzing pros and cons of different decisions based on the common situations faced by young boys and girls.</w:t>
      </w:r>
    </w:p>
    <w:p w14:paraId="747B04BB" w14:textId="77777777" w:rsidR="00727FA3" w:rsidRPr="00A26BDC" w:rsidRDefault="00727FA3" w:rsidP="00727FA3">
      <w:pPr>
        <w:numPr>
          <w:ilvl w:val="0"/>
          <w:numId w:val="12"/>
        </w:numPr>
        <w:spacing w:after="0" w:line="360" w:lineRule="auto"/>
        <w:jc w:val="both"/>
        <w:rPr>
          <w:rFonts w:cstheme="minorHAnsi"/>
          <w:sz w:val="24"/>
        </w:rPr>
      </w:pPr>
      <w:r w:rsidRPr="00A26BDC">
        <w:rPr>
          <w:rFonts w:cstheme="minorHAnsi"/>
          <w:sz w:val="24"/>
          <w:u w:val="single"/>
        </w:rPr>
        <w:t>Lesson 13: Adolescent age and responsibilities</w:t>
      </w:r>
      <w:r w:rsidRPr="00A26BDC">
        <w:rPr>
          <w:rFonts w:cstheme="minorHAnsi"/>
          <w:sz w:val="24"/>
        </w:rPr>
        <w:t>- The chapter highlights different issues of community levels in Pakistan. It is tried to develop a sense of responsibility amongst the students by discussion around who is responsible for the issues prevailing in or community. Focus is given on realization that how youth can be engaged for improvement and how our joint efforts can find easy solutions to the problems.</w:t>
      </w:r>
    </w:p>
    <w:p w14:paraId="2E7179EA" w14:textId="77777777" w:rsidR="00727FA3" w:rsidRPr="00A26BDC" w:rsidRDefault="00727FA3" w:rsidP="00727FA3">
      <w:pPr>
        <w:spacing w:line="360" w:lineRule="auto"/>
        <w:ind w:left="720"/>
        <w:jc w:val="both"/>
        <w:rPr>
          <w:rFonts w:cstheme="minorHAnsi"/>
          <w:sz w:val="24"/>
        </w:rPr>
      </w:pPr>
    </w:p>
    <w:p w14:paraId="525EC2C6" w14:textId="77777777" w:rsidR="00727FA3" w:rsidRPr="00A26BDC" w:rsidRDefault="00727FA3" w:rsidP="00727FA3">
      <w:pPr>
        <w:numPr>
          <w:ilvl w:val="0"/>
          <w:numId w:val="12"/>
        </w:numPr>
        <w:spacing w:after="0" w:line="360" w:lineRule="auto"/>
        <w:jc w:val="both"/>
        <w:rPr>
          <w:rFonts w:cstheme="minorHAnsi"/>
          <w:sz w:val="24"/>
        </w:rPr>
      </w:pPr>
      <w:r w:rsidRPr="00A26BDC">
        <w:rPr>
          <w:rFonts w:cstheme="minorHAnsi"/>
          <w:sz w:val="24"/>
          <w:u w:val="single"/>
        </w:rPr>
        <w:t>Lesson 14: Our future plans</w:t>
      </w:r>
      <w:r w:rsidRPr="00A26BDC">
        <w:rPr>
          <w:rFonts w:cstheme="minorHAnsi"/>
          <w:sz w:val="24"/>
        </w:rPr>
        <w:t>- The lessons is a brainstorming effort to let students think about their dreams and aims in life and how they can realize them. Information explains the importance of proper planning, patience and hard work to reach our targets in life. By discussion and activities, the teachers are encouraged to give many alternate options to develop a vast horizon in the minds of the students.</w:t>
      </w:r>
    </w:p>
    <w:p w14:paraId="18630BAF" w14:textId="77777777" w:rsidR="00727FA3" w:rsidRPr="00A26BDC" w:rsidRDefault="00727FA3" w:rsidP="00727FA3">
      <w:pPr>
        <w:spacing w:line="360" w:lineRule="auto"/>
        <w:jc w:val="both"/>
        <w:rPr>
          <w:rFonts w:cstheme="minorHAnsi"/>
          <w:sz w:val="24"/>
        </w:rPr>
      </w:pPr>
    </w:p>
    <w:p w14:paraId="2AC405AD" w14:textId="77777777" w:rsidR="00727FA3" w:rsidRPr="00A26BDC" w:rsidRDefault="00727FA3" w:rsidP="00727FA3">
      <w:pPr>
        <w:spacing w:line="360" w:lineRule="auto"/>
        <w:jc w:val="both"/>
        <w:rPr>
          <w:rFonts w:cstheme="minorHAnsi"/>
          <w:sz w:val="24"/>
        </w:rPr>
      </w:pPr>
      <w:r w:rsidRPr="00A26BDC">
        <w:rPr>
          <w:rFonts w:cstheme="minorHAnsi"/>
          <w:sz w:val="24"/>
          <w:u w:val="single"/>
        </w:rPr>
        <w:t>Implementation Methodology</w:t>
      </w:r>
    </w:p>
    <w:p w14:paraId="3D1A942A" w14:textId="77777777" w:rsidR="00727FA3" w:rsidRPr="00A26BDC" w:rsidRDefault="00727FA3" w:rsidP="00A26BDC">
      <w:pPr>
        <w:spacing w:line="360" w:lineRule="auto"/>
        <w:ind w:firstLine="360"/>
        <w:jc w:val="both"/>
        <w:rPr>
          <w:rFonts w:cstheme="minorHAnsi"/>
          <w:sz w:val="24"/>
        </w:rPr>
      </w:pPr>
      <w:r w:rsidRPr="00A26BDC">
        <w:rPr>
          <w:rFonts w:cstheme="minorHAnsi"/>
          <w:sz w:val="24"/>
        </w:rPr>
        <w:t xml:space="preserve">The overall methodology applied by the project under study is called Whole School Approach. Whole school approach (WSA) is a holistic strategy of scaling up school based </w:t>
      </w:r>
      <w:r w:rsidRPr="00A26BDC">
        <w:rPr>
          <w:rFonts w:cstheme="minorHAnsi"/>
          <w:sz w:val="24"/>
        </w:rPr>
        <w:lastRenderedPageBreak/>
        <w:t>interventions and had yielded very positive results in different parts of the world. Specifically the WSA model follows the following sequence of activities:</w:t>
      </w:r>
    </w:p>
    <w:p w14:paraId="3FB2F2B0" w14:textId="77777777" w:rsidR="00727FA3" w:rsidRPr="00A26BDC" w:rsidRDefault="00727FA3" w:rsidP="00727FA3">
      <w:pPr>
        <w:spacing w:line="360" w:lineRule="auto"/>
        <w:jc w:val="both"/>
        <w:rPr>
          <w:rFonts w:cstheme="minorHAnsi"/>
          <w:sz w:val="24"/>
        </w:rPr>
      </w:pPr>
    </w:p>
    <w:p w14:paraId="4F152533" w14:textId="77777777" w:rsidR="00727FA3" w:rsidRPr="00A26BDC" w:rsidRDefault="00727FA3" w:rsidP="00727FA3">
      <w:pPr>
        <w:pStyle w:val="ListParagraph"/>
        <w:numPr>
          <w:ilvl w:val="0"/>
          <w:numId w:val="8"/>
        </w:numPr>
        <w:spacing w:after="0" w:line="360" w:lineRule="auto"/>
        <w:jc w:val="both"/>
        <w:rPr>
          <w:rFonts w:asciiTheme="minorHAnsi" w:hAnsiTheme="minorHAnsi" w:cstheme="minorHAnsi"/>
          <w:sz w:val="24"/>
          <w:szCs w:val="24"/>
          <w:lang w:val="en-GB"/>
        </w:rPr>
      </w:pPr>
      <w:r w:rsidRPr="00A26BDC">
        <w:rPr>
          <w:rFonts w:asciiTheme="minorHAnsi" w:hAnsiTheme="minorHAnsi" w:cstheme="minorHAnsi"/>
          <w:sz w:val="24"/>
          <w:szCs w:val="24"/>
          <w:lang w:val="en-GB"/>
        </w:rPr>
        <w:t xml:space="preserve">Orientation meetings with the implementing organizations and other relevant stakeholders including education departments on the philosophy and key objectives of LSBE for adolescent boys and girls and its need in Pakistan. </w:t>
      </w:r>
    </w:p>
    <w:p w14:paraId="7940F881" w14:textId="77777777" w:rsidR="00727FA3" w:rsidRPr="00A26BDC" w:rsidRDefault="00727FA3" w:rsidP="00727FA3">
      <w:pPr>
        <w:pStyle w:val="ListParagraph"/>
        <w:numPr>
          <w:ilvl w:val="0"/>
          <w:numId w:val="8"/>
        </w:numPr>
        <w:spacing w:after="0" w:line="360" w:lineRule="auto"/>
        <w:jc w:val="both"/>
        <w:rPr>
          <w:rFonts w:asciiTheme="minorHAnsi" w:hAnsiTheme="minorHAnsi" w:cstheme="minorHAnsi"/>
          <w:sz w:val="24"/>
          <w:szCs w:val="24"/>
          <w:lang w:val="en-GB"/>
        </w:rPr>
      </w:pPr>
      <w:r w:rsidRPr="00A26BDC">
        <w:rPr>
          <w:rFonts w:asciiTheme="minorHAnsi" w:hAnsiTheme="minorHAnsi" w:cstheme="minorHAnsi"/>
          <w:sz w:val="24"/>
          <w:szCs w:val="24"/>
          <w:lang w:val="en-GB"/>
        </w:rPr>
        <w:t>Selection and capacity building of master trainers through a series of capacity building workshops (2 initial trainings and refreshers every year). The master trainers are usually senior teachers, development professionals or consultants having at least masters degree preferably in social sciences and experience of some capacity building trainings.</w:t>
      </w:r>
    </w:p>
    <w:p w14:paraId="4C8A6B0B" w14:textId="77777777" w:rsidR="00727FA3" w:rsidRPr="00A26BDC" w:rsidRDefault="00727FA3" w:rsidP="00727FA3">
      <w:pPr>
        <w:pStyle w:val="ListParagraph"/>
        <w:numPr>
          <w:ilvl w:val="0"/>
          <w:numId w:val="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lang w:val="en-GB"/>
        </w:rPr>
        <w:t xml:space="preserve">Then the schools are selected for WSA implementation after visiting their premises and getting willingness of the schools management and administration to implement WSA in its real spirit. </w:t>
      </w:r>
    </w:p>
    <w:p w14:paraId="75395A56" w14:textId="77777777" w:rsidR="00727FA3" w:rsidRPr="00A26BDC" w:rsidRDefault="00727FA3" w:rsidP="00727FA3">
      <w:pPr>
        <w:pStyle w:val="ListParagraph"/>
        <w:numPr>
          <w:ilvl w:val="0"/>
          <w:numId w:val="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 xml:space="preserve">Then a session is organized for all the teaching, administrative and support staff in each of the selected school. The 3-4 hours session includes the issues of young people and rising challenges in the society. Then the basics of LSBE approach are explained to present it as a strategy for enabling young people to better deal with the issues around puberty and adolescent age. The session serves as an entry point for LSBE project and paves a way to get self motivated teachers for further training as mentors and educators of life skills. </w:t>
      </w:r>
    </w:p>
    <w:p w14:paraId="344B912D" w14:textId="77777777" w:rsidR="00727FA3" w:rsidRPr="00A26BDC" w:rsidRDefault="00727FA3" w:rsidP="00727FA3">
      <w:pPr>
        <w:pStyle w:val="ListParagraph"/>
        <w:numPr>
          <w:ilvl w:val="0"/>
          <w:numId w:val="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 xml:space="preserve">After conduct of these sessions in all of the selected schools in a city, the teachers are selected for training and onward implementation. The 3-4 days trainings are then conducted for teachers/ LSBE educators. The agenda of these trainings covers LSBE contents and participatory teaching skills. The usual eligibility criteria for teachers to be part of these trainings includes, their minimum qualification is graduate level, they are good communicator and open to learn new things and are personally willing to take up this role. </w:t>
      </w:r>
    </w:p>
    <w:p w14:paraId="520D2F9B" w14:textId="77777777" w:rsidR="00727FA3" w:rsidRPr="00A26BDC" w:rsidRDefault="00727FA3" w:rsidP="00727FA3">
      <w:pPr>
        <w:pStyle w:val="ListParagraph"/>
        <w:numPr>
          <w:ilvl w:val="0"/>
          <w:numId w:val="8"/>
        </w:numPr>
        <w:spacing w:after="0" w:line="360" w:lineRule="auto"/>
        <w:jc w:val="both"/>
        <w:rPr>
          <w:rFonts w:asciiTheme="minorHAnsi" w:eastAsia="Times New Roman" w:hAnsiTheme="minorHAnsi" w:cstheme="minorHAnsi"/>
          <w:bCs/>
          <w:sz w:val="24"/>
          <w:szCs w:val="24"/>
        </w:rPr>
      </w:pPr>
      <w:r w:rsidRPr="00A26BDC">
        <w:rPr>
          <w:rFonts w:asciiTheme="minorHAnsi" w:hAnsiTheme="minorHAnsi" w:cstheme="minorHAnsi"/>
          <w:sz w:val="24"/>
          <w:szCs w:val="24"/>
        </w:rPr>
        <w:lastRenderedPageBreak/>
        <w:t>The approach requires involvement and willingness of parents in the process. This is a very important area as without bringing change within family settings the dream of an enabling environment could not be realized. To address this area the methodology includes in school orientation sessions for the parents and community members. Therefore, formal and detailed</w:t>
      </w:r>
      <w:r w:rsidRPr="00A26BDC">
        <w:rPr>
          <w:rFonts w:asciiTheme="minorHAnsi" w:eastAsia="Times New Roman" w:hAnsiTheme="minorHAnsi" w:cstheme="minorHAnsi"/>
          <w:bCs/>
          <w:sz w:val="24"/>
          <w:szCs w:val="24"/>
        </w:rPr>
        <w:t xml:space="preserve"> sessions in all the selected schools were also conducted for mothers/ fathers and members of community. The sessions were an effort so the parents may realize the importance of these very important skills for the protection and development of their children. </w:t>
      </w:r>
    </w:p>
    <w:p w14:paraId="5EE8395B" w14:textId="77777777" w:rsidR="00727FA3" w:rsidRPr="00A26BDC" w:rsidRDefault="00727FA3" w:rsidP="00727FA3">
      <w:pPr>
        <w:pStyle w:val="ListParagraph"/>
        <w:numPr>
          <w:ilvl w:val="0"/>
          <w:numId w:val="8"/>
        </w:numPr>
        <w:spacing w:after="0" w:line="360" w:lineRule="auto"/>
        <w:jc w:val="both"/>
        <w:rPr>
          <w:rFonts w:asciiTheme="minorHAnsi" w:eastAsia="Times New Roman" w:hAnsiTheme="minorHAnsi" w:cstheme="minorHAnsi"/>
          <w:bCs/>
          <w:sz w:val="24"/>
          <w:szCs w:val="24"/>
        </w:rPr>
      </w:pPr>
      <w:r w:rsidRPr="00A26BDC">
        <w:rPr>
          <w:rFonts w:asciiTheme="minorHAnsi" w:hAnsiTheme="minorHAnsi" w:cstheme="minorHAnsi"/>
          <w:sz w:val="24"/>
          <w:szCs w:val="24"/>
        </w:rPr>
        <w:t xml:space="preserve">Then the most crucial stage comes and that is the teaching of LSBE curriculum in the selected schools after developing a comprehensive and well planned schedule for different classes. It was observed that an average of 3 months was taken up to implement the complete curriculum and related activities. To understand the process and assure the quality of implementation for synthesizing reliable results from the study, the researcher regularly monitored and remained in continuous coordination with relevant staff to get feedback on the implementation process. </w:t>
      </w:r>
    </w:p>
    <w:p w14:paraId="0DED2F0E" w14:textId="77777777" w:rsidR="00727FA3" w:rsidRPr="00A26BDC" w:rsidRDefault="00727FA3" w:rsidP="00727FA3">
      <w:pPr>
        <w:pStyle w:val="ListParagraph"/>
        <w:numPr>
          <w:ilvl w:val="0"/>
          <w:numId w:val="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 xml:space="preserve">It is believed that the learning can be maximized if the learners are physically engaged in the learning process rather than just relying on traditional teaching methods. Keeping in mind this very point, the very well designed sports and co-curricular activities are made part of the model to be carried out in every school during or after the LSBE teaching. To assure that the activities cover the content and skills of LSBE, the activity guidelines are developed before implementation of the co-curricular activities and explained to the teachers. It is focused that the most sensitive topics like puberty and sexuality should be covered to break the communication barriers. After one week preparation, following activities are advised to be carried out by schools: </w:t>
      </w:r>
    </w:p>
    <w:p w14:paraId="5F32DB24" w14:textId="77777777" w:rsidR="00727FA3" w:rsidRPr="00A26BDC" w:rsidRDefault="00727FA3" w:rsidP="00727FA3">
      <w:pPr>
        <w:pStyle w:val="ListParagraph"/>
        <w:numPr>
          <w:ilvl w:val="0"/>
          <w:numId w:val="7"/>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 xml:space="preserve">Posters or drawings making competitions among students on the themes of LSBE including sexual harassment, body changes, sexually transmitted infections and reproductive health </w:t>
      </w:r>
    </w:p>
    <w:p w14:paraId="3D0DD09D" w14:textId="77777777" w:rsidR="00727FA3" w:rsidRPr="00A26BDC" w:rsidRDefault="00727FA3" w:rsidP="00727FA3">
      <w:pPr>
        <w:pStyle w:val="ListParagraph"/>
        <w:numPr>
          <w:ilvl w:val="0"/>
          <w:numId w:val="7"/>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Dramas/ skits performances by students covering the topics mentioned above</w:t>
      </w:r>
    </w:p>
    <w:p w14:paraId="5608FD63" w14:textId="77777777" w:rsidR="00727FA3" w:rsidRPr="00A26BDC" w:rsidRDefault="00727FA3" w:rsidP="00727FA3">
      <w:pPr>
        <w:pStyle w:val="ListParagraph"/>
        <w:numPr>
          <w:ilvl w:val="0"/>
          <w:numId w:val="7"/>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lastRenderedPageBreak/>
        <w:t>Speeches by the students highlighting the issues and needs of young people</w:t>
      </w:r>
    </w:p>
    <w:p w14:paraId="31ED9D73" w14:textId="77777777" w:rsidR="00727FA3" w:rsidRPr="00A26BDC" w:rsidRDefault="00727FA3" w:rsidP="00727FA3">
      <w:pPr>
        <w:pStyle w:val="ListParagraph"/>
        <w:numPr>
          <w:ilvl w:val="0"/>
          <w:numId w:val="7"/>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Competitions of any other sports/ game to keep students involved</w:t>
      </w:r>
    </w:p>
    <w:p w14:paraId="03BE207E" w14:textId="77777777" w:rsidR="00727FA3" w:rsidRPr="00A26BDC" w:rsidRDefault="00727FA3" w:rsidP="00727FA3">
      <w:pPr>
        <w:pStyle w:val="ListParagraph"/>
        <w:numPr>
          <w:ilvl w:val="0"/>
          <w:numId w:val="7"/>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A ceremony is held at the end to encourage the winners</w:t>
      </w:r>
    </w:p>
    <w:p w14:paraId="2FF141D7" w14:textId="77777777" w:rsidR="00727FA3" w:rsidRPr="00A26BDC" w:rsidRDefault="00727FA3" w:rsidP="00727FA3">
      <w:pPr>
        <w:numPr>
          <w:ilvl w:val="0"/>
          <w:numId w:val="10"/>
        </w:numPr>
        <w:spacing w:after="0" w:line="360" w:lineRule="auto"/>
        <w:jc w:val="both"/>
        <w:rPr>
          <w:rFonts w:cstheme="minorHAnsi"/>
        </w:rPr>
      </w:pPr>
      <w:r w:rsidRPr="00A26BDC">
        <w:rPr>
          <w:rFonts w:cstheme="minorHAnsi"/>
        </w:rPr>
        <w:t>After the implementation of all of these activities, evaluations are being made by engagement of all the involved stakeholders including teachers, students and parents.</w:t>
      </w:r>
    </w:p>
    <w:p w14:paraId="55779432" w14:textId="77777777" w:rsidR="00727FA3" w:rsidRPr="00A26BDC" w:rsidRDefault="00727FA3" w:rsidP="00727FA3">
      <w:pPr>
        <w:autoSpaceDE w:val="0"/>
        <w:autoSpaceDN w:val="0"/>
        <w:adjustRightInd w:val="0"/>
        <w:spacing w:line="360" w:lineRule="auto"/>
        <w:rPr>
          <w:rFonts w:cstheme="minorHAnsi"/>
          <w:b/>
        </w:rPr>
      </w:pPr>
    </w:p>
    <w:p w14:paraId="677D19C1" w14:textId="1AD27CB3" w:rsidR="00727FA3" w:rsidRPr="006C4757" w:rsidRDefault="006C4757" w:rsidP="006C4757">
      <w:pPr>
        <w:pStyle w:val="Heading2"/>
        <w:rPr>
          <w:rFonts w:asciiTheme="minorHAnsi" w:hAnsiTheme="minorHAnsi"/>
          <w:i w:val="0"/>
          <w:sz w:val="32"/>
          <w:szCs w:val="32"/>
        </w:rPr>
      </w:pPr>
      <w:bookmarkStart w:id="3" w:name="_Toc347512299"/>
      <w:r w:rsidRPr="006C4757">
        <w:rPr>
          <w:rFonts w:asciiTheme="minorHAnsi" w:hAnsiTheme="minorHAnsi"/>
          <w:i w:val="0"/>
          <w:sz w:val="32"/>
          <w:szCs w:val="32"/>
        </w:rPr>
        <w:t xml:space="preserve">1.2 </w:t>
      </w:r>
      <w:r w:rsidR="00727FA3" w:rsidRPr="006C4757">
        <w:rPr>
          <w:rFonts w:asciiTheme="minorHAnsi" w:hAnsiTheme="minorHAnsi"/>
          <w:i w:val="0"/>
          <w:sz w:val="32"/>
          <w:szCs w:val="32"/>
        </w:rPr>
        <w:t>LSBE in Pakistan: A Policy Analysis</w:t>
      </w:r>
      <w:bookmarkEnd w:id="3"/>
    </w:p>
    <w:p w14:paraId="4551E7EA" w14:textId="77777777" w:rsidR="00727FA3" w:rsidRPr="00A26BDC" w:rsidRDefault="00727FA3" w:rsidP="00727FA3">
      <w:pPr>
        <w:autoSpaceDE w:val="0"/>
        <w:autoSpaceDN w:val="0"/>
        <w:adjustRightInd w:val="0"/>
        <w:spacing w:line="360" w:lineRule="auto"/>
        <w:ind w:left="360"/>
        <w:rPr>
          <w:rFonts w:cstheme="minorHAnsi"/>
          <w:b/>
          <w:sz w:val="24"/>
        </w:rPr>
      </w:pPr>
    </w:p>
    <w:p w14:paraId="723ADDF0" w14:textId="77777777" w:rsidR="00727FA3" w:rsidRPr="00A26BDC" w:rsidRDefault="00727FA3" w:rsidP="00727FA3">
      <w:pPr>
        <w:autoSpaceDE w:val="0"/>
        <w:autoSpaceDN w:val="0"/>
        <w:adjustRightInd w:val="0"/>
        <w:spacing w:line="360" w:lineRule="auto"/>
        <w:ind w:firstLine="360"/>
        <w:jc w:val="both"/>
        <w:rPr>
          <w:rFonts w:cstheme="minorHAnsi"/>
          <w:sz w:val="24"/>
        </w:rPr>
      </w:pPr>
      <w:r w:rsidRPr="00A26BDC">
        <w:rPr>
          <w:rFonts w:cstheme="minorHAnsi"/>
          <w:sz w:val="24"/>
        </w:rPr>
        <w:t>The policy developments in Pakistan after 2008, especially the 18</w:t>
      </w:r>
      <w:r w:rsidRPr="00A26BDC">
        <w:rPr>
          <w:rFonts w:cstheme="minorHAnsi"/>
          <w:sz w:val="24"/>
          <w:vertAlign w:val="superscript"/>
        </w:rPr>
        <w:t>th</w:t>
      </w:r>
      <w:r w:rsidRPr="00A26BDC">
        <w:rPr>
          <w:rFonts w:cstheme="minorHAnsi"/>
          <w:sz w:val="24"/>
        </w:rPr>
        <w:t xml:space="preserve"> constitutional amendment has brought some fundamental changes by devolving Youth, Education, Health, and Population Welfare as provincial subjects. While these ministries/ departments have historically remained the federal subjects so no specific capacity was present at provincial level in this regard. For last six to seven years the development of these ministries and proper take up of roles has been in a transitional phase. This consequently means further changes and developments at policy level. Currently the provinces have been following the national education policy of 2009 and a higher level consultative process is on going for formulation of provincial policies in line with national vision. The organizations working on sexual and reproductive health and rights education and LSBE also need to rethink their advocacy plans and develop provinces specific strategies for strengthening life skills based education in Pakistan. There seems to be both challenges and opportunities for LSBE in the coming years. A brief analysis of the current policies shows a positive scenario for educating LSBE in Pakistan;</w:t>
      </w:r>
    </w:p>
    <w:p w14:paraId="57612989" w14:textId="77777777" w:rsidR="00727FA3" w:rsidRPr="00A26BDC" w:rsidRDefault="00727FA3" w:rsidP="00727FA3">
      <w:pPr>
        <w:autoSpaceDE w:val="0"/>
        <w:autoSpaceDN w:val="0"/>
        <w:adjustRightInd w:val="0"/>
        <w:spacing w:line="360" w:lineRule="auto"/>
        <w:jc w:val="both"/>
        <w:rPr>
          <w:rFonts w:cstheme="minorHAnsi"/>
        </w:rPr>
      </w:pPr>
    </w:p>
    <w:p w14:paraId="45835598" w14:textId="77777777" w:rsidR="00727FA3" w:rsidRPr="00A26BDC" w:rsidRDefault="00727FA3" w:rsidP="00727FA3">
      <w:pPr>
        <w:autoSpaceDE w:val="0"/>
        <w:autoSpaceDN w:val="0"/>
        <w:adjustRightInd w:val="0"/>
        <w:spacing w:line="360" w:lineRule="auto"/>
        <w:ind w:firstLine="360"/>
        <w:jc w:val="both"/>
        <w:rPr>
          <w:rFonts w:cstheme="minorHAnsi"/>
          <w:sz w:val="18"/>
          <w:szCs w:val="16"/>
        </w:rPr>
      </w:pPr>
      <w:r w:rsidRPr="00A26BDC">
        <w:rPr>
          <w:rFonts w:cstheme="minorHAnsi"/>
          <w:bCs/>
          <w:i/>
          <w:iCs/>
          <w:sz w:val="24"/>
        </w:rPr>
        <w:t xml:space="preserve">National Education Policy 2009 </w:t>
      </w:r>
      <w:r w:rsidRPr="00A26BDC">
        <w:rPr>
          <w:rFonts w:cstheme="minorHAnsi"/>
          <w:sz w:val="24"/>
        </w:rPr>
        <w:t>included life skills based education in Clause 1.3.5 by stating to promote LSBE through secondary education (policy action) &amp; to infuse life skills education (</w:t>
      </w:r>
      <w:r w:rsidRPr="00A26BDC">
        <w:rPr>
          <w:rFonts w:cstheme="minorHAnsi"/>
          <w:i/>
          <w:iCs/>
          <w:sz w:val="24"/>
        </w:rPr>
        <w:t xml:space="preserve">inter alia: Environmental, human rights, population and development etc) </w:t>
      </w:r>
      <w:r w:rsidRPr="00A26BDC">
        <w:rPr>
          <w:rFonts w:cstheme="minorHAnsi"/>
          <w:sz w:val="24"/>
        </w:rPr>
        <w:t xml:space="preserve">in curricula, and teachers trainings by developing culturally apposite awareness materials. Although the policy specifically recognized the importance of teaching life skills to the </w:t>
      </w:r>
      <w:r w:rsidRPr="00A26BDC">
        <w:rPr>
          <w:rFonts w:cstheme="minorHAnsi"/>
          <w:sz w:val="24"/>
        </w:rPr>
        <w:lastRenderedPageBreak/>
        <w:t>students of secondary schools but during last seven years no concrete steps have been taken up by the government for curriculum review to include the very contents of life skills in the mainstream curricula. Although the inclusion of this concept in the education policy helped civil society organizations to pursue their advocacy agenda and it also helped them to get permissions for their field level interventions and activities. The education being a provincial subject, the provincial policies needed to be developed at priority with clear mention of need of life skills education.</w:t>
      </w:r>
    </w:p>
    <w:p w14:paraId="5A77867A" w14:textId="77777777" w:rsidR="00727FA3" w:rsidRPr="00A26BDC" w:rsidRDefault="00727FA3" w:rsidP="00727FA3">
      <w:pPr>
        <w:autoSpaceDE w:val="0"/>
        <w:autoSpaceDN w:val="0"/>
        <w:adjustRightInd w:val="0"/>
        <w:spacing w:line="360" w:lineRule="auto"/>
        <w:jc w:val="both"/>
        <w:rPr>
          <w:rFonts w:cstheme="minorHAnsi"/>
          <w:sz w:val="24"/>
        </w:rPr>
      </w:pPr>
    </w:p>
    <w:p w14:paraId="366EE37E" w14:textId="77777777" w:rsidR="00727FA3" w:rsidRPr="00A26BDC" w:rsidRDefault="00727FA3" w:rsidP="00727FA3">
      <w:pPr>
        <w:autoSpaceDE w:val="0"/>
        <w:autoSpaceDN w:val="0"/>
        <w:adjustRightInd w:val="0"/>
        <w:spacing w:line="360" w:lineRule="auto"/>
        <w:ind w:firstLine="360"/>
        <w:jc w:val="both"/>
        <w:rPr>
          <w:rFonts w:cstheme="minorHAnsi"/>
          <w:sz w:val="24"/>
        </w:rPr>
      </w:pPr>
      <w:r w:rsidRPr="00A26BDC">
        <w:rPr>
          <w:rFonts w:cstheme="minorHAnsi"/>
          <w:sz w:val="24"/>
        </w:rPr>
        <w:t xml:space="preserve">The first ever </w:t>
      </w:r>
      <w:r w:rsidRPr="00A26BDC">
        <w:rPr>
          <w:rFonts w:cstheme="minorHAnsi"/>
          <w:bCs/>
          <w:i/>
          <w:iCs/>
          <w:sz w:val="24"/>
        </w:rPr>
        <w:t xml:space="preserve">National Youth Policy </w:t>
      </w:r>
      <w:r w:rsidRPr="00A26BDC">
        <w:rPr>
          <w:rFonts w:cstheme="minorHAnsi"/>
          <w:sz w:val="24"/>
        </w:rPr>
        <w:t>(2009) also has a clear reference towards youth marriages, family and life skills (Clause 11: Providing necessary life skills for youth through university and school curriculum and in the non‐formal education sector in order to make youth capable of coping with their problems in the early years of marriage). This policy has also promoted an active role by the civil society and NGOs thus creating an enabling environment for the promotion of public‐private‐partnership. Groups and organizations working for the rights of young people see it a great success that the basic right of youth to access to information has been clearly mentioned by the state. But the real issue still is the practical steps to be taken at different levels. Pakistan being a country with a huge proportion of young population needs to focus its plans and initiatives around them. In this scenario the national youth policy becomes very important and the relevant stakeholders need to concentrate their efforts to push the government departments for implementation for the youth and other policies in the country.  But the devolution of powers to the provinces although a very good step, proved a hurdle in the process of policy development and implementation.</w:t>
      </w:r>
    </w:p>
    <w:p w14:paraId="571A2533" w14:textId="77777777" w:rsidR="00727FA3" w:rsidRPr="00A26BDC" w:rsidRDefault="00727FA3" w:rsidP="00727FA3">
      <w:pPr>
        <w:autoSpaceDE w:val="0"/>
        <w:autoSpaceDN w:val="0"/>
        <w:adjustRightInd w:val="0"/>
        <w:spacing w:line="360" w:lineRule="auto"/>
        <w:jc w:val="both"/>
        <w:rPr>
          <w:rFonts w:cstheme="minorHAnsi"/>
          <w:bCs/>
          <w:i/>
          <w:iCs/>
          <w:sz w:val="24"/>
        </w:rPr>
      </w:pPr>
    </w:p>
    <w:p w14:paraId="2111F9DC" w14:textId="77777777" w:rsidR="00727FA3" w:rsidRPr="00A26BDC" w:rsidRDefault="00727FA3" w:rsidP="00727FA3">
      <w:pPr>
        <w:autoSpaceDE w:val="0"/>
        <w:autoSpaceDN w:val="0"/>
        <w:adjustRightInd w:val="0"/>
        <w:spacing w:line="360" w:lineRule="auto"/>
        <w:ind w:firstLine="360"/>
        <w:jc w:val="both"/>
        <w:rPr>
          <w:rFonts w:cstheme="minorHAnsi"/>
          <w:sz w:val="24"/>
        </w:rPr>
      </w:pPr>
      <w:r w:rsidRPr="00A26BDC">
        <w:rPr>
          <w:rFonts w:cstheme="minorHAnsi"/>
          <w:bCs/>
          <w:iCs/>
          <w:sz w:val="24"/>
        </w:rPr>
        <w:t xml:space="preserve">The National Health Policy (1997) </w:t>
      </w:r>
      <w:r w:rsidRPr="00A26BDC">
        <w:rPr>
          <w:rFonts w:cstheme="minorHAnsi"/>
          <w:sz w:val="24"/>
        </w:rPr>
        <w:t xml:space="preserve">states reproductive health and health education as a priority area for Ministry of Health. Although the discussion on reproductive health mentions inclusion of all aspects of the reproductive system and its functions in health education, the document makes no reference to the word ‘sexuality’. The major concern </w:t>
      </w:r>
      <w:r w:rsidRPr="00A26BDC">
        <w:rPr>
          <w:rFonts w:cstheme="minorHAnsi"/>
          <w:sz w:val="24"/>
        </w:rPr>
        <w:lastRenderedPageBreak/>
        <w:t xml:space="preserve">in this regard is the policy recognition for reproductive health information does not impacted on ground. Still most of the adolescents and young people are not aware of very basic information about their own bodies and facts related to reproductive health. However, the </w:t>
      </w:r>
      <w:r w:rsidRPr="00A26BDC">
        <w:rPr>
          <w:rFonts w:cstheme="minorHAnsi"/>
          <w:bCs/>
          <w:i/>
          <w:iCs/>
          <w:sz w:val="24"/>
        </w:rPr>
        <w:t xml:space="preserve">Draft National Health policy </w:t>
      </w:r>
      <w:r w:rsidRPr="00A26BDC">
        <w:rPr>
          <w:rFonts w:cstheme="minorHAnsi"/>
          <w:sz w:val="24"/>
        </w:rPr>
        <w:t>2009 considers reproductive health and communicable diseases awareness programmes as a priority for government and in line with the commitments of decreasing MMR and IMR under MGDs. Now the post 18</w:t>
      </w:r>
      <w:r w:rsidRPr="00A26BDC">
        <w:rPr>
          <w:rFonts w:cstheme="minorHAnsi"/>
          <w:sz w:val="24"/>
          <w:vertAlign w:val="superscript"/>
        </w:rPr>
        <w:t>th</w:t>
      </w:r>
      <w:r w:rsidRPr="00A26BDC">
        <w:rPr>
          <w:rFonts w:cstheme="minorHAnsi"/>
          <w:sz w:val="24"/>
        </w:rPr>
        <w:t xml:space="preserve"> amendment in the constitution of Pakistan, health is also a provincial subject. The efforts are required to at least put this very important information about sexuality and reproductive health with the need for youth friendly services in the curricula of health care providers and paramedical training institutes.</w:t>
      </w:r>
    </w:p>
    <w:p w14:paraId="49AB28B7" w14:textId="77777777" w:rsidR="00727FA3" w:rsidRPr="00A26BDC" w:rsidRDefault="00727FA3" w:rsidP="00727FA3">
      <w:pPr>
        <w:tabs>
          <w:tab w:val="left" w:pos="5058"/>
        </w:tabs>
        <w:autoSpaceDE w:val="0"/>
        <w:autoSpaceDN w:val="0"/>
        <w:adjustRightInd w:val="0"/>
        <w:spacing w:line="360" w:lineRule="auto"/>
        <w:jc w:val="both"/>
        <w:rPr>
          <w:rFonts w:cstheme="minorHAnsi"/>
          <w:b/>
        </w:rPr>
      </w:pPr>
    </w:p>
    <w:p w14:paraId="4645CC5F" w14:textId="77777777" w:rsidR="00727FA3" w:rsidRPr="006C4757" w:rsidRDefault="00727FA3" w:rsidP="006C4757">
      <w:pPr>
        <w:pStyle w:val="Heading2"/>
        <w:rPr>
          <w:rFonts w:asciiTheme="minorHAnsi" w:hAnsiTheme="minorHAnsi"/>
          <w:sz w:val="32"/>
          <w:szCs w:val="32"/>
        </w:rPr>
      </w:pPr>
      <w:bookmarkStart w:id="4" w:name="_Toc347512300"/>
      <w:r w:rsidRPr="006C4757">
        <w:rPr>
          <w:rFonts w:asciiTheme="minorHAnsi" w:hAnsiTheme="minorHAnsi"/>
          <w:sz w:val="32"/>
          <w:szCs w:val="32"/>
        </w:rPr>
        <w:t>1.3 “Empowerment” a Concept</w:t>
      </w:r>
      <w:bookmarkEnd w:id="4"/>
    </w:p>
    <w:p w14:paraId="7EBE34D2" w14:textId="77777777" w:rsidR="00727FA3" w:rsidRPr="00A26BDC" w:rsidRDefault="00727FA3" w:rsidP="00727FA3">
      <w:pPr>
        <w:tabs>
          <w:tab w:val="left" w:pos="5058"/>
        </w:tabs>
        <w:autoSpaceDE w:val="0"/>
        <w:autoSpaceDN w:val="0"/>
        <w:adjustRightInd w:val="0"/>
        <w:spacing w:line="360" w:lineRule="auto"/>
        <w:jc w:val="both"/>
        <w:rPr>
          <w:rFonts w:cstheme="minorHAnsi"/>
          <w:b/>
          <w:sz w:val="24"/>
        </w:rPr>
      </w:pPr>
    </w:p>
    <w:p w14:paraId="61FD5419" w14:textId="77777777" w:rsidR="00727FA3" w:rsidRPr="00A26BDC" w:rsidRDefault="00727FA3" w:rsidP="00727FA3">
      <w:pPr>
        <w:tabs>
          <w:tab w:val="left" w:pos="630"/>
          <w:tab w:val="left" w:pos="5058"/>
        </w:tabs>
        <w:autoSpaceDE w:val="0"/>
        <w:autoSpaceDN w:val="0"/>
        <w:adjustRightInd w:val="0"/>
        <w:spacing w:line="360" w:lineRule="auto"/>
        <w:jc w:val="both"/>
        <w:rPr>
          <w:rFonts w:cstheme="minorHAnsi"/>
          <w:b/>
          <w:sz w:val="24"/>
          <w:u w:val="single"/>
        </w:rPr>
      </w:pPr>
      <w:r w:rsidRPr="00A26BDC">
        <w:rPr>
          <w:rFonts w:cstheme="minorHAnsi"/>
          <w:bCs/>
          <w:iCs/>
          <w:sz w:val="24"/>
        </w:rPr>
        <w:tab/>
        <w:t>Generally for defining the word empowerment, we can say that the concept of empowerment is a many-faced social course that can facilitates individuals/ community members to improve their own lives and the lives of others around them. So, the procedure, which can foster influence (which is, the capability to contrivance) in natives, for practice in their own individual lifestyles, their community, the significant social order, to performing on issue which they defined as significant. So is recommended that the three apparatus</w:t>
      </w:r>
      <w:r w:rsidRPr="00A26BDC">
        <w:rPr>
          <w:rFonts w:cstheme="minorHAnsi"/>
          <w:sz w:val="24"/>
        </w:rPr>
        <w:t xml:space="preserve"> of the description uncomplicated to any considerate of empowered teenage. The foremost, it is many-dimensional in that it happens within social, psychological, commercial, and other dimensions. Other, the concept of empowerment also occur at a variety of stages, like as personality, cluster, or communal. The last, by definition empowerment is the societal course, as which happens in association to the rest. Empowered youth is a progression which is comparable from a pathway or a voyage, like the one that develop as the person walk through from side to side in. so when we add up, one imperative insinuation of this description of empowered youth is that the human being and communal are essentially coupled. </w:t>
      </w:r>
    </w:p>
    <w:p w14:paraId="4E902E01" w14:textId="77777777" w:rsidR="00727FA3" w:rsidRPr="00A26BDC" w:rsidRDefault="00727FA3" w:rsidP="00727FA3">
      <w:pPr>
        <w:spacing w:line="360" w:lineRule="auto"/>
        <w:jc w:val="both"/>
        <w:rPr>
          <w:rFonts w:cstheme="minorHAnsi"/>
          <w:sz w:val="24"/>
        </w:rPr>
      </w:pPr>
    </w:p>
    <w:p w14:paraId="0C41BDEC" w14:textId="77777777" w:rsidR="00727FA3" w:rsidRPr="00A26BDC" w:rsidRDefault="00727FA3" w:rsidP="00727FA3">
      <w:pPr>
        <w:spacing w:line="360" w:lineRule="auto"/>
        <w:ind w:firstLine="720"/>
        <w:jc w:val="both"/>
        <w:rPr>
          <w:rFonts w:cstheme="minorHAnsi"/>
          <w:sz w:val="24"/>
        </w:rPr>
      </w:pPr>
      <w:r w:rsidRPr="00A26BDC">
        <w:rPr>
          <w:rFonts w:cstheme="minorHAnsi"/>
          <w:sz w:val="24"/>
        </w:rPr>
        <w:t>The renowned paradigm of empowered youth is not new and has a history of long debate in the last thirty to forty years. There are more than three philosophical approaches which have been providing the structure of philosophies. On the basis of these approaches we can explain the argument about and the phenomenon of empowered youth in any society. The first approach to be discussed here is, the ethnocentric approach; which seek a one in all explanation of complex societal tribulations of cultural and additional minorities (Solomon, 1976; Gutierrez &amp; Ortega, 1991). This approach is more related to identity building and development under which a group feels a real need for successful survival. As the subsequent is a conventional open-minded come within reach of; which seek for revitalize there population as a community component that amongst additional belongings had to be concerned from its weak populace as well as others (Berger &amp; Neuhaus, 1977). This approach is more inclusive and holistic to feel for all including your own group. Next and the third perspective is a communist school of thought; that weight equality or societal accountability for the handling of collective predicament. Whereas, the next school of thought; requirements to watch empowered youth as a reflective that specialized accomplishment for democratic organization - solitary that would enclose all lawful societal ideologies existing in the self-governing the social order. Which is a progression self-groverning earth-view that resolve to be in this world in agreement in which the other school of thoughts or attempt to generate the incorporation of them all (Boyte, 1984).</w:t>
      </w:r>
    </w:p>
    <w:p w14:paraId="511FCD3E" w14:textId="77777777" w:rsidR="00727FA3" w:rsidRPr="00A26BDC" w:rsidRDefault="00727FA3" w:rsidP="00727FA3">
      <w:pPr>
        <w:autoSpaceDE w:val="0"/>
        <w:autoSpaceDN w:val="0"/>
        <w:adjustRightInd w:val="0"/>
        <w:spacing w:line="360" w:lineRule="auto"/>
        <w:jc w:val="both"/>
        <w:rPr>
          <w:rFonts w:cstheme="minorHAnsi"/>
          <w:color w:val="FF0000"/>
          <w:sz w:val="24"/>
        </w:rPr>
      </w:pPr>
    </w:p>
    <w:p w14:paraId="4C119A71" w14:textId="77777777" w:rsidR="00727FA3" w:rsidRPr="00A26BDC" w:rsidRDefault="00727FA3" w:rsidP="00727FA3">
      <w:pPr>
        <w:autoSpaceDE w:val="0"/>
        <w:autoSpaceDN w:val="0"/>
        <w:adjustRightInd w:val="0"/>
        <w:spacing w:line="360" w:lineRule="auto"/>
        <w:ind w:firstLine="720"/>
        <w:jc w:val="both"/>
        <w:rPr>
          <w:rFonts w:cstheme="minorHAnsi"/>
          <w:sz w:val="24"/>
        </w:rPr>
      </w:pPr>
      <w:r w:rsidRPr="00A26BDC">
        <w:rPr>
          <w:rFonts w:cstheme="minorHAnsi"/>
          <w:sz w:val="24"/>
        </w:rPr>
        <w:t xml:space="preserve">“Development as Freedom” the most provocative thought given by Amrita Sen (1999) in the recent past has drawn upon much of attention. This is approach is very similar to most of the organizations globally working for. Means if I am free to choose and to do that means I am an empowered individual. But the only additional thing required will be adequate and appropriate information so my decisions can be beneficial and result oriented. Where progress is about getting higher in individual decisions. As have </w:t>
      </w:r>
      <w:r w:rsidRPr="00A26BDC">
        <w:rPr>
          <w:rFonts w:cstheme="minorHAnsi"/>
          <w:sz w:val="24"/>
        </w:rPr>
        <w:lastRenderedPageBreak/>
        <w:t xml:space="preserve">explained, Bennett (2002) define empowered youth as “the augmentation of possessions and abilities of miscellaneous persons and groups to engage, manipulate and hold answerable the institution which affect them.” This also highlights the need for specific skills where individuals are aware of their rights and know who are responsible for provision of their rights and can be held responsible. </w:t>
      </w:r>
    </w:p>
    <w:p w14:paraId="5A5EAF80" w14:textId="77777777" w:rsidR="00727FA3" w:rsidRPr="00A26BDC" w:rsidRDefault="00727FA3" w:rsidP="00727FA3">
      <w:pPr>
        <w:autoSpaceDE w:val="0"/>
        <w:autoSpaceDN w:val="0"/>
        <w:adjustRightInd w:val="0"/>
        <w:spacing w:line="360" w:lineRule="auto"/>
        <w:jc w:val="both"/>
        <w:rPr>
          <w:rFonts w:cstheme="minorHAnsi"/>
          <w:sz w:val="24"/>
        </w:rPr>
      </w:pPr>
    </w:p>
    <w:p w14:paraId="7D7FA227" w14:textId="77777777" w:rsidR="00727FA3" w:rsidRPr="00A26BDC" w:rsidRDefault="00727FA3" w:rsidP="00727FA3">
      <w:pPr>
        <w:autoSpaceDE w:val="0"/>
        <w:autoSpaceDN w:val="0"/>
        <w:adjustRightInd w:val="0"/>
        <w:spacing w:line="360" w:lineRule="auto"/>
        <w:ind w:firstLine="720"/>
        <w:jc w:val="both"/>
        <w:rPr>
          <w:rFonts w:cstheme="minorHAnsi"/>
          <w:sz w:val="24"/>
        </w:rPr>
      </w:pPr>
      <w:r w:rsidRPr="00A26BDC">
        <w:rPr>
          <w:rFonts w:cstheme="minorHAnsi"/>
          <w:sz w:val="24"/>
        </w:rPr>
        <w:t xml:space="preserve">In his work, Kabeer (2004) explained it as “the spreading out in people’s capability to make tactical life choice in a circumstance where this capability was beforehand denied to them.” So forth, </w:t>
      </w:r>
      <w:r w:rsidRPr="00A26BDC">
        <w:rPr>
          <w:rFonts w:cstheme="minorHAnsi"/>
          <w:bCs/>
          <w:sz w:val="24"/>
        </w:rPr>
        <w:t>be in charge of over wherewithal</w:t>
      </w:r>
      <w:r w:rsidRPr="00A26BDC">
        <w:rPr>
          <w:rFonts w:cstheme="minorHAnsi"/>
          <w:b/>
          <w:sz w:val="24"/>
        </w:rPr>
        <w:t xml:space="preserve"> </w:t>
      </w:r>
      <w:r w:rsidRPr="00A26BDC">
        <w:rPr>
          <w:rFonts w:cstheme="minorHAnsi"/>
          <w:sz w:val="24"/>
        </w:rPr>
        <w:t xml:space="preserve">i.e. corporeal, social, knowledgeable, and economical, </w:t>
      </w:r>
      <w:r w:rsidRPr="00A26BDC">
        <w:rPr>
          <w:rFonts w:cstheme="minorHAnsi"/>
          <w:bCs/>
          <w:sz w:val="24"/>
        </w:rPr>
        <w:t xml:space="preserve">and ideological </w:t>
      </w:r>
      <w:r w:rsidRPr="00A26BDC">
        <w:rPr>
          <w:rFonts w:cstheme="minorHAnsi"/>
          <w:sz w:val="24"/>
        </w:rPr>
        <w:t>i.e. value system, viewpoint, and attitude. This explanation is also somehow similar to the philosophy behind LSBE which emphasizes the role of individual’s capability in exercise of his/ her rights. Batliwala said in 1994 that the maximum importance in magnitude of more then one concept. The next aspect mutually explained by most descriptions is</w:t>
      </w:r>
      <w:r w:rsidRPr="00A26BDC">
        <w:rPr>
          <w:rFonts w:cstheme="minorHAnsi"/>
          <w:bCs/>
          <w:sz w:val="24"/>
        </w:rPr>
        <w:t xml:space="preserve"> intervention of youth</w:t>
      </w:r>
      <w:r w:rsidRPr="00A26BDC">
        <w:rPr>
          <w:rFonts w:cstheme="minorHAnsi"/>
          <w:sz w:val="24"/>
        </w:rPr>
        <w:t xml:space="preserve">, for example, young people in there own lives have a veracious to construct choice about there life and should be occupied in formatting which choice to build the maximum intelligence for their lives and their families. The next phenomena, since empowered youth imply a interchange from existence devoid of authority to have exercise power, more then descriptions also may suggest that it is a </w:t>
      </w:r>
      <w:r w:rsidRPr="00A26BDC">
        <w:rPr>
          <w:rFonts w:cstheme="minorHAnsi"/>
          <w:bCs/>
          <w:sz w:val="24"/>
        </w:rPr>
        <w:t>progression</w:t>
      </w:r>
      <w:r w:rsidRPr="00A26BDC">
        <w:rPr>
          <w:rFonts w:cstheme="minorHAnsi"/>
          <w:b/>
          <w:bCs/>
          <w:sz w:val="24"/>
        </w:rPr>
        <w:t xml:space="preserve"> </w:t>
      </w:r>
      <w:r w:rsidRPr="00A26BDC">
        <w:rPr>
          <w:rFonts w:cstheme="minorHAnsi"/>
          <w:sz w:val="24"/>
        </w:rPr>
        <w:t xml:space="preserve">which may includes alteration over some time period. </w:t>
      </w:r>
    </w:p>
    <w:p w14:paraId="247CBE83" w14:textId="77777777" w:rsidR="00727FA3" w:rsidRPr="00A26BDC" w:rsidRDefault="00727FA3" w:rsidP="00727FA3">
      <w:pPr>
        <w:autoSpaceDE w:val="0"/>
        <w:autoSpaceDN w:val="0"/>
        <w:adjustRightInd w:val="0"/>
        <w:spacing w:line="360" w:lineRule="auto"/>
        <w:jc w:val="both"/>
        <w:rPr>
          <w:rFonts w:cstheme="minorHAnsi"/>
        </w:rPr>
      </w:pPr>
    </w:p>
    <w:p w14:paraId="60A5634E" w14:textId="77777777" w:rsidR="00727FA3" w:rsidRPr="00A26BDC" w:rsidRDefault="00727FA3" w:rsidP="00727FA3">
      <w:pPr>
        <w:autoSpaceDE w:val="0"/>
        <w:autoSpaceDN w:val="0"/>
        <w:adjustRightInd w:val="0"/>
        <w:spacing w:line="360" w:lineRule="auto"/>
        <w:ind w:firstLine="720"/>
        <w:jc w:val="both"/>
        <w:rPr>
          <w:rFonts w:cstheme="minorHAnsi"/>
          <w:sz w:val="24"/>
        </w:rPr>
      </w:pPr>
      <w:r w:rsidRPr="00A26BDC">
        <w:rPr>
          <w:rFonts w:cstheme="minorHAnsi"/>
          <w:sz w:val="24"/>
        </w:rPr>
        <w:t xml:space="preserve">We can fairly say, the empowered young generation had so rummage-sale to correspond to the new assortment of concepts and to explain an abundance of outcome. The concept had been castoff most frequently then activist aimed at convinced sorts of policy and involvement strategy then to analyze that, as confirmed for a quantity of pamphlets stated and exclaimed by the renowned United Nations (1999)(UNDAW 2001; UNICEF 1999). But we can conclude on the basis of above discussion that empowered is very much linked with the access to knowledge and capacity development of youth where they have capability and can exercise their will. </w:t>
      </w:r>
    </w:p>
    <w:p w14:paraId="43DF9E9F" w14:textId="77777777" w:rsidR="00727FA3" w:rsidRPr="00A26BDC" w:rsidRDefault="00727FA3" w:rsidP="00727FA3">
      <w:pPr>
        <w:autoSpaceDE w:val="0"/>
        <w:autoSpaceDN w:val="0"/>
        <w:adjustRightInd w:val="0"/>
        <w:spacing w:line="360" w:lineRule="auto"/>
        <w:jc w:val="both"/>
        <w:rPr>
          <w:rFonts w:cstheme="minorHAnsi"/>
        </w:rPr>
      </w:pPr>
    </w:p>
    <w:p w14:paraId="74D51A31" w14:textId="77777777" w:rsidR="00727FA3" w:rsidRPr="00112CD2" w:rsidRDefault="00727FA3" w:rsidP="00112CD2">
      <w:pPr>
        <w:pStyle w:val="Heading3"/>
        <w:rPr>
          <w:rFonts w:asciiTheme="minorHAnsi" w:hAnsiTheme="minorHAnsi"/>
          <w:b/>
          <w:color w:val="000000" w:themeColor="text1"/>
          <w:sz w:val="32"/>
          <w:szCs w:val="32"/>
        </w:rPr>
      </w:pPr>
      <w:bookmarkStart w:id="5" w:name="_Toc347512301"/>
      <w:r w:rsidRPr="00112CD2">
        <w:rPr>
          <w:rFonts w:asciiTheme="minorHAnsi" w:hAnsiTheme="minorHAnsi"/>
          <w:b/>
          <w:color w:val="000000" w:themeColor="text1"/>
          <w:sz w:val="32"/>
          <w:szCs w:val="32"/>
        </w:rPr>
        <w:t>1.3.1 Gender and the Issue of Empowered Youth</w:t>
      </w:r>
      <w:bookmarkEnd w:id="5"/>
    </w:p>
    <w:p w14:paraId="2E5AC13D" w14:textId="77777777" w:rsidR="00727FA3" w:rsidRPr="00A26BDC" w:rsidRDefault="00727FA3" w:rsidP="00727FA3">
      <w:pPr>
        <w:autoSpaceDE w:val="0"/>
        <w:autoSpaceDN w:val="0"/>
        <w:adjustRightInd w:val="0"/>
        <w:spacing w:line="360" w:lineRule="auto"/>
        <w:jc w:val="both"/>
        <w:rPr>
          <w:rFonts w:cstheme="minorHAnsi"/>
          <w:b/>
          <w:bCs/>
          <w:sz w:val="24"/>
        </w:rPr>
      </w:pPr>
    </w:p>
    <w:p w14:paraId="6AB40950" w14:textId="77777777" w:rsidR="00727FA3" w:rsidRPr="00A26BDC" w:rsidRDefault="00727FA3" w:rsidP="00727FA3">
      <w:pPr>
        <w:spacing w:line="360" w:lineRule="auto"/>
        <w:ind w:firstLine="720"/>
        <w:jc w:val="both"/>
        <w:rPr>
          <w:rFonts w:cstheme="minorHAnsi"/>
          <w:sz w:val="24"/>
        </w:rPr>
      </w:pPr>
      <w:r w:rsidRPr="00A26BDC">
        <w:rPr>
          <w:rFonts w:cstheme="minorHAnsi"/>
          <w:sz w:val="24"/>
        </w:rPr>
        <w:t xml:space="preserve">The biological differences between sexes are not merely just biological phenomena of different anatomy and physiology it is also not just a difference linked just with different identity. Rather one can say that the differences that the god has embedded in both the sexes are in many ways discriminatory and create differentials between males and females. This situation in most of the societies has historically put women in a low status position in association to males communally, ethnically, faithfully, cautiously and lawfully. We do not need to give any specific reference in this regard as the history and present has sufficiently witnessed this difference of position, discrimination and oppression. Same was narrated in the World Summit, organized in 2005. The administrations of included countries in the summit decided and highlighted a slogan “progress for women is progress for all”. As a fact one can explain mechanical relations such as independence, empowered youth, standing, male and female inequality etc. complete which we designate the development of females are most of the times problematic to discrete from one and other, for which we can take example, independence for empowered youth, and occasionally since of misapprehension, are rummage-sale indecorously.  </w:t>
      </w:r>
    </w:p>
    <w:p w14:paraId="17D63F32" w14:textId="77777777" w:rsidR="00727FA3" w:rsidRPr="00A26BDC" w:rsidRDefault="00727FA3" w:rsidP="00727FA3">
      <w:pPr>
        <w:autoSpaceDE w:val="0"/>
        <w:autoSpaceDN w:val="0"/>
        <w:adjustRightInd w:val="0"/>
        <w:spacing w:line="360" w:lineRule="auto"/>
        <w:jc w:val="both"/>
        <w:rPr>
          <w:rFonts w:cstheme="minorHAnsi"/>
          <w:sz w:val="24"/>
        </w:rPr>
      </w:pPr>
    </w:p>
    <w:p w14:paraId="114321AE" w14:textId="77777777" w:rsidR="00727FA3" w:rsidRPr="00A26BDC" w:rsidRDefault="00727FA3" w:rsidP="00727FA3">
      <w:pPr>
        <w:autoSpaceDE w:val="0"/>
        <w:autoSpaceDN w:val="0"/>
        <w:adjustRightInd w:val="0"/>
        <w:spacing w:line="360" w:lineRule="auto"/>
        <w:ind w:firstLine="720"/>
        <w:jc w:val="both"/>
        <w:rPr>
          <w:rFonts w:cstheme="minorHAnsi"/>
          <w:sz w:val="24"/>
        </w:rPr>
      </w:pPr>
      <w:r w:rsidRPr="00A26BDC">
        <w:rPr>
          <w:rFonts w:cstheme="minorHAnsi"/>
          <w:sz w:val="24"/>
        </w:rPr>
        <w:t xml:space="preserve">Rendering to the background established by the Commission Dynamism of schooling  and Gender based inequality of the so renowned United Nations Millennium Project, possessions could be understood as counting competences ( which obviously includes well-being, nourishment, and schooling); admittance to occasions (together with entree to financial possessions and possessions and party-political chance); and sanctuary (safety from vehemence and struggle). In the Commission Force’s conceptualizations, the stretch of gender inequality reproduced inequality in admittance of male and female to each of these groups of properties. Such inequality, nevertheless, is compulsory but not </w:t>
      </w:r>
      <w:r w:rsidRPr="00A26BDC">
        <w:rPr>
          <w:rFonts w:cstheme="minorHAnsi"/>
          <w:sz w:val="24"/>
        </w:rPr>
        <w:lastRenderedPageBreak/>
        <w:t xml:space="preserve">satisfactory to accomplish empowered youth. the produces the permitting framework for an empowered youth course, but does not promise empowered young generation. This discussion highlights that the understanding of gender and its social nature is a very important skill to be developed amongst youth so they can better understand the difference and nature of prevailing inequality and oppression. LSBE through inclusion of appropriate and quality information can pave a way towards gender transformation and empowerment of women in a society.  </w:t>
      </w:r>
    </w:p>
    <w:p w14:paraId="576FD2BF" w14:textId="77777777" w:rsidR="00727FA3" w:rsidRPr="00A26BDC" w:rsidRDefault="00727FA3" w:rsidP="00727FA3">
      <w:pPr>
        <w:autoSpaceDE w:val="0"/>
        <w:autoSpaceDN w:val="0"/>
        <w:adjustRightInd w:val="0"/>
        <w:spacing w:line="360" w:lineRule="auto"/>
        <w:jc w:val="both"/>
        <w:rPr>
          <w:rFonts w:cstheme="minorHAnsi"/>
        </w:rPr>
      </w:pPr>
    </w:p>
    <w:p w14:paraId="77F4CE9D" w14:textId="77777777" w:rsidR="00727FA3" w:rsidRPr="00112CD2" w:rsidRDefault="00727FA3" w:rsidP="00112CD2">
      <w:pPr>
        <w:pStyle w:val="Heading3"/>
        <w:rPr>
          <w:rFonts w:asciiTheme="minorHAnsi" w:hAnsiTheme="minorHAnsi"/>
          <w:b/>
          <w:color w:val="000000" w:themeColor="text1"/>
          <w:sz w:val="32"/>
          <w:szCs w:val="32"/>
        </w:rPr>
      </w:pPr>
      <w:bookmarkStart w:id="6" w:name="_Toc347512302"/>
      <w:r w:rsidRPr="00112CD2">
        <w:rPr>
          <w:rFonts w:asciiTheme="minorHAnsi" w:hAnsiTheme="minorHAnsi"/>
          <w:b/>
          <w:color w:val="000000" w:themeColor="text1"/>
          <w:sz w:val="32"/>
          <w:szCs w:val="32"/>
        </w:rPr>
        <w:t>1.3.2 Situation of Empowerment of Young Girls and Women in Pakistan</w:t>
      </w:r>
      <w:bookmarkEnd w:id="6"/>
    </w:p>
    <w:p w14:paraId="05A74617" w14:textId="77777777" w:rsidR="00727FA3" w:rsidRPr="00A26BDC" w:rsidRDefault="00727FA3" w:rsidP="00727FA3">
      <w:pPr>
        <w:autoSpaceDE w:val="0"/>
        <w:autoSpaceDN w:val="0"/>
        <w:adjustRightInd w:val="0"/>
        <w:spacing w:line="360" w:lineRule="auto"/>
        <w:jc w:val="both"/>
        <w:rPr>
          <w:rFonts w:cstheme="minorHAnsi"/>
          <w:b/>
          <w:bCs/>
        </w:rPr>
      </w:pPr>
    </w:p>
    <w:p w14:paraId="7D3886F1" w14:textId="77777777" w:rsidR="00727FA3" w:rsidRPr="00A26BDC" w:rsidRDefault="00727FA3" w:rsidP="00727FA3">
      <w:pPr>
        <w:pStyle w:val="NormalWeb"/>
        <w:shd w:val="clear" w:color="auto" w:fill="FFFFFF"/>
        <w:spacing w:before="0" w:beforeAutospacing="0" w:after="0" w:afterAutospacing="0" w:line="360" w:lineRule="auto"/>
        <w:ind w:firstLine="720"/>
        <w:jc w:val="both"/>
        <w:rPr>
          <w:rFonts w:asciiTheme="minorHAnsi" w:hAnsiTheme="minorHAnsi" w:cstheme="minorHAnsi"/>
          <w:color w:val="auto"/>
        </w:rPr>
      </w:pPr>
      <w:r w:rsidRPr="00A26BDC">
        <w:rPr>
          <w:rFonts w:asciiTheme="minorHAnsi" w:hAnsiTheme="minorHAnsi" w:cstheme="minorHAnsi"/>
          <w:color w:val="auto"/>
        </w:rPr>
        <w:t>In the Country of Pakistan, female privileges counting the precise to schooling are yet to increase to an satisfactory equal level. Females are confrontation for equal privileges in teaching and at the work place. Numerous females confronted continuing arrogances of preconception, not solitary from the broader communal, but frequently from surrounded by their own societies and relatives. They necessity a countless transaction of provision and reassurance in adventure these barricades. It is distant additional problematic to accomplish for females who are underprivileged, do not consume or cannot access a satisfactory tutoring, and are wanting household sustenance. For them it is a relentless scrap in contrast to institution, predisposition and overt chauvinism. These females position to assistance enormously from sustenance and management concluded management policies and administrations premeditated to benefit them.</w:t>
      </w:r>
    </w:p>
    <w:p w14:paraId="7C9DBA4B" w14:textId="77777777" w:rsidR="00727FA3" w:rsidRPr="00A26BDC" w:rsidRDefault="00727FA3" w:rsidP="00727FA3">
      <w:pPr>
        <w:pStyle w:val="NormalWeb"/>
        <w:shd w:val="clear" w:color="auto" w:fill="FFFFFF"/>
        <w:spacing w:before="0" w:beforeAutospacing="0" w:after="0" w:afterAutospacing="0" w:line="360" w:lineRule="auto"/>
        <w:jc w:val="both"/>
        <w:rPr>
          <w:rFonts w:asciiTheme="minorHAnsi" w:hAnsiTheme="minorHAnsi" w:cstheme="minorHAnsi"/>
          <w:color w:val="auto"/>
        </w:rPr>
      </w:pPr>
    </w:p>
    <w:p w14:paraId="4A00BB11" w14:textId="77777777" w:rsidR="00727FA3" w:rsidRPr="00A26BDC" w:rsidRDefault="00727FA3" w:rsidP="00727FA3">
      <w:pPr>
        <w:autoSpaceDE w:val="0"/>
        <w:autoSpaceDN w:val="0"/>
        <w:adjustRightInd w:val="0"/>
        <w:spacing w:before="240" w:line="360" w:lineRule="auto"/>
        <w:ind w:firstLine="720"/>
        <w:jc w:val="both"/>
        <w:rPr>
          <w:rFonts w:cstheme="minorHAnsi"/>
          <w:sz w:val="24"/>
        </w:rPr>
      </w:pPr>
      <w:r w:rsidRPr="00A26BDC">
        <w:rPr>
          <w:rFonts w:cstheme="minorHAnsi"/>
          <w:sz w:val="24"/>
        </w:rPr>
        <w:t>Position of females</w:t>
      </w:r>
      <w:r w:rsidRPr="00A26BDC">
        <w:rPr>
          <w:rFonts w:cstheme="minorHAnsi"/>
          <w:bCs/>
          <w:sz w:val="24"/>
        </w:rPr>
        <w:t xml:space="preserve"> in our country </w:t>
      </w:r>
      <w:r w:rsidRPr="00A26BDC">
        <w:rPr>
          <w:rFonts w:cstheme="minorHAnsi"/>
          <w:sz w:val="24"/>
        </w:rPr>
        <w:t xml:space="preserve">diverges substantially crossways lessons, districts, and the rural/urban division due to bumpy social and financial expansion and the influence of ancestral, outdated, and entrepreneurial social developments on ladies' lives. Influence of womenfolk in dissimilar arenas is correspondingly significant as of </w:t>
      </w:r>
      <w:r w:rsidRPr="00A26BDC">
        <w:rPr>
          <w:rFonts w:cstheme="minorHAnsi"/>
          <w:sz w:val="24"/>
        </w:rPr>
        <w:lastRenderedPageBreak/>
        <w:t xml:space="preserve">menfolk. So, to make them vigorous contributor for expansion, there is a necessity of appropriate creativities. Conferring to account of UN financial, social dealings, and inhabitants separation (2009), womankind organize 48.6% of the entire populace in or country. Females in our country requirement to be authorized in a technique that they play a harmonizing character, to support the reduced and the socio-political complications. Mny of the womanhood are voluntary workers in the agronomic surroundings of the country. Women are silent contributors to the country’s economy. According to HomeNet Pakistan (HNP-2009), home based workers (more than 8.5 million) are not recognized by the government as workers/ laborers. Therefore, not only they are not given due recognition in the context of building nation’s economy but they are not either able to get any facility including social security and right to make collectives. Actual minor proportion of women in our country is working in administration subdivision. Females in our country likewise have incomplete party-political contribution. (Naz, 2001; Sayid, 2001). </w:t>
      </w:r>
    </w:p>
    <w:p w14:paraId="191563B4" w14:textId="77777777" w:rsidR="00727FA3" w:rsidRPr="00A26BDC" w:rsidRDefault="00727FA3" w:rsidP="00727FA3">
      <w:pPr>
        <w:autoSpaceDE w:val="0"/>
        <w:autoSpaceDN w:val="0"/>
        <w:adjustRightInd w:val="0"/>
        <w:spacing w:line="360" w:lineRule="auto"/>
        <w:jc w:val="both"/>
        <w:rPr>
          <w:rFonts w:cstheme="minorHAnsi"/>
          <w:sz w:val="24"/>
        </w:rPr>
      </w:pPr>
    </w:p>
    <w:p w14:paraId="649EB2C6" w14:textId="77777777" w:rsidR="00727FA3" w:rsidRPr="00A26BDC" w:rsidRDefault="00727FA3" w:rsidP="00727FA3">
      <w:pPr>
        <w:autoSpaceDE w:val="0"/>
        <w:autoSpaceDN w:val="0"/>
        <w:adjustRightInd w:val="0"/>
        <w:spacing w:line="360" w:lineRule="auto"/>
        <w:ind w:firstLine="720"/>
        <w:jc w:val="both"/>
        <w:rPr>
          <w:rFonts w:cstheme="minorHAnsi"/>
          <w:sz w:val="24"/>
        </w:rPr>
      </w:pPr>
      <w:r w:rsidRPr="00A26BDC">
        <w:rPr>
          <w:rFonts w:cstheme="minorHAnsi"/>
          <w:sz w:val="24"/>
        </w:rPr>
        <w:t xml:space="preserve">As is mentioned in the World Economic Forum, on party-political empowered youth, financial contribution and monetary chance, our country rampant 37, 53, and 54 correspondingly in the domain. It designates that females would be place into financial movement for their authorization (Saadia, 2005). By incomes of orientation to employment strength contribution, ladies are continuing in unwholesome circumstances in our country. Rendering to Labor Force Survey (2003-04), proportion of ladies’ engagement was 13.7 out of a hundred in 1998 and 15.93 out of each hundred in 2003-04. Females contribution in official sector is 10 out of each hundred which designates that ladies have scarcer occasions in official subdivision, while they were in countless amount in relaxed subdivisions but were voluntary. </w:t>
      </w:r>
    </w:p>
    <w:p w14:paraId="373D5396" w14:textId="77777777" w:rsidR="00727FA3" w:rsidRPr="00A26BDC" w:rsidRDefault="00727FA3" w:rsidP="00727FA3">
      <w:pPr>
        <w:autoSpaceDE w:val="0"/>
        <w:autoSpaceDN w:val="0"/>
        <w:adjustRightInd w:val="0"/>
        <w:spacing w:line="360" w:lineRule="auto"/>
        <w:jc w:val="both"/>
        <w:rPr>
          <w:rFonts w:cstheme="minorHAnsi"/>
          <w:sz w:val="24"/>
        </w:rPr>
      </w:pPr>
    </w:p>
    <w:p w14:paraId="46BC6C6C" w14:textId="77777777" w:rsidR="00727FA3" w:rsidRPr="00A26BDC" w:rsidRDefault="00727FA3" w:rsidP="00727FA3">
      <w:pPr>
        <w:autoSpaceDE w:val="0"/>
        <w:autoSpaceDN w:val="0"/>
        <w:adjustRightInd w:val="0"/>
        <w:spacing w:line="360" w:lineRule="auto"/>
        <w:ind w:firstLine="720"/>
        <w:jc w:val="both"/>
        <w:rPr>
          <w:rFonts w:cstheme="minorHAnsi"/>
          <w:sz w:val="24"/>
        </w:rPr>
      </w:pPr>
      <w:r w:rsidRPr="00A26BDC">
        <w:rPr>
          <w:rFonts w:cstheme="minorHAnsi"/>
          <w:sz w:val="24"/>
        </w:rPr>
        <w:t xml:space="preserve">Conventionally, it is expected that mankind are confined to their families and menfolk are the employees of the domestic. Nevertheless the composition of our country </w:t>
      </w:r>
      <w:r w:rsidRPr="00A26BDC">
        <w:rPr>
          <w:rFonts w:cstheme="minorHAnsi"/>
          <w:sz w:val="24"/>
        </w:rPr>
        <w:lastRenderedPageBreak/>
        <w:t>(1973) potentials equivalent privileges to all countries, disclaims judgment on the foundation of gender alone and confirms stepladders to safeguard full contribution of females in all compass of lives. Meanwhile then, the complete contribution in schooling has augmented meaningfully though the stride of alteration has remained unhurried predominantly for females (Qureshi and Rarieya, 2007). Establishment of enlightening chances for teen-agers and females partakes remained a part of the nationwide attempt since impartiality.</w:t>
      </w:r>
    </w:p>
    <w:p w14:paraId="45983749" w14:textId="77777777" w:rsidR="00727FA3" w:rsidRPr="00A26BDC" w:rsidRDefault="00727FA3" w:rsidP="00727FA3">
      <w:pPr>
        <w:autoSpaceDE w:val="0"/>
        <w:autoSpaceDN w:val="0"/>
        <w:adjustRightInd w:val="0"/>
        <w:spacing w:line="360" w:lineRule="auto"/>
        <w:jc w:val="both"/>
        <w:rPr>
          <w:rFonts w:cstheme="minorHAnsi"/>
          <w:sz w:val="24"/>
        </w:rPr>
      </w:pPr>
    </w:p>
    <w:p w14:paraId="7B8DD35E" w14:textId="77777777" w:rsidR="00727FA3" w:rsidRPr="00A26BDC" w:rsidRDefault="00727FA3" w:rsidP="00727FA3">
      <w:pPr>
        <w:autoSpaceDE w:val="0"/>
        <w:autoSpaceDN w:val="0"/>
        <w:adjustRightInd w:val="0"/>
        <w:spacing w:line="360" w:lineRule="auto"/>
        <w:ind w:firstLine="720"/>
        <w:jc w:val="both"/>
        <w:rPr>
          <w:rFonts w:cstheme="minorHAnsi"/>
          <w:sz w:val="24"/>
        </w:rPr>
      </w:pPr>
      <w:r w:rsidRPr="00A26BDC">
        <w:rPr>
          <w:rFonts w:cstheme="minorHAnsi"/>
          <w:sz w:val="24"/>
        </w:rPr>
        <w:t>All of the above mentioned discussion highlights the awareness around gender and gender issues to the upcoming generations. Adolescence is considered an age of enforcement of gender roles and if gender sensitivity developed at this level, a gender just future could be dreamed. For the purpose positive presentation of characters and role models is required. We have to present the males as champions who are supportive and respectful towards women and believe in their equal rights and participation at all levels in all fields of life. For the very purpose, LSBE interventions and comprehensive sexuality programmes globally have a clear focus on information on gender its social nature and issues of violence with reference to sex and gender.</w:t>
      </w:r>
    </w:p>
    <w:p w14:paraId="0AF2B3EA" w14:textId="77777777" w:rsidR="00727FA3" w:rsidRPr="00A26BDC" w:rsidRDefault="00727FA3" w:rsidP="00727FA3">
      <w:pPr>
        <w:autoSpaceDE w:val="0"/>
        <w:autoSpaceDN w:val="0"/>
        <w:adjustRightInd w:val="0"/>
        <w:spacing w:line="360" w:lineRule="auto"/>
        <w:jc w:val="both"/>
        <w:rPr>
          <w:rFonts w:cstheme="minorHAnsi"/>
          <w:b/>
          <w:bCs/>
          <w:sz w:val="24"/>
        </w:rPr>
      </w:pPr>
    </w:p>
    <w:p w14:paraId="1BECC7BD" w14:textId="77777777" w:rsidR="00727FA3" w:rsidRPr="00112CD2" w:rsidRDefault="00727FA3" w:rsidP="00112CD2">
      <w:pPr>
        <w:pStyle w:val="Heading3"/>
        <w:rPr>
          <w:rFonts w:asciiTheme="minorHAnsi" w:hAnsiTheme="minorHAnsi"/>
          <w:b/>
          <w:color w:val="000000" w:themeColor="text1"/>
          <w:sz w:val="32"/>
          <w:szCs w:val="32"/>
        </w:rPr>
      </w:pPr>
      <w:bookmarkStart w:id="7" w:name="_Toc347512303"/>
      <w:r w:rsidRPr="00112CD2">
        <w:rPr>
          <w:rFonts w:asciiTheme="minorHAnsi" w:hAnsiTheme="minorHAnsi"/>
          <w:b/>
          <w:color w:val="000000" w:themeColor="text1"/>
          <w:sz w:val="32"/>
          <w:szCs w:val="32"/>
        </w:rPr>
        <w:t>1.3.3 Adolescent Education (Empowerment through education)</w:t>
      </w:r>
      <w:bookmarkEnd w:id="7"/>
    </w:p>
    <w:p w14:paraId="65B76C2F" w14:textId="77777777" w:rsidR="00727FA3" w:rsidRPr="00A26BDC" w:rsidRDefault="00727FA3" w:rsidP="00727FA3">
      <w:pPr>
        <w:autoSpaceDE w:val="0"/>
        <w:autoSpaceDN w:val="0"/>
        <w:adjustRightInd w:val="0"/>
        <w:spacing w:line="360" w:lineRule="auto"/>
        <w:jc w:val="both"/>
        <w:rPr>
          <w:rFonts w:cstheme="minorHAnsi"/>
          <w:b/>
          <w:iCs/>
        </w:rPr>
      </w:pPr>
    </w:p>
    <w:p w14:paraId="48BE2EB3" w14:textId="77777777" w:rsidR="00727FA3" w:rsidRPr="00A26BDC" w:rsidRDefault="00727FA3" w:rsidP="00727FA3">
      <w:pPr>
        <w:autoSpaceDE w:val="0"/>
        <w:autoSpaceDN w:val="0"/>
        <w:adjustRightInd w:val="0"/>
        <w:spacing w:line="360" w:lineRule="auto"/>
        <w:ind w:firstLine="720"/>
        <w:jc w:val="both"/>
        <w:rPr>
          <w:rFonts w:cstheme="minorHAnsi"/>
          <w:sz w:val="24"/>
        </w:rPr>
      </w:pPr>
      <w:r w:rsidRPr="00A26BDC">
        <w:rPr>
          <w:rFonts w:cstheme="minorHAnsi"/>
          <w:sz w:val="24"/>
        </w:rPr>
        <w:t xml:space="preserve">Schooling and provision of information and skills has remained of dominant implication to the improvement of man society. It container be the commencement, not only of separate information, evidence and consciousness, but also of a all-inclusive approach for expansion and modification. Rendering to </w:t>
      </w:r>
      <w:r w:rsidRPr="00A26BDC">
        <w:rPr>
          <w:rFonts w:cstheme="minorHAnsi"/>
          <w:iCs/>
          <w:sz w:val="24"/>
        </w:rPr>
        <w:t xml:space="preserve">Canadian Center of Science and Education, </w:t>
      </w:r>
      <w:r w:rsidRPr="00A26BDC">
        <w:rPr>
          <w:rFonts w:cstheme="minorHAnsi"/>
          <w:sz w:val="24"/>
        </w:rPr>
        <w:t xml:space="preserve">females’ schooling is so indissolubly connected with the supplementary surfaces of humanoid growth and to brand it an importance is to likewise make variation on a choice of other façades. That embraces the well-being and standing of females to </w:t>
      </w:r>
      <w:r w:rsidRPr="00A26BDC">
        <w:rPr>
          <w:rFonts w:cstheme="minorHAnsi"/>
          <w:sz w:val="24"/>
        </w:rPr>
        <w:lastRenderedPageBreak/>
        <w:t xml:space="preserve">early juvenile care, from nourishment, aquatic and hygiene to communal empowerment, from the discount of child employment and additional form of mistreatment to the nonviolent determination of struggles (Mishra, 2005). </w:t>
      </w:r>
    </w:p>
    <w:p w14:paraId="43126AE2" w14:textId="77777777" w:rsidR="00727FA3" w:rsidRPr="00A26BDC" w:rsidRDefault="00727FA3" w:rsidP="00727FA3">
      <w:pPr>
        <w:autoSpaceDE w:val="0"/>
        <w:autoSpaceDN w:val="0"/>
        <w:adjustRightInd w:val="0"/>
        <w:spacing w:line="360" w:lineRule="auto"/>
        <w:jc w:val="both"/>
        <w:rPr>
          <w:rFonts w:cstheme="minorHAnsi"/>
          <w:sz w:val="24"/>
        </w:rPr>
      </w:pPr>
    </w:p>
    <w:p w14:paraId="349B427C" w14:textId="77777777" w:rsidR="00727FA3" w:rsidRPr="00A26BDC" w:rsidRDefault="00727FA3" w:rsidP="00727FA3">
      <w:pPr>
        <w:autoSpaceDE w:val="0"/>
        <w:autoSpaceDN w:val="0"/>
        <w:adjustRightInd w:val="0"/>
        <w:spacing w:line="360" w:lineRule="auto"/>
        <w:ind w:firstLine="720"/>
        <w:jc w:val="both"/>
        <w:rPr>
          <w:rFonts w:cstheme="minorHAnsi"/>
          <w:sz w:val="24"/>
        </w:rPr>
      </w:pPr>
      <w:r w:rsidRPr="00A26BDC">
        <w:rPr>
          <w:rFonts w:cstheme="minorHAnsi"/>
          <w:sz w:val="24"/>
        </w:rPr>
        <w:t xml:space="preserve">Our country, predominantly, in countryside and sub-urban expanses, womenfolk are positioned principally on bottommost core of the enlightening organization in judgement to there male complements. As explained by Haq (2000), “No civilization has ever freethinking itself sparingly, governmentally, or on a social basis without a comprehensive corrupt of cultured woman.” In this state of affairs, schooling can piece a vigorous role in ornamental the position of womenfolk and introduction them on an equivalent stability with their mannish complements. It also upsurges ladies’ capacity to sheltered engagement in the recognized sector. Periods of exploration afford significant indication of a connection amongst the development of rudimentary schooling and financial expansion and females’ schooling has an even optimistic consequence (Mishra 2005). </w:t>
      </w:r>
    </w:p>
    <w:p w14:paraId="4352557B" w14:textId="77777777" w:rsidR="00727FA3" w:rsidRPr="00A26BDC" w:rsidRDefault="00727FA3" w:rsidP="00727FA3">
      <w:pPr>
        <w:autoSpaceDE w:val="0"/>
        <w:autoSpaceDN w:val="0"/>
        <w:adjustRightInd w:val="0"/>
        <w:spacing w:line="360" w:lineRule="auto"/>
        <w:jc w:val="both"/>
        <w:rPr>
          <w:rFonts w:cstheme="minorHAnsi"/>
          <w:sz w:val="24"/>
        </w:rPr>
      </w:pPr>
    </w:p>
    <w:p w14:paraId="48A61FA2" w14:textId="77777777" w:rsidR="00727FA3" w:rsidRPr="00A26BDC" w:rsidRDefault="00727FA3" w:rsidP="00727FA3">
      <w:pPr>
        <w:autoSpaceDE w:val="0"/>
        <w:autoSpaceDN w:val="0"/>
        <w:adjustRightInd w:val="0"/>
        <w:spacing w:line="360" w:lineRule="auto"/>
        <w:ind w:firstLine="720"/>
        <w:jc w:val="both"/>
        <w:rPr>
          <w:rFonts w:cstheme="minorHAnsi"/>
          <w:sz w:val="24"/>
        </w:rPr>
      </w:pPr>
      <w:r w:rsidRPr="00A26BDC">
        <w:rPr>
          <w:rFonts w:cstheme="minorHAnsi"/>
          <w:sz w:val="24"/>
        </w:rPr>
        <w:t>Schooling enables females to achieve creative social characters and improve their flexibility in civilization. Schooling allowed females to develop acquainted with difficulties of home organization (Goel, 2004). Internationally, schooling is observed as the important influence in overwhelming the barricades that womenfolk expression in their survives. Females schooling can augment their authorization neck and neck and bring a optimistic communal alteration in a civilization by levitation their position in the household and civilization, transporting consciousness around their privileges, increasing their self-confidence, cumulative their self effectiveness, plummeting their dependence, improved education of their offspring, ornamental their movement, and inaugural vocation occasions.</w:t>
      </w:r>
    </w:p>
    <w:p w14:paraId="28185C6D" w14:textId="77777777" w:rsidR="00727FA3" w:rsidRPr="00A26BDC" w:rsidRDefault="00727FA3" w:rsidP="00727FA3">
      <w:pPr>
        <w:autoSpaceDE w:val="0"/>
        <w:autoSpaceDN w:val="0"/>
        <w:adjustRightInd w:val="0"/>
        <w:spacing w:line="360" w:lineRule="auto"/>
        <w:jc w:val="both"/>
        <w:rPr>
          <w:rFonts w:cstheme="minorHAnsi"/>
          <w:b/>
          <w:bCs/>
          <w:sz w:val="24"/>
        </w:rPr>
      </w:pPr>
    </w:p>
    <w:p w14:paraId="499E7B84" w14:textId="77777777" w:rsidR="00727FA3" w:rsidRPr="00A26BDC" w:rsidRDefault="00727FA3" w:rsidP="00727FA3">
      <w:pPr>
        <w:spacing w:line="360" w:lineRule="auto"/>
        <w:ind w:firstLine="720"/>
        <w:jc w:val="both"/>
        <w:rPr>
          <w:rFonts w:cstheme="minorHAnsi"/>
          <w:sz w:val="24"/>
          <w:szCs w:val="24"/>
        </w:rPr>
      </w:pPr>
      <w:r w:rsidRPr="00A26BDC">
        <w:rPr>
          <w:rFonts w:cstheme="minorHAnsi"/>
          <w:sz w:val="24"/>
        </w:rPr>
        <w:lastRenderedPageBreak/>
        <w:t xml:space="preserve">On the basis of these presented facts and discussed arguments, it was thought whether the life skills based education initiatives are in any way contributing towards empowerment of young people in Pakistan or not. If education empowers individuals to become successful individuals then how much further contribution can LSBE do in minimizing the otherwise undealt issues which </w:t>
      </w:r>
      <w:r w:rsidRPr="00A26BDC">
        <w:rPr>
          <w:rFonts w:cstheme="minorHAnsi"/>
          <w:sz w:val="24"/>
          <w:szCs w:val="24"/>
        </w:rPr>
        <w:t>consistently cause problems for the society especially young people.</w:t>
      </w:r>
    </w:p>
    <w:p w14:paraId="5FF56073" w14:textId="77777777" w:rsidR="00727FA3" w:rsidRPr="00A26BDC" w:rsidRDefault="00727FA3" w:rsidP="00727FA3">
      <w:pPr>
        <w:spacing w:line="360" w:lineRule="auto"/>
        <w:jc w:val="both"/>
        <w:rPr>
          <w:rFonts w:cstheme="minorHAnsi"/>
        </w:rPr>
      </w:pPr>
    </w:p>
    <w:p w14:paraId="63821263" w14:textId="4A4720EE" w:rsidR="00727FA3" w:rsidRPr="00064F3A" w:rsidRDefault="00064F3A" w:rsidP="00064F3A">
      <w:pPr>
        <w:pStyle w:val="Heading2"/>
        <w:rPr>
          <w:rFonts w:asciiTheme="minorHAnsi" w:hAnsiTheme="minorHAnsi"/>
          <w:i w:val="0"/>
          <w:sz w:val="32"/>
          <w:szCs w:val="32"/>
        </w:rPr>
      </w:pPr>
      <w:bookmarkStart w:id="8" w:name="_Toc347512304"/>
      <w:r w:rsidRPr="00064F3A">
        <w:rPr>
          <w:rFonts w:asciiTheme="minorHAnsi" w:hAnsiTheme="minorHAnsi"/>
          <w:i w:val="0"/>
          <w:sz w:val="32"/>
          <w:szCs w:val="32"/>
        </w:rPr>
        <w:t>1.4 The P</w:t>
      </w:r>
      <w:r w:rsidR="00727FA3" w:rsidRPr="00064F3A">
        <w:rPr>
          <w:rFonts w:asciiTheme="minorHAnsi" w:hAnsiTheme="minorHAnsi"/>
          <w:i w:val="0"/>
          <w:sz w:val="32"/>
          <w:szCs w:val="32"/>
        </w:rPr>
        <w:t>roblem</w:t>
      </w:r>
      <w:bookmarkEnd w:id="8"/>
    </w:p>
    <w:p w14:paraId="10084E6A" w14:textId="77777777" w:rsidR="00727FA3" w:rsidRPr="00A26BDC" w:rsidRDefault="00727FA3" w:rsidP="00727FA3">
      <w:pPr>
        <w:spacing w:line="360" w:lineRule="auto"/>
        <w:jc w:val="both"/>
        <w:rPr>
          <w:rFonts w:cstheme="minorHAnsi"/>
          <w:b/>
          <w:sz w:val="24"/>
        </w:rPr>
      </w:pPr>
    </w:p>
    <w:p w14:paraId="29B4E1F2" w14:textId="77777777" w:rsidR="00727FA3" w:rsidRPr="00A26BDC" w:rsidRDefault="00727FA3" w:rsidP="00727FA3">
      <w:pPr>
        <w:spacing w:line="360" w:lineRule="auto"/>
        <w:ind w:firstLine="720"/>
        <w:jc w:val="both"/>
        <w:rPr>
          <w:rFonts w:cstheme="minorHAnsi"/>
          <w:sz w:val="24"/>
        </w:rPr>
      </w:pPr>
      <w:r w:rsidRPr="00A26BDC">
        <w:rPr>
          <w:rFonts w:cstheme="minorHAnsi"/>
          <w:sz w:val="24"/>
        </w:rPr>
        <w:t>In the proposed study, it will be tried to assess that if the Life Skills Based Education has any role in improving the knowledge and skills of adolescents in the targeted areas (Islamabad, Quetta, Multan, Karachi and Lahore) to enable them better dealing with their daily life issues and consequently empowering them to take informed decisions.</w:t>
      </w:r>
    </w:p>
    <w:p w14:paraId="1B4CC58D" w14:textId="77777777" w:rsidR="00727FA3" w:rsidRPr="00A26BDC" w:rsidRDefault="00727FA3" w:rsidP="00727FA3">
      <w:pPr>
        <w:spacing w:line="360" w:lineRule="auto"/>
        <w:jc w:val="both"/>
        <w:rPr>
          <w:rFonts w:cstheme="minorHAnsi"/>
          <w:bCs/>
          <w:iCs/>
          <w:sz w:val="24"/>
        </w:rPr>
      </w:pPr>
    </w:p>
    <w:p w14:paraId="6B437462" w14:textId="77777777" w:rsidR="00727FA3" w:rsidRPr="00A26BDC" w:rsidRDefault="00727FA3" w:rsidP="00727FA3">
      <w:pPr>
        <w:spacing w:line="360" w:lineRule="auto"/>
        <w:jc w:val="both"/>
        <w:rPr>
          <w:rFonts w:cstheme="minorHAnsi"/>
          <w:sz w:val="24"/>
          <w:szCs w:val="24"/>
        </w:rPr>
      </w:pPr>
      <w:r w:rsidRPr="00A26BDC">
        <w:rPr>
          <w:rFonts w:cstheme="minorHAnsi"/>
          <w:bCs/>
          <w:sz w:val="24"/>
        </w:rPr>
        <w:t>Life Skills-Based Education</w:t>
      </w:r>
      <w:r w:rsidRPr="00A26BDC">
        <w:rPr>
          <w:rStyle w:val="apple-converted-space"/>
          <w:rFonts w:cstheme="minorHAnsi"/>
          <w:sz w:val="24"/>
        </w:rPr>
        <w:t> </w:t>
      </w:r>
      <w:r w:rsidRPr="00A26BDC">
        <w:rPr>
          <w:rFonts w:cstheme="minorHAnsi"/>
          <w:sz w:val="24"/>
        </w:rPr>
        <w:t>(LSBE) has a stretched history of sustaining child development and health sponsorship in many parts. In 1986, the</w:t>
      </w:r>
      <w:r w:rsidRPr="00A26BDC">
        <w:rPr>
          <w:rStyle w:val="apple-converted-space"/>
          <w:rFonts w:cstheme="minorHAnsi"/>
          <w:sz w:val="24"/>
        </w:rPr>
        <w:t> </w:t>
      </w:r>
      <w:hyperlink r:id="rId22" w:tooltip="Ottawa Charter for Health Promotion" w:history="1">
        <w:r w:rsidRPr="00A26BDC">
          <w:rPr>
            <w:rStyle w:val="Hyperlink"/>
            <w:rFonts w:cstheme="minorHAnsi"/>
            <w:sz w:val="24"/>
          </w:rPr>
          <w:t>Ottawa Charter for Health Promotion</w:t>
        </w:r>
      </w:hyperlink>
      <w:r w:rsidRPr="00A26BDC">
        <w:rPr>
          <w:rFonts w:cstheme="minorHAnsi"/>
          <w:sz w:val="24"/>
        </w:rPr>
        <w:t xml:space="preserve"> accepted life skills in terms of construction better wellbeing choices. The 1989</w:t>
      </w:r>
      <w:r w:rsidRPr="00A26BDC">
        <w:rPr>
          <w:rStyle w:val="apple-converted-space"/>
          <w:rFonts w:cstheme="minorHAnsi"/>
          <w:sz w:val="24"/>
        </w:rPr>
        <w:t> </w:t>
      </w:r>
      <w:hyperlink r:id="rId23" w:tooltip="Convention on the Rights of the Child" w:history="1">
        <w:r w:rsidRPr="00A26BDC">
          <w:rPr>
            <w:rStyle w:val="Hyperlink"/>
            <w:rFonts w:cstheme="minorHAnsi"/>
            <w:sz w:val="24"/>
          </w:rPr>
          <w:t>Convention on the Rights of the Child</w:t>
        </w:r>
      </w:hyperlink>
      <w:r w:rsidRPr="00A26BDC">
        <w:rPr>
          <w:rStyle w:val="apple-converted-space"/>
          <w:rFonts w:cstheme="minorHAnsi"/>
          <w:sz w:val="24"/>
        </w:rPr>
        <w:t> </w:t>
      </w:r>
      <w:r w:rsidRPr="00A26BDC">
        <w:rPr>
          <w:rFonts w:cstheme="minorHAnsi"/>
          <w:sz w:val="24"/>
        </w:rPr>
        <w:t xml:space="preserve">(CRC) associated life skills to learning and schooling by stating that schooling should be bound for towards the expansion of the child’s fullest prospective. The 1990 Jomtien Declaration on Education for All took this visualization additional and included life skill amongst indispensable learning tools for continued existence, capacity expansion and superiority of life. The 2000 Dakar World Education Conference took a spot that all adolescent people and adults have the human being right to advantage from “an education that include education to know, to do, to live collectively and to be”, </w:t>
      </w:r>
      <w:r w:rsidRPr="00A26BDC">
        <w:rPr>
          <w:rFonts w:cstheme="minorHAnsi"/>
          <w:sz w:val="24"/>
          <w:szCs w:val="24"/>
        </w:rPr>
        <w:t>and incorporated life skills in two out of the six EFA Goals.</w:t>
      </w:r>
    </w:p>
    <w:p w14:paraId="15D4BC5B" w14:textId="77777777" w:rsidR="00727FA3" w:rsidRPr="00A26BDC" w:rsidRDefault="00727FA3" w:rsidP="00727FA3">
      <w:pPr>
        <w:spacing w:line="360" w:lineRule="auto"/>
        <w:jc w:val="both"/>
        <w:rPr>
          <w:rFonts w:cstheme="minorHAnsi"/>
        </w:rPr>
      </w:pPr>
    </w:p>
    <w:p w14:paraId="1D4AA024" w14:textId="77777777" w:rsidR="00727FA3" w:rsidRPr="00112CD2" w:rsidRDefault="00727FA3" w:rsidP="00112CD2">
      <w:pPr>
        <w:pStyle w:val="Heading3"/>
        <w:rPr>
          <w:rFonts w:asciiTheme="minorHAnsi" w:hAnsiTheme="minorHAnsi"/>
          <w:b/>
          <w:color w:val="000000" w:themeColor="text1"/>
          <w:sz w:val="32"/>
          <w:szCs w:val="32"/>
        </w:rPr>
      </w:pPr>
      <w:bookmarkStart w:id="9" w:name="_Toc347512305"/>
      <w:r w:rsidRPr="00112CD2">
        <w:rPr>
          <w:rFonts w:asciiTheme="minorHAnsi" w:hAnsiTheme="minorHAnsi"/>
          <w:b/>
          <w:color w:val="000000" w:themeColor="text1"/>
          <w:sz w:val="32"/>
          <w:szCs w:val="32"/>
        </w:rPr>
        <w:lastRenderedPageBreak/>
        <w:t>1.4.1 Statement of the problem</w:t>
      </w:r>
      <w:bookmarkEnd w:id="9"/>
    </w:p>
    <w:p w14:paraId="52EE3794" w14:textId="77777777" w:rsidR="00727FA3" w:rsidRPr="00A26BDC" w:rsidRDefault="00727FA3" w:rsidP="00727FA3">
      <w:pPr>
        <w:spacing w:line="360" w:lineRule="auto"/>
        <w:jc w:val="both"/>
        <w:rPr>
          <w:rFonts w:cstheme="minorHAnsi"/>
          <w:b/>
        </w:rPr>
      </w:pPr>
    </w:p>
    <w:p w14:paraId="17D712F1" w14:textId="77777777" w:rsidR="00727FA3" w:rsidRPr="00A26BDC" w:rsidRDefault="00727FA3" w:rsidP="00727FA3">
      <w:pPr>
        <w:spacing w:line="360" w:lineRule="auto"/>
        <w:ind w:firstLine="720"/>
        <w:jc w:val="both"/>
        <w:rPr>
          <w:rFonts w:cstheme="minorHAnsi"/>
          <w:sz w:val="24"/>
        </w:rPr>
      </w:pPr>
      <w:r w:rsidRPr="00A26BDC">
        <w:rPr>
          <w:rFonts w:cstheme="minorHAnsi"/>
          <w:sz w:val="24"/>
        </w:rPr>
        <w:t>Now days’ youth have been facing many challenges and issues related to socialization and capacity because of too high pace of globalization and technological developments. Traditional family roles are challenged and it is very difficult for parents to deal with the situation effectively. The situation is further complex especially for the children going through the age of puberty as this age group faces anxiety and confusion with respect to the world as well as their own selves. Confusions regarding puberty and body changes, being struck between childhood and adulthood, conflict between the expectations of parents and friends and risk of violence and sexual abuse are very few to mention. (LSBE)Life Skills Based Education is considered a paradigm which empower these children by providing them with the required level of knowledge and skills so they could take appropriate decisions in their day to day life.</w:t>
      </w:r>
    </w:p>
    <w:p w14:paraId="30FE69CA" w14:textId="77777777" w:rsidR="00727FA3" w:rsidRPr="00A26BDC" w:rsidRDefault="00727FA3" w:rsidP="00727FA3">
      <w:pPr>
        <w:spacing w:line="360" w:lineRule="auto"/>
        <w:jc w:val="both"/>
        <w:rPr>
          <w:rFonts w:cstheme="minorHAnsi"/>
          <w:sz w:val="24"/>
        </w:rPr>
      </w:pPr>
    </w:p>
    <w:p w14:paraId="2B2D33BD" w14:textId="77777777" w:rsidR="00727FA3" w:rsidRPr="00A26BDC" w:rsidRDefault="00727FA3" w:rsidP="00727FA3">
      <w:pPr>
        <w:spacing w:line="360" w:lineRule="auto"/>
        <w:ind w:firstLine="720"/>
        <w:jc w:val="both"/>
        <w:rPr>
          <w:rFonts w:cstheme="minorHAnsi"/>
          <w:sz w:val="24"/>
        </w:rPr>
      </w:pPr>
      <w:r w:rsidRPr="00A26BDC">
        <w:rPr>
          <w:rFonts w:cstheme="minorHAnsi"/>
          <w:sz w:val="24"/>
        </w:rPr>
        <w:t xml:space="preserve">Life skills based Education curriculum has been taught to thousands of students under projects of different organizations. Rutgers WPF is an international organization with its head office in Netherlands. This is one of the leading organizations in Pakistan in the field of LSBE and has been implementing its projects in five major cities (Islamabad, Quetta, Multan, Karachi and Lahore). Since Rutgers WPF is an international organization with one main office in Islamabad so it implements its projects with the help of local organizations/ implementing partners. </w:t>
      </w:r>
    </w:p>
    <w:p w14:paraId="0026ACD6" w14:textId="77777777" w:rsidR="00727FA3" w:rsidRPr="00A26BDC" w:rsidRDefault="00727FA3" w:rsidP="00727FA3">
      <w:pPr>
        <w:spacing w:line="360" w:lineRule="auto"/>
        <w:jc w:val="both"/>
        <w:rPr>
          <w:rFonts w:cstheme="minorHAnsi"/>
          <w:sz w:val="24"/>
        </w:rPr>
      </w:pPr>
    </w:p>
    <w:p w14:paraId="66C132AE" w14:textId="77777777" w:rsidR="00727FA3" w:rsidRPr="00A26BDC" w:rsidRDefault="00727FA3" w:rsidP="00727FA3">
      <w:pPr>
        <w:spacing w:line="360" w:lineRule="auto"/>
        <w:ind w:firstLine="720"/>
        <w:jc w:val="both"/>
        <w:rPr>
          <w:rFonts w:cstheme="minorHAnsi"/>
          <w:sz w:val="24"/>
        </w:rPr>
      </w:pPr>
      <w:r w:rsidRPr="00A26BDC">
        <w:rPr>
          <w:rFonts w:cstheme="minorHAnsi"/>
          <w:sz w:val="24"/>
        </w:rPr>
        <w:t xml:space="preserve">It is very important to assess if the LSBE initiative has brought any change in to the lives of the school children. This research study will be an attempt to find out if the projects of Rutgers WPF has provide with the required level of knowledge to the students and as per the opinion of students do they feel empowered in taking informed decisions with respect to their daily life situations. By using both quantitative and qualitative </w:t>
      </w:r>
      <w:r w:rsidRPr="00A26BDC">
        <w:rPr>
          <w:rFonts w:cstheme="minorHAnsi"/>
          <w:sz w:val="24"/>
        </w:rPr>
        <w:lastRenderedPageBreak/>
        <w:t>methods their opinion will be asked and they will be asked to share their experiences related to the issues covered under LSBE. Furthermore, it will be tried to find out success stories and also the weaknesses/ challenges in the existing LSBE approach and curricula.</w:t>
      </w:r>
    </w:p>
    <w:p w14:paraId="1CC22C1C" w14:textId="77777777" w:rsidR="00727FA3" w:rsidRPr="00A26BDC" w:rsidRDefault="00727FA3" w:rsidP="00727FA3">
      <w:pPr>
        <w:spacing w:line="360" w:lineRule="auto"/>
        <w:jc w:val="both"/>
        <w:rPr>
          <w:rFonts w:cstheme="minorHAnsi"/>
          <w:sz w:val="24"/>
        </w:rPr>
      </w:pPr>
    </w:p>
    <w:p w14:paraId="6022E970" w14:textId="77777777" w:rsidR="00727FA3" w:rsidRPr="00A26BDC" w:rsidRDefault="00727FA3" w:rsidP="00727FA3">
      <w:pPr>
        <w:spacing w:line="360" w:lineRule="auto"/>
        <w:jc w:val="both"/>
        <w:rPr>
          <w:rFonts w:cstheme="minorHAnsi"/>
          <w:sz w:val="24"/>
          <w:u w:val="single"/>
        </w:rPr>
      </w:pPr>
      <w:r w:rsidRPr="00A26BDC">
        <w:rPr>
          <w:rFonts w:cstheme="minorHAnsi"/>
          <w:sz w:val="24"/>
          <w:u w:val="single"/>
        </w:rPr>
        <w:t>The organization</w:t>
      </w:r>
    </w:p>
    <w:p w14:paraId="36626187" w14:textId="77777777" w:rsidR="00727FA3" w:rsidRPr="00A26BDC" w:rsidRDefault="00727FA3" w:rsidP="00727FA3">
      <w:pPr>
        <w:spacing w:line="360" w:lineRule="auto"/>
        <w:jc w:val="both"/>
        <w:rPr>
          <w:rFonts w:cstheme="minorHAnsi"/>
          <w:sz w:val="24"/>
        </w:rPr>
      </w:pPr>
      <w:r w:rsidRPr="00A26BDC">
        <w:rPr>
          <w:rFonts w:cstheme="minorHAnsi"/>
          <w:sz w:val="24"/>
        </w:rPr>
        <w:t>Rutgers WPF is a Netherlands based organization working for the Sexual and Reproductive Health and Rights in Netherland as well as 18 countries in Africa and Asia. The organization has its three regional offices in Pakistan, Indonesia, and Uganda. The organization has been working in Pakistan since 1997. They first developed their life skills based education curriculum in 2002 in Pakistan.</w:t>
      </w:r>
    </w:p>
    <w:p w14:paraId="77444AD6" w14:textId="77777777" w:rsidR="00727FA3" w:rsidRPr="00A26BDC" w:rsidRDefault="00727FA3" w:rsidP="00727FA3">
      <w:pPr>
        <w:spacing w:line="360" w:lineRule="auto"/>
        <w:jc w:val="both"/>
        <w:rPr>
          <w:rFonts w:cstheme="minorHAnsi"/>
          <w:sz w:val="24"/>
        </w:rPr>
      </w:pPr>
    </w:p>
    <w:p w14:paraId="11F7E8EF" w14:textId="77777777" w:rsidR="00727FA3" w:rsidRPr="00A26BDC" w:rsidRDefault="00727FA3" w:rsidP="00727FA3">
      <w:pPr>
        <w:spacing w:line="360" w:lineRule="auto"/>
        <w:jc w:val="both"/>
        <w:rPr>
          <w:rFonts w:cstheme="minorHAnsi"/>
          <w:sz w:val="24"/>
        </w:rPr>
      </w:pPr>
      <w:r w:rsidRPr="00A26BDC">
        <w:rPr>
          <w:rFonts w:cstheme="minorHAnsi"/>
          <w:sz w:val="24"/>
        </w:rPr>
        <w:t>During a period of almost 17 years the curriculum had gone through many changes and improvements. The organization has a history of implementing its LSBE programmes in different parts of the country under different initiatives. In addition, along with other civil society organizations they have been pushing the federal and provincial governments for inclusion of LSE in to mainstream curricula of secondary school classes. With this reference, it becomes further important and significant to see if the LSBE has any positive impact on the students.</w:t>
      </w:r>
    </w:p>
    <w:p w14:paraId="6EAFCF98" w14:textId="77777777" w:rsidR="00727FA3" w:rsidRPr="00A26BDC" w:rsidRDefault="00727FA3" w:rsidP="00727FA3">
      <w:pPr>
        <w:spacing w:line="360" w:lineRule="auto"/>
        <w:jc w:val="both"/>
        <w:rPr>
          <w:rFonts w:cstheme="minorHAnsi"/>
        </w:rPr>
      </w:pPr>
    </w:p>
    <w:p w14:paraId="69BBF1F4" w14:textId="77777777" w:rsidR="00727FA3" w:rsidRPr="00064F3A" w:rsidRDefault="00727FA3" w:rsidP="00064F3A">
      <w:pPr>
        <w:pStyle w:val="Heading2"/>
        <w:rPr>
          <w:rFonts w:asciiTheme="minorHAnsi" w:hAnsiTheme="minorHAnsi"/>
          <w:i w:val="0"/>
          <w:sz w:val="32"/>
          <w:szCs w:val="32"/>
        </w:rPr>
      </w:pPr>
      <w:bookmarkStart w:id="10" w:name="_Toc347512306"/>
      <w:r w:rsidRPr="00064F3A">
        <w:rPr>
          <w:rFonts w:asciiTheme="minorHAnsi" w:hAnsiTheme="minorHAnsi"/>
          <w:i w:val="0"/>
          <w:sz w:val="32"/>
          <w:szCs w:val="32"/>
        </w:rPr>
        <w:t>1.5 Key Questions Raised in the Research</w:t>
      </w:r>
      <w:bookmarkEnd w:id="10"/>
    </w:p>
    <w:p w14:paraId="6A3E01AB" w14:textId="77777777" w:rsidR="00727FA3" w:rsidRPr="00A26BDC" w:rsidRDefault="00727FA3" w:rsidP="00727FA3">
      <w:pPr>
        <w:spacing w:line="360" w:lineRule="auto"/>
        <w:jc w:val="both"/>
        <w:rPr>
          <w:rFonts w:cstheme="minorHAnsi"/>
          <w:b/>
        </w:rPr>
      </w:pPr>
    </w:p>
    <w:p w14:paraId="67D2E9C4" w14:textId="77777777" w:rsidR="00727FA3" w:rsidRPr="00A26BDC" w:rsidRDefault="00727FA3" w:rsidP="00727FA3">
      <w:pPr>
        <w:spacing w:line="360" w:lineRule="auto"/>
        <w:jc w:val="both"/>
        <w:rPr>
          <w:rFonts w:cstheme="minorHAnsi"/>
          <w:sz w:val="24"/>
        </w:rPr>
      </w:pPr>
      <w:r w:rsidRPr="00A26BDC">
        <w:rPr>
          <w:rFonts w:cstheme="minorHAnsi"/>
          <w:sz w:val="24"/>
        </w:rPr>
        <w:t>Following questions has been tried to answer through the present research:</w:t>
      </w:r>
    </w:p>
    <w:p w14:paraId="215EEC95" w14:textId="77777777" w:rsidR="00727FA3" w:rsidRPr="00A26BDC" w:rsidRDefault="00727FA3" w:rsidP="00727FA3">
      <w:pPr>
        <w:spacing w:line="360" w:lineRule="auto"/>
        <w:jc w:val="both"/>
        <w:rPr>
          <w:rFonts w:cstheme="minorHAnsi"/>
        </w:rPr>
      </w:pPr>
    </w:p>
    <w:p w14:paraId="51A6C494" w14:textId="77777777" w:rsidR="00727FA3" w:rsidRPr="00A26BDC" w:rsidRDefault="00727FA3" w:rsidP="00727FA3">
      <w:pPr>
        <w:pStyle w:val="ListParagraph"/>
        <w:numPr>
          <w:ilvl w:val="0"/>
          <w:numId w:val="2"/>
        </w:numPr>
        <w:spacing w:after="0" w:line="360" w:lineRule="auto"/>
        <w:rPr>
          <w:rFonts w:asciiTheme="minorHAnsi" w:hAnsiTheme="minorHAnsi" w:cstheme="minorHAnsi"/>
          <w:sz w:val="24"/>
          <w:szCs w:val="24"/>
        </w:rPr>
      </w:pPr>
      <w:r w:rsidRPr="00A26BDC">
        <w:rPr>
          <w:rFonts w:asciiTheme="minorHAnsi" w:hAnsiTheme="minorHAnsi" w:cstheme="minorHAnsi"/>
          <w:sz w:val="24"/>
          <w:szCs w:val="24"/>
        </w:rPr>
        <w:t>What is impact of LSBE on knowledge level of adolescents regarding their issues?</w:t>
      </w:r>
    </w:p>
    <w:p w14:paraId="05D0414E" w14:textId="77777777" w:rsidR="00727FA3" w:rsidRPr="00A26BDC" w:rsidRDefault="00727FA3" w:rsidP="00727FA3">
      <w:pPr>
        <w:pStyle w:val="ListParagraph"/>
        <w:numPr>
          <w:ilvl w:val="0"/>
          <w:numId w:val="2"/>
        </w:numPr>
        <w:spacing w:after="0" w:line="360" w:lineRule="auto"/>
        <w:rPr>
          <w:rFonts w:asciiTheme="minorHAnsi" w:hAnsiTheme="minorHAnsi" w:cstheme="minorHAnsi"/>
          <w:sz w:val="24"/>
          <w:szCs w:val="24"/>
        </w:rPr>
      </w:pPr>
      <w:r w:rsidRPr="00A26BDC">
        <w:rPr>
          <w:rFonts w:asciiTheme="minorHAnsi" w:hAnsiTheme="minorHAnsi" w:cstheme="minorHAnsi"/>
          <w:sz w:val="24"/>
          <w:szCs w:val="24"/>
        </w:rPr>
        <w:lastRenderedPageBreak/>
        <w:t>How LSBE affects the attitude of teachers and students towards decision making?</w:t>
      </w:r>
    </w:p>
    <w:p w14:paraId="2165F127" w14:textId="77777777" w:rsidR="00727FA3" w:rsidRPr="00A26BDC" w:rsidRDefault="00727FA3" w:rsidP="00727FA3">
      <w:pPr>
        <w:pStyle w:val="ListParagraph"/>
        <w:numPr>
          <w:ilvl w:val="0"/>
          <w:numId w:val="2"/>
        </w:numPr>
        <w:spacing w:after="0" w:line="360" w:lineRule="auto"/>
        <w:rPr>
          <w:rFonts w:asciiTheme="minorHAnsi" w:hAnsiTheme="minorHAnsi" w:cstheme="minorHAnsi"/>
          <w:sz w:val="24"/>
          <w:szCs w:val="24"/>
        </w:rPr>
      </w:pPr>
      <w:r w:rsidRPr="00A26BDC">
        <w:rPr>
          <w:rFonts w:asciiTheme="minorHAnsi" w:hAnsiTheme="minorHAnsi" w:cstheme="minorHAnsi"/>
          <w:sz w:val="24"/>
          <w:szCs w:val="24"/>
        </w:rPr>
        <w:t>How far the behavior of students gets transformed because of LSBE?</w:t>
      </w:r>
    </w:p>
    <w:p w14:paraId="5EE13843" w14:textId="77777777" w:rsidR="00727FA3" w:rsidRPr="00A26BDC" w:rsidRDefault="00727FA3" w:rsidP="00727FA3">
      <w:pPr>
        <w:pStyle w:val="ListParagraph"/>
        <w:numPr>
          <w:ilvl w:val="0"/>
          <w:numId w:val="2"/>
        </w:numPr>
        <w:spacing w:after="0" w:line="360" w:lineRule="auto"/>
        <w:rPr>
          <w:rFonts w:asciiTheme="minorHAnsi" w:hAnsiTheme="minorHAnsi" w:cstheme="minorHAnsi"/>
          <w:sz w:val="24"/>
          <w:szCs w:val="24"/>
        </w:rPr>
      </w:pPr>
      <w:r w:rsidRPr="00A26BDC">
        <w:rPr>
          <w:rFonts w:asciiTheme="minorHAnsi" w:hAnsiTheme="minorHAnsi" w:cstheme="minorHAnsi"/>
          <w:sz w:val="24"/>
          <w:szCs w:val="24"/>
        </w:rPr>
        <w:t>What are issues in the implementation?</w:t>
      </w:r>
    </w:p>
    <w:p w14:paraId="01384D0B" w14:textId="77777777" w:rsidR="00727FA3" w:rsidRPr="00A26BDC" w:rsidRDefault="00727FA3" w:rsidP="00727FA3">
      <w:pPr>
        <w:pStyle w:val="ListParagraph"/>
        <w:numPr>
          <w:ilvl w:val="0"/>
          <w:numId w:val="2"/>
        </w:numPr>
        <w:spacing w:after="0" w:line="360" w:lineRule="auto"/>
        <w:rPr>
          <w:rFonts w:asciiTheme="minorHAnsi" w:hAnsiTheme="minorHAnsi" w:cstheme="minorHAnsi"/>
          <w:sz w:val="24"/>
          <w:szCs w:val="24"/>
        </w:rPr>
      </w:pPr>
      <w:r w:rsidRPr="00A26BDC">
        <w:rPr>
          <w:rFonts w:asciiTheme="minorHAnsi" w:hAnsiTheme="minorHAnsi" w:cstheme="minorHAnsi"/>
          <w:sz w:val="24"/>
          <w:szCs w:val="24"/>
        </w:rPr>
        <w:t>How the LSBE projects could improve their impact on the youth?</w:t>
      </w:r>
    </w:p>
    <w:p w14:paraId="67F04548" w14:textId="77777777" w:rsidR="00727FA3" w:rsidRPr="00A26BDC" w:rsidRDefault="00727FA3" w:rsidP="00727FA3">
      <w:pPr>
        <w:numPr>
          <w:ilvl w:val="0"/>
          <w:numId w:val="2"/>
        </w:numPr>
        <w:spacing w:after="0" w:line="360" w:lineRule="auto"/>
        <w:jc w:val="both"/>
        <w:rPr>
          <w:rFonts w:cstheme="minorHAnsi"/>
          <w:sz w:val="24"/>
        </w:rPr>
      </w:pPr>
      <w:r w:rsidRPr="00A26BDC">
        <w:rPr>
          <w:rFonts w:cstheme="minorHAnsi"/>
          <w:sz w:val="24"/>
        </w:rPr>
        <w:t>Does LSBE empowered youth at family and school level, and on communal level, and they feel now they have better knowledge and skills?</w:t>
      </w:r>
    </w:p>
    <w:p w14:paraId="079ED465" w14:textId="77777777" w:rsidR="00727FA3" w:rsidRPr="00A26BDC" w:rsidRDefault="00727FA3" w:rsidP="00727FA3">
      <w:pPr>
        <w:numPr>
          <w:ilvl w:val="0"/>
          <w:numId w:val="2"/>
        </w:numPr>
        <w:spacing w:after="0" w:line="360" w:lineRule="auto"/>
        <w:jc w:val="both"/>
        <w:rPr>
          <w:rFonts w:cstheme="minorHAnsi"/>
          <w:sz w:val="24"/>
        </w:rPr>
      </w:pPr>
      <w:r w:rsidRPr="00A26BDC">
        <w:rPr>
          <w:rFonts w:cstheme="minorHAnsi"/>
          <w:sz w:val="24"/>
        </w:rPr>
        <w:t>Does LSBE effects positively on teachers and do they start behaving more respectfully towards young people?</w:t>
      </w:r>
    </w:p>
    <w:p w14:paraId="7346E195" w14:textId="77777777" w:rsidR="00727FA3" w:rsidRPr="00A26BDC" w:rsidRDefault="00727FA3" w:rsidP="00727FA3">
      <w:pPr>
        <w:spacing w:line="360" w:lineRule="auto"/>
        <w:jc w:val="both"/>
        <w:rPr>
          <w:rFonts w:cstheme="minorHAnsi"/>
          <w:sz w:val="24"/>
        </w:rPr>
      </w:pPr>
    </w:p>
    <w:p w14:paraId="0149087E" w14:textId="77777777" w:rsidR="00727FA3" w:rsidRPr="00064F3A" w:rsidRDefault="00727FA3" w:rsidP="00064F3A">
      <w:pPr>
        <w:pStyle w:val="Heading2"/>
        <w:rPr>
          <w:rFonts w:asciiTheme="minorHAnsi" w:hAnsiTheme="minorHAnsi"/>
          <w:i w:val="0"/>
          <w:sz w:val="32"/>
          <w:szCs w:val="32"/>
        </w:rPr>
      </w:pPr>
      <w:bookmarkStart w:id="11" w:name="_Toc347512307"/>
      <w:r w:rsidRPr="00064F3A">
        <w:rPr>
          <w:rFonts w:asciiTheme="minorHAnsi" w:hAnsiTheme="minorHAnsi"/>
          <w:i w:val="0"/>
          <w:sz w:val="32"/>
          <w:szCs w:val="32"/>
        </w:rPr>
        <w:t>1.6 Hypothesis</w:t>
      </w:r>
      <w:bookmarkEnd w:id="11"/>
    </w:p>
    <w:p w14:paraId="60BF823B" w14:textId="77777777" w:rsidR="00112CD2" w:rsidRDefault="00112CD2" w:rsidP="00727FA3">
      <w:pPr>
        <w:spacing w:line="360" w:lineRule="auto"/>
        <w:jc w:val="both"/>
        <w:rPr>
          <w:rFonts w:cstheme="minorHAnsi"/>
          <w:b/>
          <w:sz w:val="24"/>
        </w:rPr>
      </w:pPr>
    </w:p>
    <w:p w14:paraId="69D78AE2" w14:textId="77777777" w:rsidR="00727FA3" w:rsidRPr="00A26BDC" w:rsidRDefault="00727FA3" w:rsidP="00727FA3">
      <w:pPr>
        <w:spacing w:line="360" w:lineRule="auto"/>
        <w:jc w:val="both"/>
        <w:rPr>
          <w:rFonts w:cstheme="minorHAnsi"/>
          <w:sz w:val="24"/>
        </w:rPr>
      </w:pPr>
      <w:r w:rsidRPr="00A26BDC">
        <w:rPr>
          <w:rFonts w:cstheme="minorHAnsi"/>
          <w:b/>
          <w:sz w:val="24"/>
        </w:rPr>
        <w:t>F</w:t>
      </w:r>
      <w:r w:rsidRPr="00A26BDC">
        <w:rPr>
          <w:rFonts w:cstheme="minorHAnsi"/>
          <w:sz w:val="24"/>
        </w:rPr>
        <w:t>ollowing are the broader concepts enlisted under the details of conceptual framework and were considered as the hypothesis that have been considered as foundation during the research. The basic hypothesis of the study was:</w:t>
      </w:r>
    </w:p>
    <w:p w14:paraId="0CF7FA64" w14:textId="77777777" w:rsidR="00727FA3" w:rsidRPr="00A26BDC" w:rsidRDefault="00727FA3" w:rsidP="00727FA3">
      <w:pPr>
        <w:spacing w:line="360" w:lineRule="auto"/>
        <w:ind w:left="360"/>
        <w:rPr>
          <w:rFonts w:cstheme="minorHAnsi"/>
          <w:sz w:val="24"/>
        </w:rPr>
      </w:pPr>
    </w:p>
    <w:p w14:paraId="204D77B1" w14:textId="77777777" w:rsidR="00727FA3" w:rsidRPr="00A26BDC" w:rsidRDefault="00727FA3" w:rsidP="00727FA3">
      <w:pPr>
        <w:spacing w:line="360" w:lineRule="auto"/>
        <w:ind w:left="360"/>
        <w:rPr>
          <w:rFonts w:cstheme="minorHAnsi"/>
          <w:sz w:val="24"/>
        </w:rPr>
      </w:pPr>
      <w:r w:rsidRPr="00A26BDC">
        <w:rPr>
          <w:rFonts w:cstheme="minorHAnsi"/>
          <w:sz w:val="24"/>
        </w:rPr>
        <w:t>Life Skills Based Education can empower adolescents to take better and informed decision regarding their day to day life issues.</w:t>
      </w:r>
    </w:p>
    <w:p w14:paraId="56F57EF7" w14:textId="77777777" w:rsidR="00727FA3" w:rsidRPr="00A26BDC" w:rsidRDefault="00727FA3" w:rsidP="00727FA3">
      <w:pPr>
        <w:spacing w:line="360" w:lineRule="auto"/>
        <w:ind w:left="360"/>
        <w:rPr>
          <w:rFonts w:cstheme="minorHAnsi"/>
          <w:sz w:val="24"/>
        </w:rPr>
      </w:pPr>
    </w:p>
    <w:p w14:paraId="2314B661" w14:textId="77777777" w:rsidR="00727FA3" w:rsidRPr="00A26BDC" w:rsidRDefault="00727FA3" w:rsidP="00727FA3">
      <w:pPr>
        <w:spacing w:line="360" w:lineRule="auto"/>
        <w:ind w:left="360"/>
        <w:rPr>
          <w:rFonts w:cstheme="minorHAnsi"/>
          <w:sz w:val="24"/>
        </w:rPr>
      </w:pPr>
      <w:r w:rsidRPr="00A26BDC">
        <w:rPr>
          <w:rFonts w:cstheme="minorHAnsi"/>
          <w:sz w:val="24"/>
        </w:rPr>
        <w:t>Null hypothesis:</w:t>
      </w:r>
    </w:p>
    <w:p w14:paraId="6CA5693F" w14:textId="77777777" w:rsidR="00727FA3" w:rsidRPr="00A26BDC" w:rsidRDefault="00727FA3" w:rsidP="00727FA3">
      <w:pPr>
        <w:spacing w:line="360" w:lineRule="auto"/>
        <w:ind w:left="360"/>
        <w:rPr>
          <w:rFonts w:cstheme="minorHAnsi"/>
          <w:sz w:val="24"/>
        </w:rPr>
      </w:pPr>
      <w:r w:rsidRPr="00A26BDC">
        <w:rPr>
          <w:rFonts w:cstheme="minorHAnsi"/>
          <w:sz w:val="24"/>
        </w:rPr>
        <w:t>Life Skills Based Education have no impact on empowerment of adolescents to take better and informed decision regarding their day to day life issues.</w:t>
      </w:r>
    </w:p>
    <w:p w14:paraId="20C39711" w14:textId="77777777" w:rsidR="00727FA3" w:rsidRPr="00A26BDC" w:rsidRDefault="00727FA3" w:rsidP="00727FA3">
      <w:pPr>
        <w:spacing w:line="360" w:lineRule="auto"/>
        <w:ind w:left="360"/>
        <w:rPr>
          <w:rFonts w:cstheme="minorHAnsi"/>
          <w:b/>
        </w:rPr>
      </w:pPr>
    </w:p>
    <w:p w14:paraId="0A87205A" w14:textId="24F41D5C" w:rsidR="00727FA3" w:rsidRPr="00112CD2" w:rsidRDefault="00112CD2" w:rsidP="00112CD2">
      <w:pPr>
        <w:pStyle w:val="Heading3"/>
        <w:rPr>
          <w:rFonts w:asciiTheme="minorHAnsi" w:hAnsiTheme="minorHAnsi"/>
          <w:b/>
          <w:color w:val="000000" w:themeColor="text1"/>
          <w:sz w:val="32"/>
          <w:szCs w:val="32"/>
        </w:rPr>
      </w:pPr>
      <w:bookmarkStart w:id="12" w:name="_Toc347512308"/>
      <w:r w:rsidRPr="00112CD2">
        <w:rPr>
          <w:rFonts w:asciiTheme="minorHAnsi" w:hAnsiTheme="minorHAnsi"/>
          <w:b/>
          <w:color w:val="000000" w:themeColor="text1"/>
          <w:sz w:val="32"/>
          <w:szCs w:val="32"/>
        </w:rPr>
        <w:t>1.6.1</w:t>
      </w:r>
      <w:r w:rsidR="00727FA3" w:rsidRPr="00112CD2">
        <w:rPr>
          <w:rFonts w:asciiTheme="minorHAnsi" w:hAnsiTheme="minorHAnsi"/>
          <w:b/>
          <w:color w:val="000000" w:themeColor="text1"/>
          <w:sz w:val="32"/>
          <w:szCs w:val="32"/>
        </w:rPr>
        <w:t xml:space="preserve"> Objectives</w:t>
      </w:r>
      <w:bookmarkEnd w:id="12"/>
    </w:p>
    <w:p w14:paraId="25C72E7E" w14:textId="77777777" w:rsidR="00064F3A" w:rsidRPr="00064F3A" w:rsidRDefault="00064F3A" w:rsidP="00064F3A"/>
    <w:p w14:paraId="7CF0C082" w14:textId="77777777" w:rsidR="00727FA3" w:rsidRPr="00A26BDC" w:rsidRDefault="00727FA3" w:rsidP="00727FA3">
      <w:pPr>
        <w:spacing w:line="360" w:lineRule="auto"/>
        <w:rPr>
          <w:rFonts w:cstheme="minorHAnsi"/>
          <w:sz w:val="24"/>
        </w:rPr>
      </w:pPr>
      <w:r w:rsidRPr="00A26BDC">
        <w:rPr>
          <w:rFonts w:cstheme="minorHAnsi"/>
          <w:sz w:val="24"/>
        </w:rPr>
        <w:lastRenderedPageBreak/>
        <w:t>The specific objectives of the proposed study will be:</w:t>
      </w:r>
    </w:p>
    <w:p w14:paraId="3B1634B0" w14:textId="77777777" w:rsidR="00727FA3" w:rsidRPr="00A26BDC" w:rsidRDefault="00727FA3" w:rsidP="00727FA3">
      <w:pPr>
        <w:spacing w:line="360" w:lineRule="auto"/>
        <w:rPr>
          <w:rFonts w:cstheme="minorHAnsi"/>
        </w:rPr>
      </w:pPr>
    </w:p>
    <w:p w14:paraId="5DF00858" w14:textId="77777777" w:rsidR="00727FA3" w:rsidRPr="00A26BDC" w:rsidRDefault="00727FA3" w:rsidP="00727FA3">
      <w:pPr>
        <w:pStyle w:val="ListParagraph"/>
        <w:numPr>
          <w:ilvl w:val="0"/>
          <w:numId w:val="16"/>
        </w:numPr>
        <w:spacing w:after="0" w:line="360" w:lineRule="auto"/>
        <w:rPr>
          <w:rFonts w:asciiTheme="minorHAnsi" w:hAnsiTheme="minorHAnsi" w:cstheme="minorHAnsi"/>
          <w:sz w:val="24"/>
          <w:szCs w:val="24"/>
        </w:rPr>
      </w:pPr>
      <w:r w:rsidRPr="00A26BDC">
        <w:rPr>
          <w:rFonts w:asciiTheme="minorHAnsi" w:hAnsiTheme="minorHAnsi" w:cstheme="minorHAnsi"/>
          <w:sz w:val="24"/>
          <w:szCs w:val="24"/>
        </w:rPr>
        <w:t>To find out the experience of teachers and master trainers regarding effectiveness of LSBE in empowering youth for taking up informed decisions</w:t>
      </w:r>
    </w:p>
    <w:p w14:paraId="5C7D11F3" w14:textId="77777777" w:rsidR="00727FA3" w:rsidRPr="00A26BDC" w:rsidRDefault="00727FA3" w:rsidP="00727FA3">
      <w:pPr>
        <w:pStyle w:val="ListParagraph"/>
        <w:numPr>
          <w:ilvl w:val="0"/>
          <w:numId w:val="16"/>
        </w:numPr>
        <w:spacing w:after="0" w:line="360" w:lineRule="auto"/>
        <w:rPr>
          <w:rFonts w:asciiTheme="minorHAnsi" w:hAnsiTheme="minorHAnsi" w:cstheme="minorHAnsi"/>
          <w:sz w:val="24"/>
          <w:szCs w:val="24"/>
        </w:rPr>
      </w:pPr>
      <w:r w:rsidRPr="00A26BDC">
        <w:rPr>
          <w:rFonts w:asciiTheme="minorHAnsi" w:hAnsiTheme="minorHAnsi" w:cstheme="minorHAnsi"/>
          <w:sz w:val="24"/>
          <w:szCs w:val="24"/>
        </w:rPr>
        <w:t>To explore the effects of LSBE on empowerment of youth in Pakistan</w:t>
      </w:r>
    </w:p>
    <w:p w14:paraId="45268C64" w14:textId="77777777" w:rsidR="00727FA3" w:rsidRPr="00A26BDC" w:rsidRDefault="00727FA3" w:rsidP="00727FA3">
      <w:pPr>
        <w:pStyle w:val="ListParagraph"/>
        <w:numPr>
          <w:ilvl w:val="0"/>
          <w:numId w:val="16"/>
        </w:numPr>
        <w:spacing w:after="0" w:line="360" w:lineRule="auto"/>
        <w:rPr>
          <w:rFonts w:asciiTheme="minorHAnsi" w:hAnsiTheme="minorHAnsi" w:cstheme="minorHAnsi"/>
          <w:sz w:val="24"/>
          <w:szCs w:val="24"/>
        </w:rPr>
      </w:pPr>
      <w:r w:rsidRPr="00A26BDC">
        <w:rPr>
          <w:rFonts w:asciiTheme="minorHAnsi" w:hAnsiTheme="minorHAnsi" w:cstheme="minorHAnsi"/>
          <w:sz w:val="24"/>
          <w:szCs w:val="24"/>
        </w:rPr>
        <w:t>To suggest suitable measures for improvement in effectiveness of LSBE and increase in acceptance level with in Pakistani society.</w:t>
      </w:r>
    </w:p>
    <w:p w14:paraId="72E4AE7E" w14:textId="77777777" w:rsidR="00727FA3" w:rsidRPr="00090E7B" w:rsidRDefault="00727FA3" w:rsidP="00727FA3">
      <w:pPr>
        <w:spacing w:line="360" w:lineRule="auto"/>
        <w:jc w:val="both"/>
        <w:rPr>
          <w:rFonts w:cstheme="minorHAnsi"/>
          <w:b/>
          <w:highlight w:val="lightGray"/>
          <w:u w:val="single"/>
        </w:rPr>
      </w:pPr>
    </w:p>
    <w:p w14:paraId="4A0713A1" w14:textId="445DE24D" w:rsidR="00727FA3" w:rsidRPr="00112CD2" w:rsidRDefault="00112CD2" w:rsidP="00112CD2">
      <w:pPr>
        <w:pStyle w:val="Heading3"/>
        <w:rPr>
          <w:rFonts w:asciiTheme="minorHAnsi" w:hAnsiTheme="minorHAnsi"/>
          <w:b/>
          <w:color w:val="000000" w:themeColor="text1"/>
          <w:sz w:val="32"/>
          <w:szCs w:val="32"/>
        </w:rPr>
      </w:pPr>
      <w:bookmarkStart w:id="13" w:name="_Toc347512309"/>
      <w:r w:rsidRPr="00112CD2">
        <w:rPr>
          <w:rFonts w:asciiTheme="minorHAnsi" w:hAnsiTheme="minorHAnsi"/>
          <w:b/>
          <w:color w:val="000000" w:themeColor="text1"/>
          <w:sz w:val="32"/>
          <w:szCs w:val="32"/>
        </w:rPr>
        <w:t>1.6.2</w:t>
      </w:r>
      <w:r w:rsidR="00727FA3" w:rsidRPr="00112CD2">
        <w:rPr>
          <w:rFonts w:asciiTheme="minorHAnsi" w:hAnsiTheme="minorHAnsi"/>
          <w:b/>
          <w:color w:val="000000" w:themeColor="text1"/>
          <w:sz w:val="32"/>
          <w:szCs w:val="32"/>
        </w:rPr>
        <w:t xml:space="preserve"> Conceptual Framework</w:t>
      </w:r>
      <w:bookmarkEnd w:id="13"/>
    </w:p>
    <w:p w14:paraId="0C88EB12" w14:textId="77777777" w:rsidR="00727FA3" w:rsidRPr="00A26BDC" w:rsidRDefault="00727FA3" w:rsidP="00727FA3">
      <w:pPr>
        <w:spacing w:line="360" w:lineRule="auto"/>
        <w:jc w:val="both"/>
        <w:rPr>
          <w:rFonts w:cstheme="minorHAnsi"/>
        </w:rPr>
      </w:pPr>
    </w:p>
    <w:p w14:paraId="7BAED45F" w14:textId="77777777" w:rsidR="00727FA3" w:rsidRDefault="00727FA3" w:rsidP="00727FA3">
      <w:pPr>
        <w:spacing w:line="360" w:lineRule="auto"/>
        <w:jc w:val="both"/>
        <w:rPr>
          <w:rFonts w:cstheme="minorHAnsi"/>
          <w:sz w:val="24"/>
        </w:rPr>
      </w:pPr>
      <w:r w:rsidRPr="00A26BDC">
        <w:rPr>
          <w:rFonts w:cstheme="minorHAnsi"/>
          <w:sz w:val="24"/>
        </w:rPr>
        <w:t>The specifically developed conceptual framework given below is to study the effect of Life Skills Based Education on adolescent boys and girls. The framework is developed on the basis of basic philosophy behind LSBE approach. The following flow chart will demonstrate the supposed relationship between variables.</w:t>
      </w:r>
    </w:p>
    <w:p w14:paraId="047B4CBD" w14:textId="144A59D0" w:rsidR="00112CD2" w:rsidRDefault="00112CD2" w:rsidP="00727FA3">
      <w:pPr>
        <w:spacing w:line="360" w:lineRule="auto"/>
        <w:jc w:val="both"/>
        <w:rPr>
          <w:rFonts w:cstheme="minorHAnsi"/>
          <w:sz w:val="24"/>
        </w:rPr>
      </w:pPr>
    </w:p>
    <w:p w14:paraId="03644B1F" w14:textId="39A28D79" w:rsidR="00F97263" w:rsidRDefault="00F97263" w:rsidP="00727FA3">
      <w:pPr>
        <w:spacing w:line="360" w:lineRule="auto"/>
        <w:jc w:val="both"/>
        <w:rPr>
          <w:rFonts w:cstheme="minorHAnsi"/>
          <w:sz w:val="24"/>
        </w:rPr>
      </w:pPr>
    </w:p>
    <w:p w14:paraId="2C1A310D" w14:textId="03D88E40" w:rsidR="00F97263" w:rsidRDefault="00F97263" w:rsidP="00727FA3">
      <w:pPr>
        <w:spacing w:line="360" w:lineRule="auto"/>
        <w:jc w:val="both"/>
        <w:rPr>
          <w:rFonts w:cstheme="minorHAnsi"/>
          <w:sz w:val="24"/>
        </w:rPr>
      </w:pPr>
    </w:p>
    <w:p w14:paraId="25D5EE84" w14:textId="1B2BF973" w:rsidR="00F97263" w:rsidRDefault="00F97263" w:rsidP="00727FA3">
      <w:pPr>
        <w:spacing w:line="360" w:lineRule="auto"/>
        <w:jc w:val="both"/>
        <w:rPr>
          <w:rFonts w:cstheme="minorHAnsi"/>
          <w:sz w:val="24"/>
        </w:rPr>
      </w:pPr>
    </w:p>
    <w:p w14:paraId="010D6CCD" w14:textId="7B13948A" w:rsidR="00F97263" w:rsidRDefault="00F97263" w:rsidP="00727FA3">
      <w:pPr>
        <w:spacing w:line="360" w:lineRule="auto"/>
        <w:jc w:val="both"/>
        <w:rPr>
          <w:rFonts w:cstheme="minorHAnsi"/>
          <w:sz w:val="24"/>
        </w:rPr>
      </w:pPr>
    </w:p>
    <w:p w14:paraId="39366872" w14:textId="7751BB99" w:rsidR="00F97263" w:rsidRDefault="00F97263" w:rsidP="00727FA3">
      <w:pPr>
        <w:spacing w:line="360" w:lineRule="auto"/>
        <w:jc w:val="both"/>
        <w:rPr>
          <w:rFonts w:cstheme="minorHAnsi"/>
          <w:sz w:val="24"/>
        </w:rPr>
      </w:pPr>
    </w:p>
    <w:p w14:paraId="1596C2CA" w14:textId="53BB6991" w:rsidR="00F97263" w:rsidRDefault="00F97263" w:rsidP="00727FA3">
      <w:pPr>
        <w:spacing w:line="360" w:lineRule="auto"/>
        <w:jc w:val="both"/>
        <w:rPr>
          <w:rFonts w:cstheme="minorHAnsi"/>
          <w:sz w:val="24"/>
        </w:rPr>
      </w:pPr>
    </w:p>
    <w:p w14:paraId="57CDC3A1" w14:textId="0BD6DD2B" w:rsidR="00F97263" w:rsidRDefault="00F97263" w:rsidP="00727FA3">
      <w:pPr>
        <w:spacing w:line="360" w:lineRule="auto"/>
        <w:jc w:val="both"/>
        <w:rPr>
          <w:rFonts w:cstheme="minorHAnsi"/>
          <w:sz w:val="24"/>
        </w:rPr>
      </w:pPr>
    </w:p>
    <w:p w14:paraId="4CEF80C1" w14:textId="77777777" w:rsidR="00F97263" w:rsidRDefault="00F97263" w:rsidP="00727FA3">
      <w:pPr>
        <w:spacing w:line="360" w:lineRule="auto"/>
        <w:jc w:val="both"/>
        <w:rPr>
          <w:rFonts w:cstheme="minorHAnsi"/>
          <w:sz w:val="24"/>
        </w:rPr>
      </w:pPr>
    </w:p>
    <w:p w14:paraId="2DF3FE9B" w14:textId="77777777" w:rsidR="00112CD2" w:rsidRPr="00A26BDC" w:rsidRDefault="00112CD2" w:rsidP="00727FA3">
      <w:pPr>
        <w:spacing w:line="360" w:lineRule="auto"/>
        <w:jc w:val="both"/>
        <w:rPr>
          <w:rFonts w:cstheme="minorHAnsi"/>
          <w:sz w:val="24"/>
        </w:rPr>
      </w:pPr>
    </w:p>
    <w:p w14:paraId="7D16419C" w14:textId="754E3BB9" w:rsidR="00727FA3" w:rsidRPr="00A26BDC" w:rsidRDefault="00861BFF" w:rsidP="00727FA3">
      <w:pPr>
        <w:spacing w:line="360" w:lineRule="auto"/>
        <w:jc w:val="both"/>
        <w:rPr>
          <w:rFonts w:cstheme="minorHAnsi"/>
        </w:rPr>
      </w:pPr>
      <w:r>
        <w:rPr>
          <w:noProof/>
        </w:rPr>
        <mc:AlternateContent>
          <mc:Choice Requires="wpg">
            <w:drawing>
              <wp:anchor distT="0" distB="0" distL="114300" distR="114300" simplePos="0" relativeHeight="251659264" behindDoc="0" locked="0" layoutInCell="1" allowOverlap="1" wp14:anchorId="6CA47C30" wp14:editId="58EC1E2B">
                <wp:simplePos x="0" y="0"/>
                <wp:positionH relativeFrom="column">
                  <wp:posOffset>-428625</wp:posOffset>
                </wp:positionH>
                <wp:positionV relativeFrom="paragraph">
                  <wp:posOffset>101600</wp:posOffset>
                </wp:positionV>
                <wp:extent cx="6248400" cy="6410325"/>
                <wp:effectExtent l="0" t="0" r="0" b="9525"/>
                <wp:wrapNone/>
                <wp:docPr id="1849805417"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8400" cy="6410325"/>
                          <a:chOff x="900" y="3127"/>
                          <a:chExt cx="9870" cy="10095"/>
                        </a:xfrm>
                      </wpg:grpSpPr>
                      <wps:wsp>
                        <wps:cNvPr id="3" name="Text Box 10"/>
                        <wps:cNvSpPr txBox="1">
                          <a:spLocks noChangeArrowheads="1"/>
                        </wps:cNvSpPr>
                        <wps:spPr bwMode="auto">
                          <a:xfrm>
                            <a:off x="1080" y="5257"/>
                            <a:ext cx="2340" cy="938"/>
                          </a:xfrm>
                          <a:prstGeom prst="rect">
                            <a:avLst/>
                          </a:prstGeom>
                          <a:solidFill>
                            <a:srgbClr val="FFFFFF"/>
                          </a:solidFill>
                          <a:ln w="9525">
                            <a:solidFill>
                              <a:srgbClr val="000000"/>
                            </a:solidFill>
                            <a:miter lim="800000"/>
                            <a:headEnd/>
                            <a:tailEnd/>
                          </a:ln>
                        </wps:spPr>
                        <wps:txbx>
                          <w:txbxContent>
                            <w:p w14:paraId="351643EB" w14:textId="77777777" w:rsidR="00517D43" w:rsidRPr="00D73EA9" w:rsidRDefault="00517D43" w:rsidP="00727FA3">
                              <w:pPr>
                                <w:jc w:val="center"/>
                                <w:rPr>
                                  <w:b/>
                                  <w:sz w:val="26"/>
                                  <w:szCs w:val="26"/>
                                </w:rPr>
                              </w:pPr>
                              <w:r w:rsidRPr="00D73EA9">
                                <w:rPr>
                                  <w:b/>
                                  <w:sz w:val="26"/>
                                  <w:szCs w:val="26"/>
                                </w:rPr>
                                <w:t>SOCIO-ECONOMIC VARIABLES</w:t>
                              </w:r>
                            </w:p>
                            <w:p w14:paraId="32386477" w14:textId="77777777" w:rsidR="00517D43" w:rsidRPr="00DF6F1E" w:rsidRDefault="00517D43" w:rsidP="00727FA3">
                              <w:pPr>
                                <w:rPr>
                                  <w:b/>
                                  <w:sz w:val="26"/>
                                </w:rPr>
                              </w:pPr>
                            </w:p>
                          </w:txbxContent>
                        </wps:txbx>
                        <wps:bodyPr rot="0" vert="horz" wrap="square" lIns="91440" tIns="45720" rIns="91440" bIns="45720" anchor="t" anchorCtr="0" upright="1">
                          <a:noAutofit/>
                        </wps:bodyPr>
                      </wps:wsp>
                      <wps:wsp>
                        <wps:cNvPr id="4" name="Text Box 12"/>
                        <wps:cNvSpPr txBox="1">
                          <a:spLocks noChangeArrowheads="1"/>
                        </wps:cNvSpPr>
                        <wps:spPr bwMode="auto">
                          <a:xfrm>
                            <a:off x="4320" y="4252"/>
                            <a:ext cx="3045" cy="4035"/>
                          </a:xfrm>
                          <a:prstGeom prst="rect">
                            <a:avLst/>
                          </a:prstGeom>
                          <a:solidFill>
                            <a:srgbClr val="FFFFFF"/>
                          </a:solidFill>
                          <a:ln w="9525">
                            <a:solidFill>
                              <a:srgbClr val="000000"/>
                            </a:solidFill>
                            <a:miter lim="800000"/>
                            <a:headEnd/>
                            <a:tailEnd/>
                          </a:ln>
                        </wps:spPr>
                        <wps:txbx>
                          <w:txbxContent>
                            <w:p w14:paraId="2D978EBE" w14:textId="77777777" w:rsidR="00517D43" w:rsidRPr="00D73EA9" w:rsidRDefault="00517D43" w:rsidP="00727FA3">
                              <w:pPr>
                                <w:jc w:val="center"/>
                                <w:rPr>
                                  <w:b/>
                                  <w:sz w:val="26"/>
                                  <w:szCs w:val="26"/>
                                </w:rPr>
                              </w:pPr>
                              <w:r>
                                <w:rPr>
                                  <w:b/>
                                  <w:sz w:val="26"/>
                                  <w:szCs w:val="26"/>
                                </w:rPr>
                                <w:t>LIFE SKILLS KNOWLEDGE</w:t>
                              </w:r>
                            </w:p>
                            <w:p w14:paraId="2A4BCA85" w14:textId="77777777" w:rsidR="00517D43" w:rsidRPr="006E072C" w:rsidRDefault="00517D43" w:rsidP="00727FA3">
                              <w:pPr>
                                <w:numPr>
                                  <w:ilvl w:val="0"/>
                                  <w:numId w:val="3"/>
                                </w:numPr>
                                <w:spacing w:after="0" w:line="240" w:lineRule="auto"/>
                              </w:pPr>
                              <w:r>
                                <w:t>Self-</w:t>
                              </w:r>
                              <w:r w:rsidRPr="006E072C">
                                <w:t xml:space="preserve">Awareness </w:t>
                              </w:r>
                            </w:p>
                            <w:p w14:paraId="38A50C56" w14:textId="77777777" w:rsidR="00517D43" w:rsidRDefault="00517D43" w:rsidP="00727FA3">
                              <w:pPr>
                                <w:numPr>
                                  <w:ilvl w:val="0"/>
                                  <w:numId w:val="3"/>
                                </w:numPr>
                                <w:spacing w:after="0" w:line="240" w:lineRule="auto"/>
                              </w:pPr>
                              <w:r>
                                <w:t>Feelings &amp;</w:t>
                              </w:r>
                              <w:r w:rsidRPr="006E072C">
                                <w:t>Emotions</w:t>
                              </w:r>
                            </w:p>
                            <w:p w14:paraId="2ED705AD" w14:textId="77777777" w:rsidR="00517D43" w:rsidRPr="006E072C" w:rsidRDefault="00517D43" w:rsidP="00727FA3">
                              <w:pPr>
                                <w:numPr>
                                  <w:ilvl w:val="0"/>
                                  <w:numId w:val="3"/>
                                </w:numPr>
                                <w:spacing w:after="0" w:line="240" w:lineRule="auto"/>
                              </w:pPr>
                              <w:r>
                                <w:t>Gender</w:t>
                              </w:r>
                            </w:p>
                            <w:p w14:paraId="0A018DCD" w14:textId="77777777" w:rsidR="00517D43" w:rsidRPr="006E072C" w:rsidRDefault="00517D43" w:rsidP="00727FA3">
                              <w:pPr>
                                <w:numPr>
                                  <w:ilvl w:val="0"/>
                                  <w:numId w:val="3"/>
                                </w:numPr>
                                <w:spacing w:after="0" w:line="240" w:lineRule="auto"/>
                              </w:pPr>
                              <w:r w:rsidRPr="006E072C">
                                <w:t>Values</w:t>
                              </w:r>
                            </w:p>
                            <w:p w14:paraId="78A99DAD" w14:textId="77777777" w:rsidR="00517D43" w:rsidRPr="006E072C" w:rsidRDefault="00517D43" w:rsidP="00727FA3">
                              <w:pPr>
                                <w:numPr>
                                  <w:ilvl w:val="0"/>
                                  <w:numId w:val="3"/>
                                </w:numPr>
                                <w:spacing w:after="0" w:line="240" w:lineRule="auto"/>
                              </w:pPr>
                              <w:r w:rsidRPr="006E072C">
                                <w:t>Human Rights</w:t>
                              </w:r>
                            </w:p>
                            <w:p w14:paraId="1E12FC7F" w14:textId="77777777" w:rsidR="00517D43" w:rsidRPr="006E072C" w:rsidRDefault="00517D43" w:rsidP="00727FA3">
                              <w:pPr>
                                <w:numPr>
                                  <w:ilvl w:val="0"/>
                                  <w:numId w:val="3"/>
                                </w:numPr>
                                <w:spacing w:after="0" w:line="240" w:lineRule="auto"/>
                              </w:pPr>
                              <w:r w:rsidRPr="006E072C">
                                <w:t>Communication</w:t>
                              </w:r>
                            </w:p>
                            <w:p w14:paraId="596D5759" w14:textId="77777777" w:rsidR="00517D43" w:rsidRPr="006E072C" w:rsidRDefault="00517D43" w:rsidP="00727FA3">
                              <w:pPr>
                                <w:numPr>
                                  <w:ilvl w:val="0"/>
                                  <w:numId w:val="3"/>
                                </w:numPr>
                                <w:spacing w:after="0" w:line="240" w:lineRule="auto"/>
                              </w:pPr>
                              <w:r w:rsidRPr="006E072C">
                                <w:t xml:space="preserve">Puberty and Related Information </w:t>
                              </w:r>
                            </w:p>
                            <w:p w14:paraId="52BCC88C" w14:textId="77777777" w:rsidR="00517D43" w:rsidRPr="006E072C" w:rsidRDefault="00517D43" w:rsidP="00727FA3">
                              <w:pPr>
                                <w:numPr>
                                  <w:ilvl w:val="0"/>
                                  <w:numId w:val="3"/>
                                </w:numPr>
                                <w:spacing w:after="0" w:line="240" w:lineRule="auto"/>
                              </w:pPr>
                              <w:r w:rsidRPr="006E072C">
                                <w:t>Decision Making</w:t>
                              </w:r>
                            </w:p>
                            <w:p w14:paraId="2F668D2F" w14:textId="77777777" w:rsidR="00517D43" w:rsidRPr="006E072C" w:rsidRDefault="00517D43" w:rsidP="00727FA3">
                              <w:pPr>
                                <w:numPr>
                                  <w:ilvl w:val="0"/>
                                  <w:numId w:val="3"/>
                                </w:numPr>
                                <w:spacing w:after="0" w:line="240" w:lineRule="auto"/>
                              </w:pPr>
                              <w:r>
                                <w:t>Infectious diseases</w:t>
                              </w:r>
                            </w:p>
                            <w:p w14:paraId="0C431440" w14:textId="77777777" w:rsidR="00517D43" w:rsidRPr="006E072C" w:rsidRDefault="00517D43" w:rsidP="00727FA3">
                              <w:pPr>
                                <w:numPr>
                                  <w:ilvl w:val="0"/>
                                  <w:numId w:val="3"/>
                                </w:numPr>
                                <w:spacing w:after="0" w:line="240" w:lineRule="auto"/>
                              </w:pPr>
                              <w:r w:rsidRPr="006E072C">
                                <w:t>Body Protection</w:t>
                              </w:r>
                            </w:p>
                            <w:p w14:paraId="046C9C5E" w14:textId="77777777" w:rsidR="00517D43" w:rsidRPr="006E072C" w:rsidRDefault="00517D43" w:rsidP="00727FA3"/>
                            <w:p w14:paraId="55B76FB4" w14:textId="77777777" w:rsidR="00517D43" w:rsidRPr="00657218" w:rsidRDefault="00517D43" w:rsidP="00727FA3">
                              <w:pPr>
                                <w:rPr>
                                  <w:b/>
                                </w:rPr>
                              </w:pPr>
                            </w:p>
                          </w:txbxContent>
                        </wps:txbx>
                        <wps:bodyPr rot="0" vert="horz" wrap="square" lIns="91440" tIns="45720" rIns="91440" bIns="45720" anchor="t" anchorCtr="0" upright="1">
                          <a:noAutofit/>
                        </wps:bodyPr>
                      </wps:wsp>
                      <wps:wsp>
                        <wps:cNvPr id="5" name="Text Box 4"/>
                        <wps:cNvSpPr txBox="1">
                          <a:spLocks noChangeArrowheads="1"/>
                        </wps:cNvSpPr>
                        <wps:spPr bwMode="auto">
                          <a:xfrm>
                            <a:off x="7770" y="6232"/>
                            <a:ext cx="3000" cy="4305"/>
                          </a:xfrm>
                          <a:prstGeom prst="rect">
                            <a:avLst/>
                          </a:prstGeom>
                          <a:solidFill>
                            <a:srgbClr val="FFFFFF"/>
                          </a:solidFill>
                          <a:ln w="9525">
                            <a:solidFill>
                              <a:srgbClr val="000000"/>
                            </a:solidFill>
                            <a:miter lim="800000"/>
                            <a:headEnd/>
                            <a:tailEnd/>
                          </a:ln>
                        </wps:spPr>
                        <wps:txbx>
                          <w:txbxContent>
                            <w:p w14:paraId="6F5C5A22" w14:textId="77777777" w:rsidR="00517D43" w:rsidRDefault="00517D43" w:rsidP="00727FA3">
                              <w:pPr>
                                <w:jc w:val="center"/>
                                <w:rPr>
                                  <w:b/>
                                  <w:sz w:val="26"/>
                                  <w:szCs w:val="26"/>
                                </w:rPr>
                              </w:pPr>
                              <w:r w:rsidRPr="00D73EA9">
                                <w:rPr>
                                  <w:b/>
                                  <w:sz w:val="26"/>
                                  <w:szCs w:val="26"/>
                                </w:rPr>
                                <w:t>EMPOWERMENT</w:t>
                              </w:r>
                            </w:p>
                            <w:p w14:paraId="44FAC7DB" w14:textId="77777777" w:rsidR="00517D43" w:rsidRDefault="00517D43" w:rsidP="00727FA3">
                              <w:pPr>
                                <w:numPr>
                                  <w:ilvl w:val="0"/>
                                  <w:numId w:val="4"/>
                                </w:numPr>
                                <w:spacing w:after="0" w:line="240" w:lineRule="auto"/>
                              </w:pPr>
                              <w:r>
                                <w:t>Can talk openly</w:t>
                              </w:r>
                            </w:p>
                            <w:p w14:paraId="63D1FFFD" w14:textId="77777777" w:rsidR="00517D43" w:rsidRDefault="00517D43" w:rsidP="00727FA3">
                              <w:pPr>
                                <w:numPr>
                                  <w:ilvl w:val="0"/>
                                  <w:numId w:val="4"/>
                                </w:numPr>
                                <w:spacing w:after="0" w:line="240" w:lineRule="auto"/>
                              </w:pPr>
                              <w:r>
                                <w:t>Take informed decisions in daily life situations</w:t>
                              </w:r>
                            </w:p>
                            <w:p w14:paraId="0A56682D" w14:textId="77777777" w:rsidR="00517D43" w:rsidRPr="005E3CB7" w:rsidRDefault="00517D43" w:rsidP="00727FA3">
                              <w:pPr>
                                <w:numPr>
                                  <w:ilvl w:val="0"/>
                                  <w:numId w:val="4"/>
                                </w:numPr>
                                <w:spacing w:after="0" w:line="240" w:lineRule="auto"/>
                              </w:pPr>
                              <w:r>
                                <w:t>Can deal effectively with peer pressure</w:t>
                              </w:r>
                            </w:p>
                            <w:p w14:paraId="2FE742F7" w14:textId="77777777" w:rsidR="00517D43" w:rsidRPr="005E3CB7" w:rsidRDefault="00517D43" w:rsidP="00727FA3">
                              <w:pPr>
                                <w:numPr>
                                  <w:ilvl w:val="0"/>
                                  <w:numId w:val="4"/>
                                </w:numPr>
                                <w:spacing w:after="0" w:line="240" w:lineRule="auto"/>
                              </w:pPr>
                              <w:r>
                                <w:t>Know about puberty and related issues</w:t>
                              </w:r>
                            </w:p>
                            <w:p w14:paraId="5600D58C" w14:textId="77777777" w:rsidR="00517D43" w:rsidRDefault="00517D43" w:rsidP="00727FA3">
                              <w:pPr>
                                <w:numPr>
                                  <w:ilvl w:val="0"/>
                                  <w:numId w:val="4"/>
                                </w:numPr>
                                <w:spacing w:after="0" w:line="240" w:lineRule="auto"/>
                              </w:pPr>
                              <w:r>
                                <w:t>Know about health especially HIV,  STIs &amp; protection methods</w:t>
                              </w:r>
                            </w:p>
                            <w:p w14:paraId="790D3133" w14:textId="77777777" w:rsidR="00517D43" w:rsidRPr="005E3CB7" w:rsidRDefault="00517D43" w:rsidP="00727FA3">
                              <w:pPr>
                                <w:numPr>
                                  <w:ilvl w:val="0"/>
                                  <w:numId w:val="4"/>
                                </w:numPr>
                                <w:spacing w:after="0" w:line="240" w:lineRule="auto"/>
                              </w:pPr>
                              <w:r>
                                <w:t>Feel important and happy in life</w:t>
                              </w:r>
                            </w:p>
                          </w:txbxContent>
                        </wps:txbx>
                        <wps:bodyPr rot="0" vert="horz" wrap="square" lIns="91440" tIns="45720" rIns="91440" bIns="45720" anchor="t" anchorCtr="0" upright="1">
                          <a:noAutofit/>
                        </wps:bodyPr>
                      </wps:wsp>
                      <wps:wsp>
                        <wps:cNvPr id="6" name="Text Box 3"/>
                        <wps:cNvSpPr txBox="1">
                          <a:spLocks noChangeArrowheads="1"/>
                        </wps:cNvSpPr>
                        <wps:spPr bwMode="auto">
                          <a:xfrm>
                            <a:off x="900" y="6366"/>
                            <a:ext cx="2700" cy="4185"/>
                          </a:xfrm>
                          <a:prstGeom prst="rect">
                            <a:avLst/>
                          </a:prstGeom>
                          <a:solidFill>
                            <a:srgbClr val="FFFFFF"/>
                          </a:solidFill>
                          <a:ln w="9525">
                            <a:solidFill>
                              <a:srgbClr val="000000"/>
                            </a:solidFill>
                            <a:miter lim="800000"/>
                            <a:headEnd/>
                            <a:tailEnd/>
                          </a:ln>
                        </wps:spPr>
                        <wps:txbx>
                          <w:txbxContent>
                            <w:p w14:paraId="58E50C20" w14:textId="77777777" w:rsidR="00517D43" w:rsidRDefault="00517D43" w:rsidP="00727FA3"/>
                            <w:p w14:paraId="660F13AB" w14:textId="77777777" w:rsidR="00517D43" w:rsidRDefault="00517D43" w:rsidP="00727FA3">
                              <w:pPr>
                                <w:numPr>
                                  <w:ilvl w:val="0"/>
                                  <w:numId w:val="5"/>
                                </w:numPr>
                                <w:spacing w:after="0" w:line="240" w:lineRule="auto"/>
                              </w:pPr>
                              <w:r>
                                <w:t>Age</w:t>
                              </w:r>
                            </w:p>
                            <w:p w14:paraId="6B728479" w14:textId="77777777" w:rsidR="00517D43" w:rsidRDefault="00517D43" w:rsidP="00727FA3">
                              <w:pPr>
                                <w:numPr>
                                  <w:ilvl w:val="0"/>
                                  <w:numId w:val="5"/>
                                </w:numPr>
                                <w:spacing w:after="0" w:line="240" w:lineRule="auto"/>
                              </w:pPr>
                              <w:r>
                                <w:t>Income</w:t>
                              </w:r>
                            </w:p>
                            <w:p w14:paraId="235111BE" w14:textId="77777777" w:rsidR="00517D43" w:rsidRDefault="00517D43" w:rsidP="00727FA3">
                              <w:pPr>
                                <w:numPr>
                                  <w:ilvl w:val="0"/>
                                  <w:numId w:val="5"/>
                                </w:numPr>
                                <w:spacing w:after="0" w:line="240" w:lineRule="auto"/>
                              </w:pPr>
                              <w:r>
                                <w:t>Geographic area</w:t>
                              </w:r>
                            </w:p>
                            <w:p w14:paraId="78225C32" w14:textId="77777777" w:rsidR="00517D43" w:rsidRDefault="00517D43" w:rsidP="00727FA3">
                              <w:pPr>
                                <w:numPr>
                                  <w:ilvl w:val="0"/>
                                  <w:numId w:val="5"/>
                                </w:numPr>
                                <w:spacing w:after="0" w:line="240" w:lineRule="auto"/>
                              </w:pPr>
                              <w:r>
                                <w:t>Family type</w:t>
                              </w:r>
                            </w:p>
                            <w:p w14:paraId="5937D084" w14:textId="77777777" w:rsidR="00517D43" w:rsidRDefault="00517D43" w:rsidP="00727FA3">
                              <w:pPr>
                                <w:numPr>
                                  <w:ilvl w:val="0"/>
                                  <w:numId w:val="5"/>
                                </w:numPr>
                                <w:spacing w:after="0" w:line="240" w:lineRule="auto"/>
                              </w:pPr>
                              <w:r>
                                <w:t>Parents occupation</w:t>
                              </w:r>
                            </w:p>
                            <w:p w14:paraId="4D473696" w14:textId="77777777" w:rsidR="00517D43" w:rsidRDefault="00517D43" w:rsidP="00727FA3">
                              <w:pPr>
                                <w:numPr>
                                  <w:ilvl w:val="0"/>
                                  <w:numId w:val="5"/>
                                </w:numPr>
                                <w:spacing w:after="0" w:line="240" w:lineRule="auto"/>
                              </w:pPr>
                              <w:r>
                                <w:t>School/ Class</w:t>
                              </w:r>
                            </w:p>
                          </w:txbxContent>
                        </wps:txbx>
                        <wps:bodyPr rot="0" vert="horz" wrap="square" lIns="91440" tIns="45720" rIns="91440" bIns="45720" anchor="t" anchorCtr="0" upright="1">
                          <a:noAutofit/>
                        </wps:bodyPr>
                      </wps:wsp>
                      <wps:wsp>
                        <wps:cNvPr id="7" name="Text Box 14"/>
                        <wps:cNvSpPr txBox="1">
                          <a:spLocks noChangeArrowheads="1"/>
                        </wps:cNvSpPr>
                        <wps:spPr bwMode="auto">
                          <a:xfrm>
                            <a:off x="4500" y="3254"/>
                            <a:ext cx="2700" cy="938"/>
                          </a:xfrm>
                          <a:prstGeom prst="rect">
                            <a:avLst/>
                          </a:prstGeom>
                          <a:solidFill>
                            <a:srgbClr val="FFFFFF"/>
                          </a:solidFill>
                          <a:ln w="9525">
                            <a:solidFill>
                              <a:srgbClr val="000000"/>
                            </a:solidFill>
                            <a:miter lim="800000"/>
                            <a:headEnd/>
                            <a:tailEnd/>
                          </a:ln>
                        </wps:spPr>
                        <wps:txbx>
                          <w:txbxContent>
                            <w:p w14:paraId="418CFD43" w14:textId="77777777" w:rsidR="00517D43" w:rsidRPr="00DF6F1E" w:rsidRDefault="00517D43" w:rsidP="00727FA3">
                              <w:pPr>
                                <w:jc w:val="center"/>
                                <w:rPr>
                                  <w:b/>
                                  <w:sz w:val="26"/>
                                  <w:szCs w:val="28"/>
                                </w:rPr>
                              </w:pPr>
                              <w:r w:rsidRPr="00DF6F1E">
                                <w:rPr>
                                  <w:b/>
                                  <w:sz w:val="26"/>
                                  <w:szCs w:val="28"/>
                                </w:rPr>
                                <w:t>INDEPENDENT VARIABLE</w:t>
                              </w:r>
                            </w:p>
                          </w:txbxContent>
                        </wps:txbx>
                        <wps:bodyPr rot="0" vert="horz" wrap="square" lIns="91440" tIns="45720" rIns="91440" bIns="45720" anchor="t" anchorCtr="0" upright="1">
                          <a:noAutofit/>
                        </wps:bodyPr>
                      </wps:wsp>
                      <wps:wsp>
                        <wps:cNvPr id="8" name="Text Box 11"/>
                        <wps:cNvSpPr txBox="1">
                          <a:spLocks noChangeArrowheads="1"/>
                        </wps:cNvSpPr>
                        <wps:spPr bwMode="auto">
                          <a:xfrm>
                            <a:off x="8100" y="5212"/>
                            <a:ext cx="2280" cy="938"/>
                          </a:xfrm>
                          <a:prstGeom prst="rect">
                            <a:avLst/>
                          </a:prstGeom>
                          <a:solidFill>
                            <a:srgbClr val="FFFFFF"/>
                          </a:solidFill>
                          <a:ln w="9525">
                            <a:solidFill>
                              <a:srgbClr val="000000"/>
                            </a:solidFill>
                            <a:miter lim="800000"/>
                            <a:headEnd/>
                            <a:tailEnd/>
                          </a:ln>
                        </wps:spPr>
                        <wps:txbx>
                          <w:txbxContent>
                            <w:p w14:paraId="2B927A0C" w14:textId="77777777" w:rsidR="00517D43" w:rsidRPr="004E5F7A" w:rsidRDefault="00517D43" w:rsidP="00727FA3">
                              <w:pPr>
                                <w:jc w:val="center"/>
                                <w:rPr>
                                  <w:b/>
                                  <w:sz w:val="26"/>
                                </w:rPr>
                              </w:pPr>
                              <w:r w:rsidRPr="004E5F7A">
                                <w:rPr>
                                  <w:b/>
                                  <w:sz w:val="26"/>
                                </w:rPr>
                                <w:t>DEPENDENT VARIABLE</w:t>
                              </w:r>
                            </w:p>
                          </w:txbxContent>
                        </wps:txbx>
                        <wps:bodyPr rot="0" vert="horz" wrap="square" lIns="91440" tIns="45720" rIns="91440" bIns="45720" anchor="t" anchorCtr="0" upright="1">
                          <a:noAutofit/>
                        </wps:bodyPr>
                      </wps:wsp>
                      <wps:wsp>
                        <wps:cNvPr id="9" name="Text Box 9"/>
                        <wps:cNvSpPr txBox="1">
                          <a:spLocks noChangeArrowheads="1"/>
                        </wps:cNvSpPr>
                        <wps:spPr bwMode="auto">
                          <a:xfrm>
                            <a:off x="4500" y="9547"/>
                            <a:ext cx="2700" cy="3570"/>
                          </a:xfrm>
                          <a:prstGeom prst="rect">
                            <a:avLst/>
                          </a:prstGeom>
                          <a:solidFill>
                            <a:srgbClr val="FFFFFF"/>
                          </a:solidFill>
                          <a:ln w="9525">
                            <a:solidFill>
                              <a:srgbClr val="000000"/>
                            </a:solidFill>
                            <a:miter lim="800000"/>
                            <a:headEnd/>
                            <a:tailEnd/>
                          </a:ln>
                        </wps:spPr>
                        <wps:txbx>
                          <w:txbxContent>
                            <w:p w14:paraId="77E2DEF4" w14:textId="77777777" w:rsidR="00517D43" w:rsidRDefault="00517D43" w:rsidP="00727FA3">
                              <w:pPr>
                                <w:numPr>
                                  <w:ilvl w:val="0"/>
                                  <w:numId w:val="6"/>
                                </w:numPr>
                                <w:spacing w:after="0" w:line="240" w:lineRule="auto"/>
                              </w:pPr>
                              <w:r>
                                <w:t>Patriarchy</w:t>
                              </w:r>
                            </w:p>
                            <w:p w14:paraId="55902323" w14:textId="77777777" w:rsidR="00517D43" w:rsidRDefault="00517D43" w:rsidP="00727FA3">
                              <w:pPr>
                                <w:numPr>
                                  <w:ilvl w:val="0"/>
                                  <w:numId w:val="6"/>
                                </w:numPr>
                                <w:spacing w:after="0" w:line="240" w:lineRule="auto"/>
                              </w:pPr>
                              <w:r>
                                <w:t>Religious/ cultural barriers</w:t>
                              </w:r>
                            </w:p>
                            <w:p w14:paraId="15A0D028" w14:textId="77777777" w:rsidR="00517D43" w:rsidRDefault="00517D43" w:rsidP="00727FA3">
                              <w:pPr>
                                <w:numPr>
                                  <w:ilvl w:val="0"/>
                                  <w:numId w:val="6"/>
                                </w:numPr>
                                <w:spacing w:after="0" w:line="240" w:lineRule="auto"/>
                              </w:pPr>
                              <w:r>
                                <w:t>Environment with in family</w:t>
                              </w:r>
                            </w:p>
                            <w:p w14:paraId="555E4B39" w14:textId="77777777" w:rsidR="00517D43" w:rsidRDefault="00517D43" w:rsidP="00727FA3">
                              <w:pPr>
                                <w:numPr>
                                  <w:ilvl w:val="0"/>
                                  <w:numId w:val="6"/>
                                </w:numPr>
                                <w:spacing w:after="0" w:line="240" w:lineRule="auto"/>
                              </w:pPr>
                              <w:r>
                                <w:t>Health status of a child</w:t>
                              </w:r>
                            </w:p>
                            <w:p w14:paraId="1D78A87E" w14:textId="77777777" w:rsidR="00517D43" w:rsidRDefault="00517D43" w:rsidP="00727FA3">
                              <w:pPr>
                                <w:numPr>
                                  <w:ilvl w:val="0"/>
                                  <w:numId w:val="6"/>
                                </w:numPr>
                                <w:spacing w:after="0" w:line="240" w:lineRule="auto"/>
                              </w:pPr>
                              <w:r>
                                <w:t>Lack of provision of services</w:t>
                              </w:r>
                            </w:p>
                            <w:p w14:paraId="38E4BAFF" w14:textId="77777777" w:rsidR="00517D43" w:rsidRDefault="00517D43" w:rsidP="00727FA3">
                              <w:pPr>
                                <w:numPr>
                                  <w:ilvl w:val="0"/>
                                  <w:numId w:val="6"/>
                                </w:numPr>
                                <w:spacing w:after="0" w:line="240" w:lineRule="auto"/>
                              </w:pPr>
                              <w:r>
                                <w:t>Myths regarding the topics covered under LSBE</w:t>
                              </w:r>
                            </w:p>
                          </w:txbxContent>
                        </wps:txbx>
                        <wps:bodyPr rot="0" vert="horz" wrap="square" lIns="91440" tIns="45720" rIns="91440" bIns="45720" anchor="t" anchorCtr="0" upright="1">
                          <a:noAutofit/>
                        </wps:bodyPr>
                      </wps:wsp>
                      <wps:wsp>
                        <wps:cNvPr id="10" name="Text Box 1"/>
                        <wps:cNvSpPr txBox="1">
                          <a:spLocks noChangeArrowheads="1"/>
                        </wps:cNvSpPr>
                        <wps:spPr bwMode="auto">
                          <a:xfrm>
                            <a:off x="4500" y="8437"/>
                            <a:ext cx="2700" cy="1035"/>
                          </a:xfrm>
                          <a:prstGeom prst="rect">
                            <a:avLst/>
                          </a:prstGeom>
                          <a:solidFill>
                            <a:srgbClr val="FFFFFF"/>
                          </a:solidFill>
                          <a:ln w="9525">
                            <a:solidFill>
                              <a:srgbClr val="000000"/>
                            </a:solidFill>
                            <a:miter lim="800000"/>
                            <a:headEnd/>
                            <a:tailEnd/>
                          </a:ln>
                        </wps:spPr>
                        <wps:txbx>
                          <w:txbxContent>
                            <w:p w14:paraId="5F5E7AB7" w14:textId="77777777" w:rsidR="00517D43" w:rsidRPr="004E5F7A" w:rsidRDefault="00517D43" w:rsidP="00727FA3">
                              <w:pPr>
                                <w:jc w:val="center"/>
                                <w:rPr>
                                  <w:b/>
                                  <w:sz w:val="26"/>
                                </w:rPr>
                              </w:pPr>
                              <w:r>
                                <w:rPr>
                                  <w:b/>
                                  <w:sz w:val="26"/>
                                </w:rPr>
                                <w:t>OTHER INTERVEINING VARIABLES</w:t>
                              </w:r>
                            </w:p>
                          </w:txbxContent>
                        </wps:txbx>
                        <wps:bodyPr rot="0" vert="horz" wrap="square" lIns="91440" tIns="45720" rIns="91440" bIns="45720" anchor="t" anchorCtr="0" upright="1">
                          <a:noAutofit/>
                        </wps:bodyPr>
                      </wps:wsp>
                      <wps:wsp>
                        <wps:cNvPr id="11" name="Straight Connector 5"/>
                        <wps:cNvCnPr>
                          <a:cxnSpLocks noChangeShapeType="1"/>
                        </wps:cNvCnPr>
                        <wps:spPr bwMode="auto">
                          <a:xfrm>
                            <a:off x="3600" y="7795"/>
                            <a:ext cx="720" cy="0"/>
                          </a:xfrm>
                          <a:prstGeom prst="line">
                            <a:avLst/>
                          </a:prstGeom>
                          <a:noFill/>
                          <a:ln w="9525">
                            <a:solidFill>
                              <a:srgbClr val="000000"/>
                            </a:solidFill>
                            <a:round/>
                            <a:headEnd/>
                            <a:tailEnd type="triangle" w="med" len="med"/>
                          </a:ln>
                        </wps:spPr>
                        <wps:bodyPr/>
                      </wps:wsp>
                      <wps:wsp>
                        <wps:cNvPr id="12" name="Straight Connector 7"/>
                        <wps:cNvCnPr>
                          <a:cxnSpLocks noChangeShapeType="1"/>
                        </wps:cNvCnPr>
                        <wps:spPr bwMode="auto">
                          <a:xfrm>
                            <a:off x="7230" y="7777"/>
                            <a:ext cx="570" cy="0"/>
                          </a:xfrm>
                          <a:prstGeom prst="line">
                            <a:avLst/>
                          </a:prstGeom>
                          <a:noFill/>
                          <a:ln w="9525">
                            <a:solidFill>
                              <a:srgbClr val="000000"/>
                            </a:solidFill>
                            <a:round/>
                            <a:headEnd/>
                            <a:tailEnd type="triangle" w="med" len="med"/>
                          </a:ln>
                        </wps:spPr>
                        <wps:bodyPr/>
                      </wps:wsp>
                      <wps:wsp>
                        <wps:cNvPr id="13" name="Straight Connector 8"/>
                        <wps:cNvCnPr>
                          <a:cxnSpLocks noChangeShapeType="1"/>
                        </wps:cNvCnPr>
                        <wps:spPr bwMode="auto">
                          <a:xfrm>
                            <a:off x="7200" y="10297"/>
                            <a:ext cx="570" cy="0"/>
                          </a:xfrm>
                          <a:prstGeom prst="line">
                            <a:avLst/>
                          </a:prstGeom>
                          <a:noFill/>
                          <a:ln w="9525">
                            <a:solidFill>
                              <a:srgbClr val="000000"/>
                            </a:solidFill>
                            <a:round/>
                            <a:headEnd/>
                            <a:tailEnd type="triangle" w="med" len="med"/>
                          </a:ln>
                        </wps:spPr>
                        <wps:bodyPr/>
                      </wps:wsp>
                      <wps:wsp>
                        <wps:cNvPr id="14" name="Straight Connector 6"/>
                        <wps:cNvCnPr>
                          <a:cxnSpLocks noChangeShapeType="1"/>
                        </wps:cNvCnPr>
                        <wps:spPr bwMode="auto">
                          <a:xfrm>
                            <a:off x="3600" y="10135"/>
                            <a:ext cx="900" cy="0"/>
                          </a:xfrm>
                          <a:prstGeom prst="line">
                            <a:avLst/>
                          </a:prstGeom>
                          <a:noFill/>
                          <a:ln w="9525">
                            <a:solidFill>
                              <a:srgbClr val="000000"/>
                            </a:solidFill>
                            <a:round/>
                            <a:headEnd/>
                            <a:tailEnd type="triangle" w="med" len="med"/>
                          </a:ln>
                        </wps:spPr>
                        <wps:bodyPr/>
                      </wps:wsp>
                      <wps:wsp>
                        <wps:cNvPr id="15" name="Freeform 2"/>
                        <wps:cNvSpPr>
                          <a:spLocks/>
                        </wps:cNvSpPr>
                        <wps:spPr bwMode="auto">
                          <a:xfrm>
                            <a:off x="1980" y="10522"/>
                            <a:ext cx="7695" cy="2700"/>
                          </a:xfrm>
                          <a:custGeom>
                            <a:avLst/>
                            <a:gdLst>
                              <a:gd name="T0" fmla="*/ 0 w 7120"/>
                              <a:gd name="T1" fmla="*/ 9741 h 3520"/>
                              <a:gd name="T2" fmla="*/ 68628 w 7120"/>
                              <a:gd name="T3" fmla="*/ 1714500 h 3520"/>
                              <a:gd name="T4" fmla="*/ 4886325 w 7120"/>
                              <a:gd name="T5" fmla="*/ 1675534 h 3520"/>
                              <a:gd name="T6" fmla="*/ 4845148 w 7120"/>
                              <a:gd name="T7" fmla="*/ 0 h 352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7120" h="3520">
                                <a:moveTo>
                                  <a:pt x="0" y="20"/>
                                </a:moveTo>
                                <a:lnTo>
                                  <a:pt x="100" y="3520"/>
                                </a:lnTo>
                                <a:lnTo>
                                  <a:pt x="7120" y="3440"/>
                                </a:lnTo>
                                <a:lnTo>
                                  <a:pt x="7060" y="0"/>
                                </a:lnTo>
                              </a:path>
                            </a:pathLst>
                          </a:custGeom>
                          <a:noFill/>
                          <a:ln w="9525">
                            <a:solidFill>
                              <a:srgbClr val="000000"/>
                            </a:solidFill>
                            <a:round/>
                            <a:headEnd/>
                            <a:tailEnd type="triangle" w="med" len="med"/>
                          </a:ln>
                        </wps:spPr>
                        <wps:bodyPr rot="0" vert="horz" wrap="square" lIns="91440" tIns="45720" rIns="91440" bIns="45720" anchor="t" anchorCtr="0" upright="1">
                          <a:noAutofit/>
                        </wps:bodyPr>
                      </wps:wsp>
                      <wps:wsp>
                        <wps:cNvPr id="16" name="Freeform 13"/>
                        <wps:cNvSpPr>
                          <a:spLocks/>
                        </wps:cNvSpPr>
                        <wps:spPr bwMode="auto">
                          <a:xfrm>
                            <a:off x="1980" y="3127"/>
                            <a:ext cx="7380" cy="2100"/>
                          </a:xfrm>
                          <a:custGeom>
                            <a:avLst/>
                            <a:gdLst>
                              <a:gd name="T0" fmla="*/ 0 w 7360"/>
                              <a:gd name="T1" fmla="*/ 1333500 h 2240"/>
                              <a:gd name="T2" fmla="*/ 0 w 7360"/>
                              <a:gd name="T3" fmla="*/ 0 h 2240"/>
                              <a:gd name="T4" fmla="*/ 4673565 w 7360"/>
                              <a:gd name="T5" fmla="*/ 11906 h 2240"/>
                              <a:gd name="T6" fmla="*/ 4686300 w 7360"/>
                              <a:gd name="T7" fmla="*/ 1309688 h 224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7360" h="2240">
                                <a:moveTo>
                                  <a:pt x="0" y="2240"/>
                                </a:moveTo>
                                <a:lnTo>
                                  <a:pt x="0" y="0"/>
                                </a:lnTo>
                                <a:lnTo>
                                  <a:pt x="7340" y="20"/>
                                </a:lnTo>
                                <a:lnTo>
                                  <a:pt x="7360" y="2200"/>
                                </a:lnTo>
                              </a:path>
                            </a:pathLst>
                          </a:custGeom>
                          <a:noFill/>
                          <a:ln w="9525">
                            <a:solidFill>
                              <a:srgbClr val="000000"/>
                            </a:solidFill>
                            <a:round/>
                            <a:headEnd/>
                            <a:tailEnd type="triangle" w="med" len="me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A47C30" id="Group 16" o:spid="_x0000_s1026" style="position:absolute;left:0;text-align:left;margin-left:-33.75pt;margin-top:8pt;width:492pt;height:504.75pt;z-index:251659264" coordorigin="900,3127" coordsize="9870,10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Na1qwYAAL4tAAAOAAAAZHJzL2Uyb0RvYy54bWzsWtuO2zYQfS/QfyD0WKCxqLuMeIN0kw0K&#10;pG2AuB9AS7ItVBJVSrv29us7M5Qo+ZYEuXgRRH6wJXM0IoeHc4bDef5iXxbsIVNNLquFxZ/ZFsuq&#10;RKZ5tVlYfy/vfo0s1rSiSkUhq2xhPWaN9eLm55+e7+p55sitLNJMMVBSNfNdvbC2bVvPZ7Mm2Wal&#10;aJ7JOqugcS1VKVq4VZtZqsQOtJfFzLHtYLaTKq2VTLKmgX9f6UbrhvSv11nS/rVeN1nLioUFfWvp&#10;W9H3Cr9nN8/FfKNEvc2TrhviM3pRiryClxpVr0Qr2L3KT1SVeaJkI9fts0SWM7le50lGY4DRcPto&#10;NG+UvK9pLJv5blMbM4Fpj+z02WqTPx/eqPp9/U7p3sPlW5n804BdZrt6Mx+34/1GC7PV7g+ZwnyK&#10;+1bSwPdrVaIKGBLbk30fjX2zfcsS+DNwvMizYRoSaAs8bruOr2cg2cI04XMxNkOry52wb3rdPR5H&#10;Yfcst+2YnpyJuX4xdbbrHE4+oKkZDNZ8mcHeb0Wd0Tw0aJB3iuUpdNFilSjBBksc329yzzjhCV8O&#10;UmhT1u7hf1gXZKJGm5ZV8nYrqk32Uim522Yihe5xHCwMwjyqB9Ggko/ZmtuRNprv+J3Reos7rteZ&#10;LHYjekVvMDGvVdO+yWTJ8GJhKVgr1E3x8LZpsTeDCE5sI4s8vcuLgm7UZnVbKPYgYF3d0afTfiBW&#10;VGwHcwr90ga4qMKmzzkVZd6CgyjycmFFRkjM0Wyvq5SWbyvyQl9Dl4uqsyOaThux3a/2IIjGXcn0&#10;ESyqpHYE4LjgYivVfxbbgRNYWM2/90JlFit+r2BWYu6h/Vq68fzQgRs1blmNW0SVgKqF1VpMX962&#10;2tPc1yrfbOFNGgeVfAmrZp2TkYdedf0G3F4JwN4pgB2cghEKrwNgz0XDwqr3HJ96IOY9gF3b87W/&#10;8Gz3cMkP8PwhEEw+h9zEAJkJyGQVQMiRJ/aeBMdhiASF3Oa4Jzjuec9z7QnHxs9MDnkUUQQnOHaf&#10;BMd9EBa4QYAdGNyxExoY82iCsZmeCcYjGIcnMOZP4489v99NOD714ByQf/DAmAjUTM+E4xGOIXVx&#10;FFZwE39ddYMXwX6X4grf4UdxhePg3g/30xOOFxYx0hQe9zu4LlERn+A4fpKwwrjj2PeO8xQmrnB9&#10;iKEh5jCZnR9xm0dR14TjIxxDeu3EIT8tkCPPvQhkyG5OATJZZwLyMZB5D+T3rRKYGmS3sqogASsV&#10;MxwGIcZtpfPyyb7q8vImeUw56eVjDfnng9yxfgRN/km5YzfoQosw1Bn1IUSmbCdGFh/xx0VeYXJc&#10;zC8kjiuJWWPaRn6FfDAciXRp3zMpYNaSQVqVQ369gDQuZJ/LLIV0bganU3ilmeVMklhHvtiMtrte&#10;EhYCus6pncGCWT5XwULouDrMhDzWkVtDUqYoc8KCPqn8JidK3BwpncECHd8gNq+Ehc4vcNuJJzCo&#10;J3AM5njmDBhMgHgVMBiS4DbXQc3AEpQrnFjiG581c3PEcaeyDMshmEmhAwTwrJmOZceH9591lBx3&#10;R8nc9p2jVEMYQIRAJEBZYM2k/bF/cq8Pk8dxAFRDpHCUjH9t0j5yBx5ZlwXUWPwyYzbbsZDD2R/o&#10;GstAeGRk4tDjbMtc/1QMmNOIBVHgRBfUgVc1cjzkuA29oBGWnJH0oiiA+oQLOsESRpIHoe+73gWd&#10;kNQ3klD+4HPvUj8hb2okL/UQclIjGQjeYCwBvL3L0w92hk3/pwniruoTJcfzAq89fDls2M10i60u&#10;IRBziFw7CMAVHItD6coyomixlg0WfCx1yLHUQSw9gGAYpOMDaZhziEiXlHiHN4LYoTSMBv/olcOE&#10;oni/ETsV1yfyvTjMFYoT3/Xa9W83CCySOC4lUhaDUqKVBnEtWhw79QEuMQAlhLMtFIwghrGllA/Z&#10;UpJMOxTLaIDD64bmohqL9VnAfi2AaC/Q/9akT78RRuJi+YJeqL1E/9tJ2oG2/6EYaMaBUBbGjAgN&#10;MVrl31NYP52T6+oBc8BoWARCTsBHF1Z+fRoZyrj6go7Q7RPWDuJZg/PLWQRCFL0ABw849lbcdV3t&#10;9h1HL4kx34yJhDjpjLYxiaBzPqfngD6C0PUDoo8z2g7og8d2cEHjAXkAx7ng7oEzz2gckwd37TiI&#10;ogs6Jwr5/igEJxwphFD3AQrpwP0BEjnn7gce6ViBqgaBPwwl9azR//ZyHXs4UIp7wDMTgWD54DUr&#10;BqkAFoqEibO7gmasQh7fU3JrKLu++R8AAP//AwBQSwMEFAAGAAgAAAAhAF0iXtfgAAAACwEAAA8A&#10;AABkcnMvZG93bnJldi54bWxMj0FLw0AQhe+C/2EZwVu7SSXRxmxKKeqpCG0F6W2bnSah2dmQ3Sbp&#10;v3c86XHe+3jzXr6abCsG7H3jSEE8j0Aglc40VCn4OrzPXkD4oMno1hEquKGHVXF/l+vMuJF2OOxD&#10;JTiEfKYV1CF0mZS+rNFqP3cdEntn11sd+OwraXo9crht5SKKUml1Q/yh1h1uaiwv+6tV8DHqcf0U&#10;vw3by3lzOx6Sz+9tjEo9PkzrVxABp/AHw299rg4Fdzq5KxkvWgWz9DlhlI2UNzGwjFMWTixEiyQB&#10;WeTy/4biBwAA//8DAFBLAQItABQABgAIAAAAIQC2gziS/gAAAOEBAAATAAAAAAAAAAAAAAAAAAAA&#10;AABbQ29udGVudF9UeXBlc10ueG1sUEsBAi0AFAAGAAgAAAAhADj9If/WAAAAlAEAAAsAAAAAAAAA&#10;AAAAAAAALwEAAF9yZWxzLy5yZWxzUEsBAi0AFAAGAAgAAAAhABVo1rWrBgAAvi0AAA4AAAAAAAAA&#10;AAAAAAAALgIAAGRycy9lMm9Eb2MueG1sUEsBAi0AFAAGAAgAAAAhAF0iXtfgAAAACwEAAA8AAAAA&#10;AAAAAAAAAAAABQkAAGRycy9kb3ducmV2LnhtbFBLBQYAAAAABAAEAPMAAAASCgAAAAA=&#10;">
                <v:shapetype id="_x0000_t202" coordsize="21600,21600" o:spt="202" path="m,l,21600r21600,l21600,xe">
                  <v:stroke joinstyle="miter"/>
                  <v:path gradientshapeok="t" o:connecttype="rect"/>
                </v:shapetype>
                <v:shape id="Text Box 10" o:spid="_x0000_s1027" type="#_x0000_t202" style="position:absolute;left:1080;top:5257;width:2340;height:9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OFxAAAANoAAAAPAAAAZHJzL2Rvd25yZXYueG1sRI9PawIx&#10;FMTvhX6H8Aq9FDdbFbVbo4jQYm9WRa+Pzds/dPOyJum6fntTEHocZuY3zHzZm0Z05HxtWcFrkoIg&#10;zq2uuVRw2H8MZiB8QNbYWCYFV/KwXDw+zDHT9sLf1O1CKSKEfYYKqhDaTEqfV2TQJ7Yljl5hncEQ&#10;pSuldniJcNPIYZpOpMGa40KFLa0ryn92v0bBbLzpTv5rtD3mk6J5Cy/T7vPslHp+6lfvIAL14T98&#10;b2+0ghH8XYk3QC5uAAAA//8DAFBLAQItABQABgAIAAAAIQDb4fbL7gAAAIUBAAATAAAAAAAAAAAA&#10;AAAAAAAAAABbQ29udGVudF9UeXBlc10ueG1sUEsBAi0AFAAGAAgAAAAhAFr0LFu/AAAAFQEAAAsA&#10;AAAAAAAAAAAAAAAAHwEAAF9yZWxzLy5yZWxzUEsBAi0AFAAGAAgAAAAhAGlig4XEAAAA2gAAAA8A&#10;AAAAAAAAAAAAAAAABwIAAGRycy9kb3ducmV2LnhtbFBLBQYAAAAAAwADALcAAAD4AgAAAAA=&#10;">
                  <v:textbox>
                    <w:txbxContent>
                      <w:p w14:paraId="351643EB" w14:textId="77777777" w:rsidR="00517D43" w:rsidRPr="00D73EA9" w:rsidRDefault="00517D43" w:rsidP="00727FA3">
                        <w:pPr>
                          <w:jc w:val="center"/>
                          <w:rPr>
                            <w:b/>
                            <w:sz w:val="26"/>
                            <w:szCs w:val="26"/>
                          </w:rPr>
                        </w:pPr>
                        <w:r w:rsidRPr="00D73EA9">
                          <w:rPr>
                            <w:b/>
                            <w:sz w:val="26"/>
                            <w:szCs w:val="26"/>
                          </w:rPr>
                          <w:t>SOCIO-ECONOMIC VARIABLES</w:t>
                        </w:r>
                      </w:p>
                      <w:p w14:paraId="32386477" w14:textId="77777777" w:rsidR="00517D43" w:rsidRPr="00DF6F1E" w:rsidRDefault="00517D43" w:rsidP="00727FA3">
                        <w:pPr>
                          <w:rPr>
                            <w:b/>
                            <w:sz w:val="26"/>
                          </w:rPr>
                        </w:pPr>
                      </w:p>
                    </w:txbxContent>
                  </v:textbox>
                </v:shape>
                <v:shape id="Text Box 12" o:spid="_x0000_s1028" type="#_x0000_t202" style="position:absolute;left:4320;top:4252;width:3045;height:4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D978EBE" w14:textId="77777777" w:rsidR="00517D43" w:rsidRPr="00D73EA9" w:rsidRDefault="00517D43" w:rsidP="00727FA3">
                        <w:pPr>
                          <w:jc w:val="center"/>
                          <w:rPr>
                            <w:b/>
                            <w:sz w:val="26"/>
                            <w:szCs w:val="26"/>
                          </w:rPr>
                        </w:pPr>
                        <w:r>
                          <w:rPr>
                            <w:b/>
                            <w:sz w:val="26"/>
                            <w:szCs w:val="26"/>
                          </w:rPr>
                          <w:t>LIFE SKILLS KNOWLEDGE</w:t>
                        </w:r>
                      </w:p>
                      <w:p w14:paraId="2A4BCA85" w14:textId="77777777" w:rsidR="00517D43" w:rsidRPr="006E072C" w:rsidRDefault="00517D43" w:rsidP="00727FA3">
                        <w:pPr>
                          <w:numPr>
                            <w:ilvl w:val="0"/>
                            <w:numId w:val="3"/>
                          </w:numPr>
                          <w:spacing w:after="0" w:line="240" w:lineRule="auto"/>
                        </w:pPr>
                        <w:r>
                          <w:t>Self-</w:t>
                        </w:r>
                        <w:r w:rsidRPr="006E072C">
                          <w:t xml:space="preserve">Awareness </w:t>
                        </w:r>
                      </w:p>
                      <w:p w14:paraId="38A50C56" w14:textId="77777777" w:rsidR="00517D43" w:rsidRDefault="00517D43" w:rsidP="00727FA3">
                        <w:pPr>
                          <w:numPr>
                            <w:ilvl w:val="0"/>
                            <w:numId w:val="3"/>
                          </w:numPr>
                          <w:spacing w:after="0" w:line="240" w:lineRule="auto"/>
                        </w:pPr>
                        <w:r>
                          <w:t>Feelings &amp;</w:t>
                        </w:r>
                        <w:r w:rsidRPr="006E072C">
                          <w:t>Emotions</w:t>
                        </w:r>
                      </w:p>
                      <w:p w14:paraId="2ED705AD" w14:textId="77777777" w:rsidR="00517D43" w:rsidRPr="006E072C" w:rsidRDefault="00517D43" w:rsidP="00727FA3">
                        <w:pPr>
                          <w:numPr>
                            <w:ilvl w:val="0"/>
                            <w:numId w:val="3"/>
                          </w:numPr>
                          <w:spacing w:after="0" w:line="240" w:lineRule="auto"/>
                        </w:pPr>
                        <w:r>
                          <w:t>Gender</w:t>
                        </w:r>
                      </w:p>
                      <w:p w14:paraId="0A018DCD" w14:textId="77777777" w:rsidR="00517D43" w:rsidRPr="006E072C" w:rsidRDefault="00517D43" w:rsidP="00727FA3">
                        <w:pPr>
                          <w:numPr>
                            <w:ilvl w:val="0"/>
                            <w:numId w:val="3"/>
                          </w:numPr>
                          <w:spacing w:after="0" w:line="240" w:lineRule="auto"/>
                        </w:pPr>
                        <w:r w:rsidRPr="006E072C">
                          <w:t>Values</w:t>
                        </w:r>
                      </w:p>
                      <w:p w14:paraId="78A99DAD" w14:textId="77777777" w:rsidR="00517D43" w:rsidRPr="006E072C" w:rsidRDefault="00517D43" w:rsidP="00727FA3">
                        <w:pPr>
                          <w:numPr>
                            <w:ilvl w:val="0"/>
                            <w:numId w:val="3"/>
                          </w:numPr>
                          <w:spacing w:after="0" w:line="240" w:lineRule="auto"/>
                        </w:pPr>
                        <w:r w:rsidRPr="006E072C">
                          <w:t>Human Rights</w:t>
                        </w:r>
                      </w:p>
                      <w:p w14:paraId="1E12FC7F" w14:textId="77777777" w:rsidR="00517D43" w:rsidRPr="006E072C" w:rsidRDefault="00517D43" w:rsidP="00727FA3">
                        <w:pPr>
                          <w:numPr>
                            <w:ilvl w:val="0"/>
                            <w:numId w:val="3"/>
                          </w:numPr>
                          <w:spacing w:after="0" w:line="240" w:lineRule="auto"/>
                        </w:pPr>
                        <w:r w:rsidRPr="006E072C">
                          <w:t>Communication</w:t>
                        </w:r>
                      </w:p>
                      <w:p w14:paraId="596D5759" w14:textId="77777777" w:rsidR="00517D43" w:rsidRPr="006E072C" w:rsidRDefault="00517D43" w:rsidP="00727FA3">
                        <w:pPr>
                          <w:numPr>
                            <w:ilvl w:val="0"/>
                            <w:numId w:val="3"/>
                          </w:numPr>
                          <w:spacing w:after="0" w:line="240" w:lineRule="auto"/>
                        </w:pPr>
                        <w:r w:rsidRPr="006E072C">
                          <w:t xml:space="preserve">Puberty and Related Information </w:t>
                        </w:r>
                      </w:p>
                      <w:p w14:paraId="52BCC88C" w14:textId="77777777" w:rsidR="00517D43" w:rsidRPr="006E072C" w:rsidRDefault="00517D43" w:rsidP="00727FA3">
                        <w:pPr>
                          <w:numPr>
                            <w:ilvl w:val="0"/>
                            <w:numId w:val="3"/>
                          </w:numPr>
                          <w:spacing w:after="0" w:line="240" w:lineRule="auto"/>
                        </w:pPr>
                        <w:r w:rsidRPr="006E072C">
                          <w:t>Decision Making</w:t>
                        </w:r>
                      </w:p>
                      <w:p w14:paraId="2F668D2F" w14:textId="77777777" w:rsidR="00517D43" w:rsidRPr="006E072C" w:rsidRDefault="00517D43" w:rsidP="00727FA3">
                        <w:pPr>
                          <w:numPr>
                            <w:ilvl w:val="0"/>
                            <w:numId w:val="3"/>
                          </w:numPr>
                          <w:spacing w:after="0" w:line="240" w:lineRule="auto"/>
                        </w:pPr>
                        <w:r>
                          <w:t>Infectious diseases</w:t>
                        </w:r>
                      </w:p>
                      <w:p w14:paraId="0C431440" w14:textId="77777777" w:rsidR="00517D43" w:rsidRPr="006E072C" w:rsidRDefault="00517D43" w:rsidP="00727FA3">
                        <w:pPr>
                          <w:numPr>
                            <w:ilvl w:val="0"/>
                            <w:numId w:val="3"/>
                          </w:numPr>
                          <w:spacing w:after="0" w:line="240" w:lineRule="auto"/>
                        </w:pPr>
                        <w:r w:rsidRPr="006E072C">
                          <w:t>Body Protection</w:t>
                        </w:r>
                      </w:p>
                      <w:p w14:paraId="046C9C5E" w14:textId="77777777" w:rsidR="00517D43" w:rsidRPr="006E072C" w:rsidRDefault="00517D43" w:rsidP="00727FA3"/>
                      <w:p w14:paraId="55B76FB4" w14:textId="77777777" w:rsidR="00517D43" w:rsidRPr="00657218" w:rsidRDefault="00517D43" w:rsidP="00727FA3">
                        <w:pPr>
                          <w:rPr>
                            <w:b/>
                          </w:rPr>
                        </w:pPr>
                      </w:p>
                    </w:txbxContent>
                  </v:textbox>
                </v:shape>
                <v:shape id="Text Box 4" o:spid="_x0000_s1029" type="#_x0000_t202" style="position:absolute;left:7770;top:6232;width:3000;height:4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F5C5A22" w14:textId="77777777" w:rsidR="00517D43" w:rsidRDefault="00517D43" w:rsidP="00727FA3">
                        <w:pPr>
                          <w:jc w:val="center"/>
                          <w:rPr>
                            <w:b/>
                            <w:sz w:val="26"/>
                            <w:szCs w:val="26"/>
                          </w:rPr>
                        </w:pPr>
                        <w:r w:rsidRPr="00D73EA9">
                          <w:rPr>
                            <w:b/>
                            <w:sz w:val="26"/>
                            <w:szCs w:val="26"/>
                          </w:rPr>
                          <w:t>EMPOWERMENT</w:t>
                        </w:r>
                      </w:p>
                      <w:p w14:paraId="44FAC7DB" w14:textId="77777777" w:rsidR="00517D43" w:rsidRDefault="00517D43" w:rsidP="00727FA3">
                        <w:pPr>
                          <w:numPr>
                            <w:ilvl w:val="0"/>
                            <w:numId w:val="4"/>
                          </w:numPr>
                          <w:spacing w:after="0" w:line="240" w:lineRule="auto"/>
                        </w:pPr>
                        <w:r>
                          <w:t>Can talk openly</w:t>
                        </w:r>
                      </w:p>
                      <w:p w14:paraId="63D1FFFD" w14:textId="77777777" w:rsidR="00517D43" w:rsidRDefault="00517D43" w:rsidP="00727FA3">
                        <w:pPr>
                          <w:numPr>
                            <w:ilvl w:val="0"/>
                            <w:numId w:val="4"/>
                          </w:numPr>
                          <w:spacing w:after="0" w:line="240" w:lineRule="auto"/>
                        </w:pPr>
                        <w:r>
                          <w:t>Take informed decisions in daily life situations</w:t>
                        </w:r>
                      </w:p>
                      <w:p w14:paraId="0A56682D" w14:textId="77777777" w:rsidR="00517D43" w:rsidRPr="005E3CB7" w:rsidRDefault="00517D43" w:rsidP="00727FA3">
                        <w:pPr>
                          <w:numPr>
                            <w:ilvl w:val="0"/>
                            <w:numId w:val="4"/>
                          </w:numPr>
                          <w:spacing w:after="0" w:line="240" w:lineRule="auto"/>
                        </w:pPr>
                        <w:r>
                          <w:t>Can deal effectively with peer pressure</w:t>
                        </w:r>
                      </w:p>
                      <w:p w14:paraId="2FE742F7" w14:textId="77777777" w:rsidR="00517D43" w:rsidRPr="005E3CB7" w:rsidRDefault="00517D43" w:rsidP="00727FA3">
                        <w:pPr>
                          <w:numPr>
                            <w:ilvl w:val="0"/>
                            <w:numId w:val="4"/>
                          </w:numPr>
                          <w:spacing w:after="0" w:line="240" w:lineRule="auto"/>
                        </w:pPr>
                        <w:r>
                          <w:t>Know about puberty and related issues</w:t>
                        </w:r>
                      </w:p>
                      <w:p w14:paraId="5600D58C" w14:textId="77777777" w:rsidR="00517D43" w:rsidRDefault="00517D43" w:rsidP="00727FA3">
                        <w:pPr>
                          <w:numPr>
                            <w:ilvl w:val="0"/>
                            <w:numId w:val="4"/>
                          </w:numPr>
                          <w:spacing w:after="0" w:line="240" w:lineRule="auto"/>
                        </w:pPr>
                        <w:r>
                          <w:t>Know about health especially HIV,  STIs &amp; protection methods</w:t>
                        </w:r>
                      </w:p>
                      <w:p w14:paraId="790D3133" w14:textId="77777777" w:rsidR="00517D43" w:rsidRPr="005E3CB7" w:rsidRDefault="00517D43" w:rsidP="00727FA3">
                        <w:pPr>
                          <w:numPr>
                            <w:ilvl w:val="0"/>
                            <w:numId w:val="4"/>
                          </w:numPr>
                          <w:spacing w:after="0" w:line="240" w:lineRule="auto"/>
                        </w:pPr>
                        <w:r>
                          <w:t>Feel important and happy in life</w:t>
                        </w:r>
                      </w:p>
                    </w:txbxContent>
                  </v:textbox>
                </v:shape>
                <v:shape id="Text Box 3" o:spid="_x0000_s1030" type="#_x0000_t202" style="position:absolute;left:900;top:6366;width:2700;height:4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8E50C20" w14:textId="77777777" w:rsidR="00517D43" w:rsidRDefault="00517D43" w:rsidP="00727FA3"/>
                      <w:p w14:paraId="660F13AB" w14:textId="77777777" w:rsidR="00517D43" w:rsidRDefault="00517D43" w:rsidP="00727FA3">
                        <w:pPr>
                          <w:numPr>
                            <w:ilvl w:val="0"/>
                            <w:numId w:val="5"/>
                          </w:numPr>
                          <w:spacing w:after="0" w:line="240" w:lineRule="auto"/>
                        </w:pPr>
                        <w:r>
                          <w:t>Age</w:t>
                        </w:r>
                      </w:p>
                      <w:p w14:paraId="6B728479" w14:textId="77777777" w:rsidR="00517D43" w:rsidRDefault="00517D43" w:rsidP="00727FA3">
                        <w:pPr>
                          <w:numPr>
                            <w:ilvl w:val="0"/>
                            <w:numId w:val="5"/>
                          </w:numPr>
                          <w:spacing w:after="0" w:line="240" w:lineRule="auto"/>
                        </w:pPr>
                        <w:r>
                          <w:t>Income</w:t>
                        </w:r>
                      </w:p>
                      <w:p w14:paraId="235111BE" w14:textId="77777777" w:rsidR="00517D43" w:rsidRDefault="00517D43" w:rsidP="00727FA3">
                        <w:pPr>
                          <w:numPr>
                            <w:ilvl w:val="0"/>
                            <w:numId w:val="5"/>
                          </w:numPr>
                          <w:spacing w:after="0" w:line="240" w:lineRule="auto"/>
                        </w:pPr>
                        <w:r>
                          <w:t>Geographic area</w:t>
                        </w:r>
                      </w:p>
                      <w:p w14:paraId="78225C32" w14:textId="77777777" w:rsidR="00517D43" w:rsidRDefault="00517D43" w:rsidP="00727FA3">
                        <w:pPr>
                          <w:numPr>
                            <w:ilvl w:val="0"/>
                            <w:numId w:val="5"/>
                          </w:numPr>
                          <w:spacing w:after="0" w:line="240" w:lineRule="auto"/>
                        </w:pPr>
                        <w:r>
                          <w:t>Family type</w:t>
                        </w:r>
                      </w:p>
                      <w:p w14:paraId="5937D084" w14:textId="77777777" w:rsidR="00517D43" w:rsidRDefault="00517D43" w:rsidP="00727FA3">
                        <w:pPr>
                          <w:numPr>
                            <w:ilvl w:val="0"/>
                            <w:numId w:val="5"/>
                          </w:numPr>
                          <w:spacing w:after="0" w:line="240" w:lineRule="auto"/>
                        </w:pPr>
                        <w:r>
                          <w:t>Parents occupation</w:t>
                        </w:r>
                      </w:p>
                      <w:p w14:paraId="4D473696" w14:textId="77777777" w:rsidR="00517D43" w:rsidRDefault="00517D43" w:rsidP="00727FA3">
                        <w:pPr>
                          <w:numPr>
                            <w:ilvl w:val="0"/>
                            <w:numId w:val="5"/>
                          </w:numPr>
                          <w:spacing w:after="0" w:line="240" w:lineRule="auto"/>
                        </w:pPr>
                        <w:r>
                          <w:t>School/ Class</w:t>
                        </w:r>
                      </w:p>
                    </w:txbxContent>
                  </v:textbox>
                </v:shape>
                <v:shape id="Text Box 14" o:spid="_x0000_s1031" type="#_x0000_t202" style="position:absolute;left:4500;top:3254;width:2700;height:9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18CFD43" w14:textId="77777777" w:rsidR="00517D43" w:rsidRPr="00DF6F1E" w:rsidRDefault="00517D43" w:rsidP="00727FA3">
                        <w:pPr>
                          <w:jc w:val="center"/>
                          <w:rPr>
                            <w:b/>
                            <w:sz w:val="26"/>
                            <w:szCs w:val="28"/>
                          </w:rPr>
                        </w:pPr>
                        <w:r w:rsidRPr="00DF6F1E">
                          <w:rPr>
                            <w:b/>
                            <w:sz w:val="26"/>
                            <w:szCs w:val="28"/>
                          </w:rPr>
                          <w:t>INDEPENDENT VARIABLE</w:t>
                        </w:r>
                      </w:p>
                    </w:txbxContent>
                  </v:textbox>
                </v:shape>
                <v:shape id="Text Box 11" o:spid="_x0000_s1032" type="#_x0000_t202" style="position:absolute;left:8100;top:5212;width:2280;height:9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hH0xAAAANoAAAAPAAAAZHJzL2Rvd25yZXYueG1sRI9Pa8JA&#10;FMTvQr/D8gpeRDfaojbNRkrBYm/1D/b6yD6T0OzbuLvG+O3dQqHHYeY3w2Sr3jSiI+drywqmkwQE&#10;cWF1zaWCw349XoLwAVljY5kU3MjDKn8YZJhqe+UtdbtQiljCPkUFVQhtKqUvKjLoJ7Yljt7JOoMh&#10;SldK7fAay00jZ0kylwZrjgsVtvReUfGzuxgFy+dN9+0/n76OxfzUvITRovs4O6WGj/3bK4hAffgP&#10;/9EbHTn4vRJvgMzvAAAA//8DAFBLAQItABQABgAIAAAAIQDb4fbL7gAAAIUBAAATAAAAAAAAAAAA&#10;AAAAAAAAAABbQ29udGVudF9UeXBlc10ueG1sUEsBAi0AFAAGAAgAAAAhAFr0LFu/AAAAFQEAAAsA&#10;AAAAAAAAAAAAAAAAHwEAAF9yZWxzLy5yZWxzUEsBAi0AFAAGAAgAAAAhAGfGEfTEAAAA2gAAAA8A&#10;AAAAAAAAAAAAAAAABwIAAGRycy9kb3ducmV2LnhtbFBLBQYAAAAAAwADALcAAAD4AgAAAAA=&#10;">
                  <v:textbox>
                    <w:txbxContent>
                      <w:p w14:paraId="2B927A0C" w14:textId="77777777" w:rsidR="00517D43" w:rsidRPr="004E5F7A" w:rsidRDefault="00517D43" w:rsidP="00727FA3">
                        <w:pPr>
                          <w:jc w:val="center"/>
                          <w:rPr>
                            <w:b/>
                            <w:sz w:val="26"/>
                          </w:rPr>
                        </w:pPr>
                        <w:r w:rsidRPr="004E5F7A">
                          <w:rPr>
                            <w:b/>
                            <w:sz w:val="26"/>
                          </w:rPr>
                          <w:t>DEPENDENT VARIABLE</w:t>
                        </w:r>
                      </w:p>
                    </w:txbxContent>
                  </v:textbox>
                </v:shape>
                <v:shape id="Text Box 9" o:spid="_x0000_s1033" type="#_x0000_t202" style="position:absolute;left:4500;top:9547;width:2700;height:3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rRvxAAAANoAAAAPAAAAZHJzL2Rvd25yZXYueG1sRI9bawIx&#10;FITfhf6HcAq+iGar4mW7UUqhYt+sir4eNmcvdHOyTdJ1+++bgtDHYWa+YbJtbxrRkfO1ZQVPkwQE&#10;cW51zaWC8+ltvALhA7LGxjIp+CEP283DIMNU2xt/UHcMpYgQ9ikqqEJoUyl9XpFBP7EtcfQK6wyG&#10;KF0ptcNbhJtGTpNkIQ3WHBcqbOm1ovzz+G0UrOb77urfZ4dLviiadRgtu92XU2r42L88gwjUh//w&#10;vb3XCtbwdyXeALn5BQAA//8DAFBLAQItABQABgAIAAAAIQDb4fbL7gAAAIUBAAATAAAAAAAAAAAA&#10;AAAAAAAAAABbQ29udGVudF9UeXBlc10ueG1sUEsBAi0AFAAGAAgAAAAhAFr0LFu/AAAAFQEAAAsA&#10;AAAAAAAAAAAAAAAAHwEAAF9yZWxzLy5yZWxzUEsBAi0AFAAGAAgAAAAhAAiKtG/EAAAA2gAAAA8A&#10;AAAAAAAAAAAAAAAABwIAAGRycy9kb3ducmV2LnhtbFBLBQYAAAAAAwADALcAAAD4AgAAAAA=&#10;">
                  <v:textbox>
                    <w:txbxContent>
                      <w:p w14:paraId="77E2DEF4" w14:textId="77777777" w:rsidR="00517D43" w:rsidRDefault="00517D43" w:rsidP="00727FA3">
                        <w:pPr>
                          <w:numPr>
                            <w:ilvl w:val="0"/>
                            <w:numId w:val="6"/>
                          </w:numPr>
                          <w:spacing w:after="0" w:line="240" w:lineRule="auto"/>
                        </w:pPr>
                        <w:r>
                          <w:t>Patriarchy</w:t>
                        </w:r>
                      </w:p>
                      <w:p w14:paraId="55902323" w14:textId="77777777" w:rsidR="00517D43" w:rsidRDefault="00517D43" w:rsidP="00727FA3">
                        <w:pPr>
                          <w:numPr>
                            <w:ilvl w:val="0"/>
                            <w:numId w:val="6"/>
                          </w:numPr>
                          <w:spacing w:after="0" w:line="240" w:lineRule="auto"/>
                        </w:pPr>
                        <w:r>
                          <w:t>Religious/ cultural barriers</w:t>
                        </w:r>
                      </w:p>
                      <w:p w14:paraId="15A0D028" w14:textId="77777777" w:rsidR="00517D43" w:rsidRDefault="00517D43" w:rsidP="00727FA3">
                        <w:pPr>
                          <w:numPr>
                            <w:ilvl w:val="0"/>
                            <w:numId w:val="6"/>
                          </w:numPr>
                          <w:spacing w:after="0" w:line="240" w:lineRule="auto"/>
                        </w:pPr>
                        <w:r>
                          <w:t>Environment with in family</w:t>
                        </w:r>
                      </w:p>
                      <w:p w14:paraId="555E4B39" w14:textId="77777777" w:rsidR="00517D43" w:rsidRDefault="00517D43" w:rsidP="00727FA3">
                        <w:pPr>
                          <w:numPr>
                            <w:ilvl w:val="0"/>
                            <w:numId w:val="6"/>
                          </w:numPr>
                          <w:spacing w:after="0" w:line="240" w:lineRule="auto"/>
                        </w:pPr>
                        <w:r>
                          <w:t>Health status of a child</w:t>
                        </w:r>
                      </w:p>
                      <w:p w14:paraId="1D78A87E" w14:textId="77777777" w:rsidR="00517D43" w:rsidRDefault="00517D43" w:rsidP="00727FA3">
                        <w:pPr>
                          <w:numPr>
                            <w:ilvl w:val="0"/>
                            <w:numId w:val="6"/>
                          </w:numPr>
                          <w:spacing w:after="0" w:line="240" w:lineRule="auto"/>
                        </w:pPr>
                        <w:r>
                          <w:t>Lack of provision of services</w:t>
                        </w:r>
                      </w:p>
                      <w:p w14:paraId="38E4BAFF" w14:textId="77777777" w:rsidR="00517D43" w:rsidRDefault="00517D43" w:rsidP="00727FA3">
                        <w:pPr>
                          <w:numPr>
                            <w:ilvl w:val="0"/>
                            <w:numId w:val="6"/>
                          </w:numPr>
                          <w:spacing w:after="0" w:line="240" w:lineRule="auto"/>
                        </w:pPr>
                        <w:r>
                          <w:t>Myths regarding the topics covered under LSBE</w:t>
                        </w:r>
                      </w:p>
                    </w:txbxContent>
                  </v:textbox>
                </v:shape>
                <v:shape id="Text Box 1" o:spid="_x0000_s1034" type="#_x0000_t202" style="position:absolute;left:4500;top:8437;width:2700;height:1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4zWxgAAANsAAAAPAAAAZHJzL2Rvd25yZXYueG1sRI9Pb8Iw&#10;DMXvk/gOkZF2mSBlm4AVAkJIm9iNP9N2tRrTVjROSbLSffv5MGk3W+/5vZ+X6941qqMQa88GJuMM&#10;FHHhbc2lgY/T62gOKiZki41nMvBDEdarwd0Sc+tvfKDumEolIRxzNFCl1OZax6Iih3HsW2LRzj44&#10;TLKGUtuANwl3jX7Msql2WLM0VNjStqLicvx2BubPu+4rvj/tP4vpuXlJD7Pu7RqMuR/2mwWoRH36&#10;N/9d76zgC738IgPo1S8AAAD//wMAUEsBAi0AFAAGAAgAAAAhANvh9svuAAAAhQEAABMAAAAAAAAA&#10;AAAAAAAAAAAAAFtDb250ZW50X1R5cGVzXS54bWxQSwECLQAUAAYACAAAACEAWvQsW78AAAAVAQAA&#10;CwAAAAAAAAAAAAAAAAAfAQAAX3JlbHMvLnJlbHNQSwECLQAUAAYACAAAACEAZneM1sYAAADbAAAA&#10;DwAAAAAAAAAAAAAAAAAHAgAAZHJzL2Rvd25yZXYueG1sUEsFBgAAAAADAAMAtwAAAPoCAAAAAA==&#10;">
                  <v:textbox>
                    <w:txbxContent>
                      <w:p w14:paraId="5F5E7AB7" w14:textId="77777777" w:rsidR="00517D43" w:rsidRPr="004E5F7A" w:rsidRDefault="00517D43" w:rsidP="00727FA3">
                        <w:pPr>
                          <w:jc w:val="center"/>
                          <w:rPr>
                            <w:b/>
                            <w:sz w:val="26"/>
                          </w:rPr>
                        </w:pPr>
                        <w:r>
                          <w:rPr>
                            <w:b/>
                            <w:sz w:val="26"/>
                          </w:rPr>
                          <w:t>OTHER INTERVEINING VARIABLES</w:t>
                        </w:r>
                      </w:p>
                    </w:txbxContent>
                  </v:textbox>
                </v:shape>
                <v:line id="Straight Connector 5" o:spid="_x0000_s1035" style="position:absolute;visibility:visible;mso-wrap-style:square" from="3600,7795" to="4320,7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a2nwgAAANsAAAAPAAAAZHJzL2Rvd25yZXYueG1sRE9LawIx&#10;EL4X+h/CFHqr2fWgdTWKuAgeasEHPU8342ZxM1k2cU3/fSMUepuP7zmLVbStGKj3jWMF+SgDQVw5&#10;3XCt4Hzavr2D8AFZY+uYFPyQh9Xy+WmBhXZ3PtBwDLVIIewLVGBC6AopfWXIoh+5jjhxF9dbDAn2&#10;tdQ93lO4beU4yybSYsOpwWBHG0PV9XizCqamPMipLD9On+XQ5LO4j1/fM6VeX+J6DiJQDP/iP/dO&#10;p/k5PH5JB8jlLwAAAP//AwBQSwECLQAUAAYACAAAACEA2+H2y+4AAACFAQAAEwAAAAAAAAAAAAAA&#10;AAAAAAAAW0NvbnRlbnRfVHlwZXNdLnhtbFBLAQItABQABgAIAAAAIQBa9CxbvwAAABUBAAALAAAA&#10;AAAAAAAAAAAAAB8BAABfcmVscy8ucmVsc1BLAQItABQABgAIAAAAIQBd9a2nwgAAANsAAAAPAAAA&#10;AAAAAAAAAAAAAAcCAABkcnMvZG93bnJldi54bWxQSwUGAAAAAAMAAwC3AAAA9gIAAAAA&#10;">
                  <v:stroke endarrow="block"/>
                </v:line>
                <v:line id="Straight Connector 7" o:spid="_x0000_s1036" style="position:absolute;visibility:visible;mso-wrap-style:square" from="7230,7777" to="7800,77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zPQwgAAANsAAAAPAAAAZHJzL2Rvd25yZXYueG1sRE9Na8JA&#10;EL0X/A/LFLzVTTxoTV1DMRQ82IJaep5mx2wwOxuy27j+e7dQ6G0e73PWZbSdGGnwrWMF+SwDQVw7&#10;3XKj4PP09vQMwgdkjZ1jUnAjD+Vm8rDGQrsrH2g8hkakEPYFKjAh9IWUvjZk0c9cT5y4sxsshgSH&#10;RuoBryncdnKeZQtpseXUYLCnraH6cvyxCpamOsilrPanj2ps81V8j1/fK6Wmj/H1BUSgGP7Ff+6d&#10;TvPn8PtLOkBu7gAAAP//AwBQSwECLQAUAAYACAAAACEA2+H2y+4AAACFAQAAEwAAAAAAAAAAAAAA&#10;AAAAAAAAW0NvbnRlbnRfVHlwZXNdLnhtbFBLAQItABQABgAIAAAAIQBa9CxbvwAAABUBAAALAAAA&#10;AAAAAAAAAAAAAB8BAABfcmVscy8ucmVsc1BLAQItABQABgAIAAAAIQCtJzPQwgAAANsAAAAPAAAA&#10;AAAAAAAAAAAAAAcCAABkcnMvZG93bnJldi54bWxQSwUGAAAAAAMAAwC3AAAA9gIAAAAA&#10;">
                  <v:stroke endarrow="block"/>
                </v:line>
                <v:line id="Straight Connector 8" o:spid="_x0000_s1037" style="position:absolute;visibility:visible;mso-wrap-style:square" from="7200,10297" to="7770,10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5ZLwgAAANsAAAAPAAAAZHJzL2Rvd25yZXYueG1sRE/fa8Iw&#10;EH4X/B/CCXvT1A2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DCa5ZLwgAAANsAAAAPAAAA&#10;AAAAAAAAAAAAAAcCAABkcnMvZG93bnJldi54bWxQSwUGAAAAAAMAAwC3AAAA9gIAAAAA&#10;">
                  <v:stroke endarrow="block"/>
                </v:line>
                <v:line id="Straight Connector 6" o:spid="_x0000_s1038" style="position:absolute;visibility:visible;mso-wrap-style:square" from="3600,10135" to="4500,101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g4/wgAAANsAAAAPAAAAZHJzL2Rvd25yZXYueG1sRE/fa8Iw&#10;EH4X/B/CCXvT1DG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BNgg4/wgAAANsAAAAPAAAA&#10;AAAAAAAAAAAAAAcCAABkcnMvZG93bnJldi54bWxQSwUGAAAAAAMAAwC3AAAA9gIAAAAA&#10;">
                  <v:stroke endarrow="block"/>
                </v:line>
                <v:shape id="Freeform 2" o:spid="_x0000_s1039" style="position:absolute;left:1980;top:10522;width:7695;height:2700;visibility:visible;mso-wrap-style:square;v-text-anchor:top" coordsize="7120,3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q3wQAAANsAAAAPAAAAZHJzL2Rvd25yZXYueG1sRE/basJA&#10;EH0v+A/LCL7VjRaLRFcRsaCClEQ/YMiOSTQ7G7KbmPbr3ULBtzmc6yzXvalER40rLSuYjCMQxJnV&#10;JecKLuev9zkI55E1VpZJwQ85WK8Gb0uMtX1wQl3qcxFC2MWooPC+jqV0WUEG3djWxIG72sagD7DJ&#10;pW7wEcJNJadR9CkNlhwaCqxpW1B2T1uj4KOz9WnaXtPbcbJP2t/dd3JAqdRo2G8WIDz1/iX+d+91&#10;mD+Dv1/CAXL1BAAA//8DAFBLAQItABQABgAIAAAAIQDb4fbL7gAAAIUBAAATAAAAAAAAAAAAAAAA&#10;AAAAAABbQ29udGVudF9UeXBlc10ueG1sUEsBAi0AFAAGAAgAAAAhAFr0LFu/AAAAFQEAAAsAAAAA&#10;AAAAAAAAAAAAHwEAAF9yZWxzLy5yZWxzUEsBAi0AFAAGAAgAAAAhANPr6rfBAAAA2wAAAA8AAAAA&#10;AAAAAAAAAAAABwIAAGRycy9kb3ducmV2LnhtbFBLBQYAAAAAAwADALcAAAD1AgAAAAA=&#10;" path="m,20l100,3520r7020,-80l7060,e" filled="f">
                  <v:stroke endarrow="block"/>
                  <v:path arrowok="t" o:connecttype="custom" o:connectlocs="0,7472;74170,1315099;5280937,1285211;5236435,0" o:connectangles="0,0,0,0"/>
                </v:shape>
                <v:shape id="Freeform 13" o:spid="_x0000_s1040" style="position:absolute;left:1980;top:3127;width:7380;height:2100;visibility:visible;mso-wrap-style:square;v-text-anchor:top" coordsize="7360,2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CyNwQAAANsAAAAPAAAAZHJzL2Rvd25yZXYueG1sRE9Na8JA&#10;EL0X/A/LCL0U3agQJHUVEYSWejGx9Tpkp9lgdjZkN5r++64geJvH+5zVZrCNuFLna8cKZtMEBHHp&#10;dM2VglOxnyxB+ICssXFMCv7Iw2Y9ellhpt2Nj3TNQyViCPsMFZgQ2kxKXxqy6KeuJY7cr+sshgi7&#10;SuoObzHcNnKeJKm0WHNsMNjSzlB5yXuroEj19+fhPPv6ueDc5LTr+0XxptTreNi+gwg0hKf44f7Q&#10;cX4K91/iAXL9DwAA//8DAFBLAQItABQABgAIAAAAIQDb4fbL7gAAAIUBAAATAAAAAAAAAAAAAAAA&#10;AAAAAABbQ29udGVudF9UeXBlc10ueG1sUEsBAi0AFAAGAAgAAAAhAFr0LFu/AAAAFQEAAAsAAAAA&#10;AAAAAAAAAAAAHwEAAF9yZWxzLy5yZWxzUEsBAi0AFAAGAAgAAAAhAMNYLI3BAAAA2wAAAA8AAAAA&#10;AAAAAAAAAAAABwIAAGRycy9kb3ducmV2LnhtbFBLBQYAAAAAAwADALcAAAD1AgAAAAA=&#10;" path="m,2240l,,7340,20r20,2180e" filled="f">
                  <v:stroke endarrow="block"/>
                  <v:path arrowok="t" o:connecttype="custom" o:connectlocs="0,1250156;0,0;4686265,11162;4699035,1227833" o:connectangles="0,0,0,0"/>
                </v:shape>
              </v:group>
            </w:pict>
          </mc:Fallback>
        </mc:AlternateContent>
      </w:r>
    </w:p>
    <w:p w14:paraId="59DFFCAD" w14:textId="77777777" w:rsidR="00727FA3" w:rsidRPr="00A26BDC" w:rsidRDefault="00727FA3" w:rsidP="00727FA3">
      <w:pPr>
        <w:spacing w:line="360" w:lineRule="auto"/>
        <w:jc w:val="both"/>
        <w:rPr>
          <w:rFonts w:cstheme="minorHAnsi"/>
        </w:rPr>
      </w:pPr>
    </w:p>
    <w:p w14:paraId="00ED4E32" w14:textId="77777777" w:rsidR="00727FA3" w:rsidRPr="00A26BDC" w:rsidRDefault="00727FA3" w:rsidP="00727FA3">
      <w:pPr>
        <w:spacing w:line="360" w:lineRule="auto"/>
        <w:jc w:val="both"/>
        <w:rPr>
          <w:rFonts w:cstheme="minorHAnsi"/>
        </w:rPr>
      </w:pPr>
    </w:p>
    <w:p w14:paraId="2ADD835F" w14:textId="77777777" w:rsidR="00727FA3" w:rsidRPr="00A26BDC" w:rsidRDefault="00727FA3" w:rsidP="00727FA3">
      <w:pPr>
        <w:spacing w:line="360" w:lineRule="auto"/>
        <w:jc w:val="both"/>
        <w:rPr>
          <w:rFonts w:cstheme="minorHAnsi"/>
        </w:rPr>
      </w:pPr>
    </w:p>
    <w:p w14:paraId="0F0597A0" w14:textId="77777777" w:rsidR="00727FA3" w:rsidRPr="00A26BDC" w:rsidRDefault="00727FA3" w:rsidP="00727FA3">
      <w:pPr>
        <w:spacing w:line="360" w:lineRule="auto"/>
        <w:jc w:val="both"/>
        <w:rPr>
          <w:rFonts w:cstheme="minorHAnsi"/>
        </w:rPr>
      </w:pPr>
    </w:p>
    <w:p w14:paraId="6496985F" w14:textId="77777777" w:rsidR="00727FA3" w:rsidRPr="00A26BDC" w:rsidRDefault="00727FA3" w:rsidP="00727FA3">
      <w:pPr>
        <w:spacing w:line="360" w:lineRule="auto"/>
        <w:jc w:val="both"/>
        <w:rPr>
          <w:rFonts w:cstheme="minorHAnsi"/>
        </w:rPr>
      </w:pPr>
    </w:p>
    <w:p w14:paraId="00606266" w14:textId="77777777" w:rsidR="00727FA3" w:rsidRPr="00A26BDC" w:rsidRDefault="00727FA3" w:rsidP="00727FA3">
      <w:pPr>
        <w:spacing w:line="360" w:lineRule="auto"/>
        <w:jc w:val="both"/>
        <w:rPr>
          <w:rFonts w:cstheme="minorHAnsi"/>
        </w:rPr>
      </w:pPr>
    </w:p>
    <w:p w14:paraId="0CAB91D0" w14:textId="77777777" w:rsidR="00727FA3" w:rsidRPr="00A26BDC" w:rsidRDefault="00727FA3" w:rsidP="00727FA3">
      <w:pPr>
        <w:spacing w:line="360" w:lineRule="auto"/>
        <w:jc w:val="both"/>
        <w:rPr>
          <w:rFonts w:cstheme="minorHAnsi"/>
        </w:rPr>
      </w:pPr>
    </w:p>
    <w:p w14:paraId="2D05993B" w14:textId="77777777" w:rsidR="00727FA3" w:rsidRPr="00A26BDC" w:rsidRDefault="00727FA3" w:rsidP="00727FA3">
      <w:pPr>
        <w:spacing w:line="360" w:lineRule="auto"/>
        <w:jc w:val="both"/>
        <w:rPr>
          <w:rFonts w:cstheme="minorHAnsi"/>
        </w:rPr>
      </w:pPr>
    </w:p>
    <w:p w14:paraId="4AD424EB" w14:textId="77777777" w:rsidR="00727FA3" w:rsidRPr="00A26BDC" w:rsidRDefault="00727FA3" w:rsidP="00727FA3">
      <w:pPr>
        <w:spacing w:line="360" w:lineRule="auto"/>
        <w:jc w:val="both"/>
        <w:rPr>
          <w:rFonts w:cstheme="minorHAnsi"/>
        </w:rPr>
      </w:pPr>
    </w:p>
    <w:p w14:paraId="47993AAD" w14:textId="77777777" w:rsidR="00727FA3" w:rsidRPr="00A26BDC" w:rsidRDefault="00727FA3" w:rsidP="00727FA3">
      <w:pPr>
        <w:spacing w:line="360" w:lineRule="auto"/>
        <w:jc w:val="both"/>
        <w:rPr>
          <w:rFonts w:cstheme="minorHAnsi"/>
        </w:rPr>
      </w:pPr>
    </w:p>
    <w:p w14:paraId="5C6CE533" w14:textId="77777777" w:rsidR="00727FA3" w:rsidRPr="00A26BDC" w:rsidRDefault="00727FA3" w:rsidP="00727FA3">
      <w:pPr>
        <w:spacing w:line="360" w:lineRule="auto"/>
        <w:jc w:val="both"/>
        <w:rPr>
          <w:rFonts w:cstheme="minorHAnsi"/>
        </w:rPr>
      </w:pPr>
    </w:p>
    <w:p w14:paraId="58A1B403" w14:textId="77777777" w:rsidR="00727FA3" w:rsidRPr="00A26BDC" w:rsidRDefault="00727FA3" w:rsidP="00727FA3">
      <w:pPr>
        <w:spacing w:line="360" w:lineRule="auto"/>
        <w:jc w:val="both"/>
        <w:rPr>
          <w:rFonts w:cstheme="minorHAnsi"/>
        </w:rPr>
      </w:pPr>
    </w:p>
    <w:p w14:paraId="4E83B2CD" w14:textId="77777777" w:rsidR="00727FA3" w:rsidRPr="00A26BDC" w:rsidRDefault="00727FA3" w:rsidP="00727FA3">
      <w:pPr>
        <w:spacing w:line="360" w:lineRule="auto"/>
        <w:jc w:val="both"/>
        <w:rPr>
          <w:rFonts w:cstheme="minorHAnsi"/>
        </w:rPr>
      </w:pPr>
    </w:p>
    <w:p w14:paraId="2D6F48E7" w14:textId="77777777" w:rsidR="00727FA3" w:rsidRPr="00A26BDC" w:rsidRDefault="00727FA3" w:rsidP="00727FA3">
      <w:pPr>
        <w:spacing w:line="360" w:lineRule="auto"/>
        <w:jc w:val="both"/>
        <w:rPr>
          <w:rFonts w:cstheme="minorHAnsi"/>
        </w:rPr>
      </w:pPr>
    </w:p>
    <w:p w14:paraId="214C8503" w14:textId="77777777" w:rsidR="00727FA3" w:rsidRPr="00A26BDC" w:rsidRDefault="00727FA3" w:rsidP="00727FA3">
      <w:pPr>
        <w:spacing w:line="360" w:lineRule="auto"/>
        <w:jc w:val="both"/>
        <w:rPr>
          <w:rFonts w:cstheme="minorHAnsi"/>
        </w:rPr>
      </w:pPr>
    </w:p>
    <w:p w14:paraId="0F977552" w14:textId="77777777" w:rsidR="00727FA3" w:rsidRPr="00A26BDC" w:rsidRDefault="00727FA3" w:rsidP="00727FA3">
      <w:pPr>
        <w:spacing w:line="360" w:lineRule="auto"/>
        <w:jc w:val="both"/>
        <w:rPr>
          <w:rFonts w:cstheme="minorHAnsi"/>
        </w:rPr>
      </w:pPr>
    </w:p>
    <w:p w14:paraId="407C8B3A" w14:textId="77777777" w:rsidR="00727FA3" w:rsidRDefault="00727FA3" w:rsidP="00727FA3">
      <w:pPr>
        <w:spacing w:line="360" w:lineRule="auto"/>
        <w:jc w:val="both"/>
        <w:rPr>
          <w:rFonts w:cstheme="minorHAnsi"/>
        </w:rPr>
      </w:pPr>
    </w:p>
    <w:p w14:paraId="093BACA1" w14:textId="77777777" w:rsidR="00112CD2" w:rsidRDefault="00112CD2" w:rsidP="00727FA3">
      <w:pPr>
        <w:spacing w:line="360" w:lineRule="auto"/>
        <w:jc w:val="both"/>
        <w:rPr>
          <w:rFonts w:cstheme="minorHAnsi"/>
        </w:rPr>
      </w:pPr>
    </w:p>
    <w:p w14:paraId="515A5848" w14:textId="77777777" w:rsidR="00112CD2" w:rsidRPr="00A26BDC" w:rsidRDefault="00112CD2" w:rsidP="00727FA3">
      <w:pPr>
        <w:spacing w:line="360" w:lineRule="auto"/>
        <w:jc w:val="both"/>
        <w:rPr>
          <w:rFonts w:cstheme="minorHAnsi"/>
        </w:rPr>
      </w:pPr>
    </w:p>
    <w:p w14:paraId="00ACE0A6" w14:textId="77777777" w:rsidR="00727FA3" w:rsidRPr="00064F3A" w:rsidRDefault="00727FA3" w:rsidP="00064F3A">
      <w:pPr>
        <w:pStyle w:val="Heading2"/>
        <w:rPr>
          <w:rFonts w:asciiTheme="minorHAnsi" w:hAnsiTheme="minorHAnsi"/>
          <w:i w:val="0"/>
          <w:sz w:val="32"/>
          <w:szCs w:val="32"/>
        </w:rPr>
      </w:pPr>
      <w:bookmarkStart w:id="14" w:name="_Toc347512310"/>
      <w:r w:rsidRPr="00064F3A">
        <w:rPr>
          <w:rFonts w:asciiTheme="minorHAnsi" w:hAnsiTheme="minorHAnsi"/>
          <w:i w:val="0"/>
          <w:sz w:val="32"/>
          <w:szCs w:val="32"/>
        </w:rPr>
        <w:lastRenderedPageBreak/>
        <w:t>1.7 The 4-H Framework of LSBE</w:t>
      </w:r>
      <w:bookmarkEnd w:id="14"/>
    </w:p>
    <w:p w14:paraId="0332E181" w14:textId="77777777" w:rsidR="00727FA3" w:rsidRPr="00A26BDC" w:rsidRDefault="00727FA3" w:rsidP="00727FA3">
      <w:pPr>
        <w:spacing w:line="360" w:lineRule="auto"/>
        <w:jc w:val="both"/>
        <w:rPr>
          <w:rFonts w:cstheme="minorHAnsi"/>
        </w:rPr>
      </w:pPr>
      <w:r w:rsidRPr="00A26BDC">
        <w:rPr>
          <w:rFonts w:cstheme="minorHAnsi"/>
        </w:rPr>
        <w:t xml:space="preserve"> </w:t>
      </w:r>
    </w:p>
    <w:p w14:paraId="5201B0E2" w14:textId="77777777" w:rsidR="00727FA3" w:rsidRPr="00A26BDC" w:rsidRDefault="00727FA3" w:rsidP="00727FA3">
      <w:pPr>
        <w:spacing w:line="360" w:lineRule="auto"/>
        <w:jc w:val="both"/>
        <w:rPr>
          <w:rFonts w:cstheme="minorHAnsi"/>
          <w:sz w:val="24"/>
        </w:rPr>
      </w:pPr>
      <w:r w:rsidRPr="00A26BDC">
        <w:rPr>
          <w:rFonts w:cstheme="minorHAnsi"/>
          <w:sz w:val="24"/>
        </w:rPr>
        <w:t>Model of 4-H usages an outline founded upon the 4-H Pledge to establish the distribution of involvements that sustenance the development and progress of youth. 4- H mentions to this background as a “Targeting Life Skills Model” (Hendricks, 1998). This prototypical speeches the services in the interior the five capability extents that adolescence expansion conventionally discourses. These are renowned in the subsequent explanation of the prototypical. In this background, two of the proficiencies have been shared in instruction to appropriate the four-category construction of the freshman. The significant point, though, is that the services desirable for confident development and expansion are lectured through 4-H transport presentation. Since these services are inter-related, the groupings in which they are positioned could vary with administrative constructions. The approach was also kept in mind while developing the tools and synthesizing the results of the present study. Although it was not the basic grounding but it helped a lot the researcher to identify themes from the qualitative data.</w:t>
      </w:r>
    </w:p>
    <w:p w14:paraId="25EBBB16" w14:textId="77777777" w:rsidR="00727FA3" w:rsidRPr="00A26BDC" w:rsidRDefault="00727FA3" w:rsidP="00727FA3">
      <w:pPr>
        <w:spacing w:line="360" w:lineRule="auto"/>
        <w:jc w:val="both"/>
        <w:rPr>
          <w:rFonts w:cstheme="minorHAnsi"/>
          <w:b/>
          <w:bCs/>
        </w:rPr>
      </w:pPr>
    </w:p>
    <w:p w14:paraId="5F74F236" w14:textId="77777777" w:rsidR="00727FA3" w:rsidRPr="00112CD2" w:rsidRDefault="00727FA3" w:rsidP="00112CD2">
      <w:pPr>
        <w:pStyle w:val="Heading3"/>
        <w:rPr>
          <w:rFonts w:asciiTheme="minorHAnsi" w:hAnsiTheme="minorHAnsi"/>
          <w:b/>
          <w:color w:val="000000" w:themeColor="text1"/>
          <w:sz w:val="32"/>
          <w:szCs w:val="32"/>
        </w:rPr>
      </w:pPr>
      <w:bookmarkStart w:id="15" w:name="_Toc347512311"/>
      <w:r w:rsidRPr="00112CD2">
        <w:rPr>
          <w:rFonts w:asciiTheme="minorHAnsi" w:hAnsiTheme="minorHAnsi"/>
          <w:b/>
          <w:color w:val="000000" w:themeColor="text1"/>
          <w:sz w:val="32"/>
          <w:szCs w:val="32"/>
        </w:rPr>
        <w:t>1.7.1 The 4-H Focus of Youth Competencies</w:t>
      </w:r>
      <w:bookmarkEnd w:id="15"/>
    </w:p>
    <w:p w14:paraId="247CFCCD" w14:textId="77777777" w:rsidR="00727FA3" w:rsidRPr="00A26BDC" w:rsidRDefault="00727FA3" w:rsidP="00727FA3">
      <w:pPr>
        <w:spacing w:line="360" w:lineRule="auto"/>
        <w:jc w:val="both"/>
        <w:rPr>
          <w:rFonts w:cstheme="minorHAnsi"/>
          <w:b/>
          <w:bCs/>
          <w:sz w:val="24"/>
        </w:rPr>
      </w:pPr>
      <w:r w:rsidRPr="00A26BDC">
        <w:rPr>
          <w:rFonts w:cstheme="minorHAnsi"/>
          <w:b/>
          <w:bCs/>
          <w:sz w:val="24"/>
        </w:rPr>
        <w:t xml:space="preserve"> </w:t>
      </w:r>
    </w:p>
    <w:p w14:paraId="69FB0FA0" w14:textId="77777777" w:rsidR="00727FA3" w:rsidRPr="00A26BDC" w:rsidRDefault="00727FA3" w:rsidP="00727FA3">
      <w:pPr>
        <w:spacing w:line="360" w:lineRule="auto"/>
        <w:jc w:val="both"/>
        <w:rPr>
          <w:rFonts w:cstheme="minorHAnsi"/>
          <w:sz w:val="24"/>
        </w:rPr>
      </w:pPr>
      <w:r w:rsidRPr="00A26BDC">
        <w:rPr>
          <w:rFonts w:cstheme="minorHAnsi"/>
          <w:b/>
          <w:bCs/>
          <w:sz w:val="24"/>
        </w:rPr>
        <w:t>HEAD</w:t>
      </w:r>
      <w:r w:rsidRPr="00A26BDC">
        <w:rPr>
          <w:rFonts w:cstheme="minorHAnsi"/>
          <w:sz w:val="24"/>
        </w:rPr>
        <w:t>: Information, Intellectual and Imagination Capabilities</w:t>
      </w:r>
    </w:p>
    <w:p w14:paraId="5F934E15" w14:textId="77777777" w:rsidR="00727FA3" w:rsidRPr="00A26BDC" w:rsidRDefault="00727FA3" w:rsidP="00727FA3">
      <w:pPr>
        <w:spacing w:line="360" w:lineRule="auto"/>
        <w:jc w:val="both"/>
        <w:rPr>
          <w:rFonts w:cstheme="minorHAnsi"/>
          <w:sz w:val="24"/>
        </w:rPr>
      </w:pPr>
      <w:r w:rsidRPr="00A26BDC">
        <w:rPr>
          <w:rFonts w:cstheme="minorHAnsi"/>
          <w:sz w:val="24"/>
        </w:rPr>
        <w:t xml:space="preserve"> Thoughtful: by means of one’s attention to form philosophies and brand choices; to envisage, to scrutinize prudently in the attention, to deliberate. Management: using capitals to complete a determination.</w:t>
      </w:r>
    </w:p>
    <w:p w14:paraId="3127571E" w14:textId="77777777" w:rsidR="00727FA3" w:rsidRPr="00A26BDC" w:rsidRDefault="00727FA3" w:rsidP="00727FA3">
      <w:pPr>
        <w:spacing w:line="360" w:lineRule="auto"/>
        <w:jc w:val="both"/>
        <w:rPr>
          <w:rFonts w:cstheme="minorHAnsi"/>
          <w:b/>
          <w:bCs/>
          <w:sz w:val="24"/>
        </w:rPr>
      </w:pPr>
    </w:p>
    <w:p w14:paraId="4D45EB6C" w14:textId="77777777" w:rsidR="00727FA3" w:rsidRPr="00A26BDC" w:rsidRDefault="00727FA3" w:rsidP="00727FA3">
      <w:pPr>
        <w:spacing w:line="360" w:lineRule="auto"/>
        <w:jc w:val="both"/>
        <w:rPr>
          <w:rFonts w:cstheme="minorHAnsi"/>
          <w:sz w:val="24"/>
        </w:rPr>
      </w:pPr>
      <w:r w:rsidRPr="00A26BDC">
        <w:rPr>
          <w:rFonts w:cstheme="minorHAnsi"/>
          <w:b/>
          <w:bCs/>
          <w:sz w:val="24"/>
        </w:rPr>
        <w:t>HEART</w:t>
      </w:r>
      <w:r w:rsidRPr="00A26BDC">
        <w:rPr>
          <w:rFonts w:cstheme="minorHAnsi"/>
          <w:sz w:val="24"/>
        </w:rPr>
        <w:t>: Individual/Communal Competencies</w:t>
      </w:r>
    </w:p>
    <w:p w14:paraId="0E6559B1" w14:textId="77777777" w:rsidR="00727FA3" w:rsidRPr="00A26BDC" w:rsidRDefault="00727FA3" w:rsidP="00727FA3">
      <w:pPr>
        <w:spacing w:line="360" w:lineRule="auto"/>
        <w:jc w:val="both"/>
        <w:rPr>
          <w:rFonts w:cstheme="minorHAnsi"/>
          <w:sz w:val="24"/>
        </w:rPr>
      </w:pPr>
      <w:r w:rsidRPr="00A26BDC">
        <w:rPr>
          <w:rFonts w:cstheme="minorHAnsi"/>
          <w:sz w:val="24"/>
        </w:rPr>
        <w:lastRenderedPageBreak/>
        <w:t>Connecting: founding a common or give-and-take assembly amongst two people that is healthful and eloquent to both. Thoughtful: screening considerate, compassion, apprehension and fondness for others.</w:t>
      </w:r>
    </w:p>
    <w:p w14:paraId="612E8B67" w14:textId="77777777" w:rsidR="00727FA3" w:rsidRPr="00A26BDC" w:rsidRDefault="00727FA3" w:rsidP="00727FA3">
      <w:pPr>
        <w:spacing w:line="360" w:lineRule="auto"/>
        <w:jc w:val="both"/>
        <w:rPr>
          <w:rFonts w:cstheme="minorHAnsi"/>
          <w:b/>
          <w:bCs/>
          <w:sz w:val="24"/>
        </w:rPr>
      </w:pPr>
    </w:p>
    <w:p w14:paraId="51A6DFC9" w14:textId="77777777" w:rsidR="00727FA3" w:rsidRPr="00A26BDC" w:rsidRDefault="00727FA3" w:rsidP="00727FA3">
      <w:pPr>
        <w:spacing w:line="360" w:lineRule="auto"/>
        <w:jc w:val="both"/>
        <w:rPr>
          <w:rFonts w:cstheme="minorHAnsi"/>
          <w:sz w:val="24"/>
        </w:rPr>
      </w:pPr>
      <w:r w:rsidRPr="00A26BDC">
        <w:rPr>
          <w:rFonts w:cstheme="minorHAnsi"/>
          <w:b/>
          <w:bCs/>
          <w:sz w:val="24"/>
        </w:rPr>
        <w:t>HAND</w:t>
      </w:r>
      <w:r w:rsidRPr="00A26BDC">
        <w:rPr>
          <w:rFonts w:cstheme="minorHAnsi"/>
          <w:sz w:val="24"/>
        </w:rPr>
        <w:t>: Occupational/Nationality Capabilities</w:t>
      </w:r>
    </w:p>
    <w:p w14:paraId="09E3F50B" w14:textId="77777777" w:rsidR="00727FA3" w:rsidRPr="00A26BDC" w:rsidRDefault="00727FA3" w:rsidP="00727FA3">
      <w:pPr>
        <w:spacing w:line="360" w:lineRule="auto"/>
        <w:jc w:val="both"/>
        <w:rPr>
          <w:rFonts w:cstheme="minorHAnsi"/>
          <w:sz w:val="24"/>
        </w:rPr>
      </w:pPr>
      <w:r w:rsidRPr="00A26BDC">
        <w:rPr>
          <w:rFonts w:cstheme="minorHAnsi"/>
          <w:sz w:val="24"/>
        </w:rPr>
        <w:t>Open-handed: as long as, providing, or producing to occur (social responsibility). Occupied: completing approximately or receiving pay to provision oneself finished corporeal or cerebral effort.</w:t>
      </w:r>
    </w:p>
    <w:p w14:paraId="093C645E" w14:textId="77777777" w:rsidR="00727FA3" w:rsidRPr="00A26BDC" w:rsidRDefault="00727FA3" w:rsidP="00727FA3">
      <w:pPr>
        <w:spacing w:line="360" w:lineRule="auto"/>
        <w:jc w:val="both"/>
        <w:rPr>
          <w:rFonts w:cstheme="minorHAnsi"/>
          <w:b/>
          <w:bCs/>
          <w:sz w:val="24"/>
        </w:rPr>
      </w:pPr>
    </w:p>
    <w:p w14:paraId="6CE3148E" w14:textId="77777777" w:rsidR="00727FA3" w:rsidRPr="00A26BDC" w:rsidRDefault="00727FA3" w:rsidP="00727FA3">
      <w:pPr>
        <w:spacing w:line="360" w:lineRule="auto"/>
        <w:jc w:val="both"/>
        <w:rPr>
          <w:rFonts w:cstheme="minorHAnsi"/>
          <w:sz w:val="24"/>
        </w:rPr>
      </w:pPr>
      <w:r w:rsidRPr="00A26BDC">
        <w:rPr>
          <w:rFonts w:cstheme="minorHAnsi"/>
          <w:b/>
          <w:bCs/>
          <w:sz w:val="24"/>
        </w:rPr>
        <w:t>HEALTH</w:t>
      </w:r>
      <w:r w:rsidRPr="00A26BDC">
        <w:rPr>
          <w:rFonts w:cstheme="minorHAnsi"/>
          <w:sz w:val="24"/>
        </w:rPr>
        <w:t>: Well-being/Bodily Abilities</w:t>
      </w:r>
    </w:p>
    <w:p w14:paraId="5E988472" w14:textId="77777777" w:rsidR="00727FA3" w:rsidRPr="00A26BDC" w:rsidRDefault="00727FA3" w:rsidP="00727FA3">
      <w:pPr>
        <w:spacing w:line="360" w:lineRule="auto"/>
        <w:jc w:val="both"/>
        <w:rPr>
          <w:rFonts w:cstheme="minorHAnsi"/>
          <w:sz w:val="24"/>
        </w:rPr>
      </w:pPr>
      <w:r w:rsidRPr="00A26BDC">
        <w:rPr>
          <w:rFonts w:cstheme="minorHAnsi"/>
          <w:sz w:val="24"/>
        </w:rPr>
        <w:t xml:space="preserve">Existing: </w:t>
      </w:r>
      <w:r w:rsidRPr="00A26BDC">
        <w:rPr>
          <w:rFonts w:cstheme="minorHAnsi"/>
          <w:sz w:val="24"/>
        </w:rPr>
        <w:tab/>
        <w:t xml:space="preserve"> Temporary or performing; the method or panache of everyday life. Being: breathing ones life; following ones rudimentary countryside; complicated in personal expansion.</w:t>
      </w:r>
    </w:p>
    <w:p w14:paraId="1C1DE2CE" w14:textId="77777777" w:rsidR="00727FA3" w:rsidRPr="00A26BDC" w:rsidRDefault="00727FA3" w:rsidP="00727FA3">
      <w:pPr>
        <w:spacing w:line="360" w:lineRule="auto"/>
        <w:jc w:val="both"/>
        <w:rPr>
          <w:rFonts w:cstheme="minorHAnsi"/>
          <w:sz w:val="24"/>
        </w:rPr>
      </w:pPr>
    </w:p>
    <w:p w14:paraId="4192C710" w14:textId="7144D045" w:rsidR="00727FA3" w:rsidRPr="00A26BDC" w:rsidRDefault="00727FA3" w:rsidP="00727FA3">
      <w:pPr>
        <w:spacing w:line="360" w:lineRule="auto"/>
        <w:jc w:val="both"/>
        <w:rPr>
          <w:rFonts w:cstheme="minorHAnsi"/>
          <w:b/>
          <w:bCs/>
          <w:sz w:val="28"/>
          <w:szCs w:val="28"/>
        </w:rPr>
      </w:pPr>
      <w:r w:rsidRPr="00A26BDC">
        <w:rPr>
          <w:rFonts w:cstheme="minorHAnsi"/>
          <w:noProof/>
        </w:rPr>
        <w:lastRenderedPageBreak/>
        <w:drawing>
          <wp:anchor distT="0" distB="0" distL="114300" distR="114300" simplePos="0" relativeHeight="251660288" behindDoc="0" locked="0" layoutInCell="1" allowOverlap="1" wp14:anchorId="3FC0ADB2" wp14:editId="5DD45037">
            <wp:simplePos x="0" y="0"/>
            <wp:positionH relativeFrom="column">
              <wp:posOffset>0</wp:posOffset>
            </wp:positionH>
            <wp:positionV relativeFrom="paragraph">
              <wp:posOffset>765810</wp:posOffset>
            </wp:positionV>
            <wp:extent cx="5486400" cy="5410200"/>
            <wp:effectExtent l="0" t="0" r="0" b="0"/>
            <wp:wrapSquare wrapText="right"/>
            <wp:docPr id="1" name="Picture 1" descr="life skil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life skills"/>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86400" cy="5410200"/>
                    </a:xfrm>
                    <a:prstGeom prst="rect">
                      <a:avLst/>
                    </a:prstGeom>
                    <a:noFill/>
                    <a:ln>
                      <a:noFill/>
                    </a:ln>
                  </pic:spPr>
                </pic:pic>
              </a:graphicData>
            </a:graphic>
            <wp14:sizeRelH relativeFrom="page">
              <wp14:pctWidth>0</wp14:pctWidth>
            </wp14:sizeRelH>
            <wp14:sizeRelV relativeFrom="page">
              <wp14:pctHeight>0</wp14:pctHeight>
            </wp14:sizeRelV>
          </wp:anchor>
        </w:drawing>
      </w:r>
      <w:r w:rsidR="007E1BD5">
        <w:rPr>
          <w:rFonts w:cstheme="minorHAnsi"/>
          <w:b/>
          <w:bCs/>
          <w:sz w:val="28"/>
          <w:szCs w:val="28"/>
        </w:rPr>
        <w:t xml:space="preserve">Figure 1: </w:t>
      </w:r>
      <w:r w:rsidRPr="00A26BDC">
        <w:rPr>
          <w:rFonts w:cstheme="minorHAnsi"/>
          <w:b/>
          <w:bCs/>
          <w:sz w:val="28"/>
          <w:szCs w:val="28"/>
        </w:rPr>
        <w:t>Diagrammatic representation of 4H Model of LSBE</w:t>
      </w:r>
    </w:p>
    <w:p w14:paraId="36EB7C91" w14:textId="77777777" w:rsidR="008A716D" w:rsidRPr="00A26BDC" w:rsidRDefault="008A716D">
      <w:pPr>
        <w:spacing w:after="160" w:line="259" w:lineRule="auto"/>
        <w:rPr>
          <w:rFonts w:cstheme="minorHAnsi"/>
        </w:rPr>
      </w:pPr>
      <w:r w:rsidRPr="00A26BDC">
        <w:rPr>
          <w:rFonts w:cstheme="minorHAnsi"/>
        </w:rPr>
        <w:br w:type="page"/>
      </w:r>
    </w:p>
    <w:p w14:paraId="1404F18E" w14:textId="40C26023" w:rsidR="00AE3CBC" w:rsidRPr="00064F3A" w:rsidRDefault="00145C6D" w:rsidP="00064F3A">
      <w:pPr>
        <w:pStyle w:val="Heading1"/>
        <w:spacing w:line="360" w:lineRule="auto"/>
        <w:jc w:val="center"/>
        <w:rPr>
          <w:rFonts w:asciiTheme="minorHAnsi" w:hAnsiTheme="minorHAnsi"/>
          <w:color w:val="000000" w:themeColor="text1"/>
          <w:sz w:val="36"/>
          <w:szCs w:val="36"/>
        </w:rPr>
      </w:pPr>
      <w:bookmarkStart w:id="16" w:name="_Toc347512313"/>
      <w:bookmarkStart w:id="17" w:name="_Hlk99139787"/>
      <w:r>
        <w:rPr>
          <w:rFonts w:asciiTheme="minorHAnsi" w:hAnsiTheme="minorHAnsi"/>
          <w:color w:val="000000" w:themeColor="text1"/>
          <w:sz w:val="36"/>
          <w:szCs w:val="36"/>
        </w:rPr>
        <w:lastRenderedPageBreak/>
        <w:t>Desk</w:t>
      </w:r>
      <w:r w:rsidR="00AE3CBC" w:rsidRPr="00064F3A">
        <w:rPr>
          <w:rFonts w:asciiTheme="minorHAnsi" w:hAnsiTheme="minorHAnsi"/>
          <w:color w:val="000000" w:themeColor="text1"/>
          <w:sz w:val="36"/>
          <w:szCs w:val="36"/>
        </w:rPr>
        <w:t xml:space="preserve"> Review</w:t>
      </w:r>
      <w:bookmarkEnd w:id="16"/>
    </w:p>
    <w:p w14:paraId="1CB382BF" w14:textId="77777777" w:rsidR="00AE3CBC" w:rsidRPr="00A26BDC" w:rsidRDefault="00AE3CBC" w:rsidP="00AE3CBC">
      <w:pPr>
        <w:spacing w:after="0" w:line="360" w:lineRule="auto"/>
        <w:rPr>
          <w:rFonts w:cs="Calibri"/>
          <w:b/>
          <w:bCs/>
          <w:sz w:val="24"/>
          <w:szCs w:val="24"/>
        </w:rPr>
      </w:pPr>
    </w:p>
    <w:p w14:paraId="2DAB9FAC"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This chapter is an attempt to present the relevant literature on LSBE interventions and its impact and to develop the very basis of this research study. It is worth mentioning that teenage period is a critical phase in which a person whether boy or girl usually faces intense physical, physiological, emotional and behavioral changes. Situation gets worse because of nonappearance of dependable evidence to distinguish, comprehend and escalate these changes, source nervousness amongst youngsters who might be strapped into sequences of activities deprived of consuming a accidental to keep the un healthy and dangerous consequences in mind. These confusions further intensify because of lack of access to adequate information, prevalence of myths and sexuality considered as a tabooed subject.</w:t>
      </w:r>
    </w:p>
    <w:p w14:paraId="2C194B7F" w14:textId="77777777" w:rsidR="00AE3CBC" w:rsidRPr="00A26BDC" w:rsidRDefault="00AE3CBC" w:rsidP="00AE3CBC">
      <w:pPr>
        <w:spacing w:after="0" w:line="360" w:lineRule="auto"/>
        <w:jc w:val="both"/>
        <w:rPr>
          <w:rFonts w:cs="Calibri"/>
          <w:sz w:val="24"/>
          <w:szCs w:val="24"/>
        </w:rPr>
      </w:pPr>
    </w:p>
    <w:p w14:paraId="617221F3" w14:textId="77777777" w:rsidR="00AE3CBC" w:rsidRPr="00A26BDC" w:rsidRDefault="00AE3CBC" w:rsidP="00AE3CBC">
      <w:pPr>
        <w:pStyle w:val="NormalWeb"/>
        <w:shd w:val="clear" w:color="auto" w:fill="FFFFFF"/>
        <w:spacing w:before="0" w:beforeAutospacing="0" w:after="0" w:afterAutospacing="0" w:line="360" w:lineRule="auto"/>
        <w:ind w:firstLine="720"/>
        <w:jc w:val="both"/>
        <w:rPr>
          <w:rFonts w:asciiTheme="minorHAnsi" w:hAnsiTheme="minorHAnsi" w:cs="Calibri"/>
          <w:color w:val="auto"/>
        </w:rPr>
      </w:pPr>
      <w:r w:rsidRPr="00A26BDC">
        <w:rPr>
          <w:rFonts w:asciiTheme="minorHAnsi" w:hAnsiTheme="minorHAnsi" w:cs="Calibri"/>
          <w:color w:val="auto"/>
        </w:rPr>
        <w:t xml:space="preserve">In Pakistan many researches’ findings show that the teen-agers, owed to their comparative adolescence, absence of managerial control, or inadequate individual expansion, remain particularly not well fortified to hold the multiplicative fitness changes that experience. The most alarming is the situation there are not enough policies and programs or initiatives at government level which can protect youngsters or individuals in there teen years. There is a need to introduce such programs specifically calculated to fulfill the requirements of teenagers deprived of upsetting their expansion into grownups. Such agendas and strategies should act as a guard for youngsters and should shield them from the challenges they face during puberty which may affect their health, safety, and secure development. Even if there are policies in place the implementation and political will for enforcement is a big question mark. </w:t>
      </w:r>
    </w:p>
    <w:p w14:paraId="728D46CF" w14:textId="77777777" w:rsidR="00AE3CBC" w:rsidRPr="00A26BDC" w:rsidRDefault="00AE3CBC" w:rsidP="00AE3CBC">
      <w:pPr>
        <w:pStyle w:val="NormalWeb"/>
        <w:shd w:val="clear" w:color="auto" w:fill="FFFFFF"/>
        <w:spacing w:before="0" w:beforeAutospacing="0" w:after="0" w:afterAutospacing="0" w:line="360" w:lineRule="auto"/>
        <w:jc w:val="both"/>
        <w:rPr>
          <w:rFonts w:asciiTheme="minorHAnsi" w:hAnsiTheme="minorHAnsi" w:cs="Calibri"/>
          <w:color w:val="auto"/>
        </w:rPr>
      </w:pPr>
    </w:p>
    <w:p w14:paraId="30E263BE" w14:textId="77777777" w:rsidR="00AE3CBC" w:rsidRPr="00A26BDC" w:rsidRDefault="00AE3CBC" w:rsidP="00AE3CBC">
      <w:pPr>
        <w:pStyle w:val="NormalWeb"/>
        <w:shd w:val="clear" w:color="auto" w:fill="FFFFFF"/>
        <w:spacing w:before="0" w:beforeAutospacing="0" w:after="0" w:afterAutospacing="0" w:line="360" w:lineRule="auto"/>
        <w:ind w:firstLine="720"/>
        <w:jc w:val="both"/>
        <w:rPr>
          <w:rFonts w:asciiTheme="minorHAnsi" w:hAnsiTheme="minorHAnsi" w:cs="Calibri"/>
          <w:color w:val="auto"/>
        </w:rPr>
      </w:pPr>
      <w:r w:rsidRPr="00A26BDC">
        <w:rPr>
          <w:rFonts w:asciiTheme="minorHAnsi" w:hAnsiTheme="minorHAnsi" w:cs="Calibri"/>
          <w:color w:val="auto"/>
        </w:rPr>
        <w:t xml:space="preserve">Life skills-based education is now recognized as a methodology to address a variety of issues of child and youth development and thematic responses including as expressed in UNGASS on HIV/AIDS (2001), UNGASS on Children (2002), World Youth Report (2003), World Program for Human Rights Education (2004), UN Decade on </w:t>
      </w:r>
      <w:r w:rsidRPr="00A26BDC">
        <w:rPr>
          <w:rFonts w:asciiTheme="minorHAnsi" w:hAnsiTheme="minorHAnsi" w:cs="Calibri"/>
          <w:color w:val="auto"/>
        </w:rPr>
        <w:lastRenderedPageBreak/>
        <w:t>Education for Sustainable Development (2005), UN Secretary General’s Study on Violence Against Children (2006), 51</w:t>
      </w:r>
      <w:r w:rsidRPr="00A26BDC">
        <w:rPr>
          <w:rFonts w:asciiTheme="minorHAnsi" w:hAnsiTheme="minorHAnsi" w:cs="Calibri"/>
          <w:color w:val="auto"/>
          <w:vertAlign w:val="superscript"/>
        </w:rPr>
        <w:t>st</w:t>
      </w:r>
      <w:r w:rsidRPr="00A26BDC">
        <w:rPr>
          <w:rFonts w:asciiTheme="minorHAnsi" w:hAnsiTheme="minorHAnsi" w:cs="Calibri"/>
          <w:color w:val="auto"/>
        </w:rPr>
        <w:t xml:space="preserve"> Commission on the Status of Women (2007), and the World Development Report (2007). Expected learning outcomes include a combination of knowledge, values, attitudes and skills with a particular emphasis on those skills that related to critical thinking and problem solving, self-management and communication and inter-personal skills.</w:t>
      </w:r>
    </w:p>
    <w:p w14:paraId="78194344" w14:textId="77777777" w:rsidR="00AE3CBC" w:rsidRPr="00A26BDC" w:rsidRDefault="00AE3CBC" w:rsidP="00AE3CBC">
      <w:pPr>
        <w:spacing w:after="0" w:line="360" w:lineRule="auto"/>
        <w:jc w:val="both"/>
        <w:rPr>
          <w:rFonts w:cs="Calibri"/>
          <w:sz w:val="24"/>
          <w:szCs w:val="24"/>
        </w:rPr>
      </w:pPr>
    </w:p>
    <w:p w14:paraId="7C368056"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In many countries like Pakistan where sexuality is considered a difficult to talk subject, due to lack of adequate and authentic information and very limited/ insufficient data on life skills related to puberty period, there is absence of basic information amongst even teachers and educated adults on such important matter. That is why Pakistan as a whole and specifically some districts were especially focused by UNICEF for adolescent programs and many other civil society organizations initiatives due to high need in given circumstances. This background actually compelled the author of this study to work for this very important area. Present research analyses all problems regarding youth counting speedy communal transformation; composite preferences through puberty and conversion to maturity as long as the essential for a variety of life services in instruction to handle these selections. Present research emphasizes subjects and glitches confronted by the teenagers in our country. This condition calculation is a combination of together KAP research and foundational research.</w:t>
      </w:r>
    </w:p>
    <w:p w14:paraId="51E64E2A" w14:textId="77777777" w:rsidR="00AE3CBC" w:rsidRPr="00A26BDC" w:rsidRDefault="00AE3CBC" w:rsidP="00AE3CBC">
      <w:pPr>
        <w:pStyle w:val="NormalWeb"/>
        <w:shd w:val="clear" w:color="auto" w:fill="FFFFFF"/>
        <w:spacing w:before="0" w:beforeAutospacing="0" w:after="0" w:afterAutospacing="0" w:line="360" w:lineRule="auto"/>
        <w:ind w:left="720"/>
        <w:jc w:val="both"/>
        <w:rPr>
          <w:rFonts w:asciiTheme="minorHAnsi" w:hAnsiTheme="minorHAnsi" w:cs="Calibri"/>
          <w:color w:val="auto"/>
        </w:rPr>
      </w:pPr>
    </w:p>
    <w:p w14:paraId="0B5182E5" w14:textId="77777777" w:rsidR="00AE3CBC" w:rsidRPr="00A26BDC" w:rsidRDefault="00AE3CBC" w:rsidP="00AE3CBC">
      <w:pPr>
        <w:pStyle w:val="NormalWeb"/>
        <w:shd w:val="clear" w:color="auto" w:fill="FFFFFF"/>
        <w:spacing w:before="0" w:beforeAutospacing="0" w:after="0" w:afterAutospacing="0" w:line="360" w:lineRule="auto"/>
        <w:ind w:firstLine="720"/>
        <w:jc w:val="both"/>
        <w:rPr>
          <w:rFonts w:asciiTheme="minorHAnsi" w:hAnsiTheme="minorHAnsi" w:cs="Calibri"/>
          <w:color w:val="auto"/>
        </w:rPr>
      </w:pPr>
      <w:r w:rsidRPr="00A26BDC">
        <w:rPr>
          <w:rFonts w:asciiTheme="minorHAnsi" w:hAnsiTheme="minorHAnsi" w:cs="Calibri"/>
          <w:color w:val="auto"/>
        </w:rPr>
        <w:t>Today, more than half of the world population is under 25 years of age and one in four is under age 18 (UNFPA </w:t>
      </w:r>
      <w:hyperlink r:id="rId25" w:anchor="CIT0062" w:history="1">
        <w:r w:rsidRPr="00A26BDC">
          <w:rPr>
            <w:rFonts w:asciiTheme="minorHAnsi" w:hAnsiTheme="minorHAnsi" w:cs="Calibri"/>
            <w:color w:val="auto"/>
          </w:rPr>
          <w:t>2014</w:t>
        </w:r>
      </w:hyperlink>
      <w:r w:rsidRPr="00A26BDC">
        <w:rPr>
          <w:rFonts w:asciiTheme="minorHAnsi" w:hAnsiTheme="minorHAnsi" w:cs="Calibri"/>
          <w:color w:val="auto"/>
        </w:rPr>
        <w:t>). Eighty-five per cent of young people between 15 and 24 years of age are living in the developing world (UN </w:t>
      </w:r>
      <w:hyperlink r:id="rId26" w:anchor="CIT0058" w:history="1">
        <w:r w:rsidRPr="00A26BDC">
          <w:rPr>
            <w:rFonts w:asciiTheme="minorHAnsi" w:hAnsiTheme="minorHAnsi" w:cs="Calibri"/>
            <w:color w:val="auto"/>
          </w:rPr>
          <w:t>2006</w:t>
        </w:r>
      </w:hyperlink>
      <w:r w:rsidRPr="00A26BDC">
        <w:rPr>
          <w:rFonts w:asciiTheme="minorHAnsi" w:hAnsiTheme="minorHAnsi" w:cs="Calibri"/>
          <w:color w:val="auto"/>
        </w:rPr>
        <w:t>). At present, the majority (60%) of youth live in Asia, but in the coming decades it is particularly the African continent that will see an unprecedented growth in the number of children under 18, with their share in the total population set to rise to 40% by 2050 (UNICEF </w:t>
      </w:r>
      <w:hyperlink r:id="rId27" w:anchor="CIT0063" w:history="1">
        <w:r w:rsidRPr="00A26BDC">
          <w:rPr>
            <w:rFonts w:asciiTheme="minorHAnsi" w:hAnsiTheme="minorHAnsi" w:cs="Calibri"/>
            <w:color w:val="auto"/>
          </w:rPr>
          <w:t>2014</w:t>
        </w:r>
      </w:hyperlink>
      <w:r w:rsidRPr="00A26BDC">
        <w:rPr>
          <w:rFonts w:asciiTheme="minorHAnsi" w:hAnsiTheme="minorHAnsi" w:cs="Calibri"/>
          <w:color w:val="auto"/>
        </w:rPr>
        <w:t xml:space="preserve">). The urgency of expanding access to Comprehensive Sexuality Education (CSE) for present and future generations of children and young people in Africa and Asia is greater than ever before. </w:t>
      </w:r>
      <w:r w:rsidRPr="00A26BDC">
        <w:rPr>
          <w:rFonts w:asciiTheme="minorHAnsi" w:hAnsiTheme="minorHAnsi" w:cs="Calibri"/>
          <w:color w:val="auto"/>
        </w:rPr>
        <w:lastRenderedPageBreak/>
        <w:t>CSE has great potential to provide young people with the necessary information about their bodies and sexuality, to reduce misinformation, shame and anxiety, and to improve their abilities to make safe and informed choices about their sexual and reproductive health (e.g. Boonstra</w:t>
      </w:r>
      <w:hyperlink r:id="rId28" w:anchor="CIT0005" w:history="1">
        <w:r w:rsidRPr="00A26BDC">
          <w:rPr>
            <w:rFonts w:asciiTheme="minorHAnsi" w:hAnsiTheme="minorHAnsi" w:cs="Calibri"/>
            <w:color w:val="auto"/>
          </w:rPr>
          <w:t>2011</w:t>
        </w:r>
      </w:hyperlink>
      <w:r w:rsidRPr="00A26BDC">
        <w:rPr>
          <w:rFonts w:asciiTheme="minorHAnsi" w:hAnsiTheme="minorHAnsi" w:cs="Calibri"/>
          <w:color w:val="auto"/>
        </w:rPr>
        <w:t>; UNFPA </w:t>
      </w:r>
      <w:hyperlink r:id="rId29" w:anchor="CIT0061" w:history="1">
        <w:r w:rsidRPr="00A26BDC">
          <w:rPr>
            <w:rFonts w:asciiTheme="minorHAnsi" w:hAnsiTheme="minorHAnsi" w:cs="Calibri"/>
            <w:color w:val="auto"/>
          </w:rPr>
          <w:t>2010</w:t>
        </w:r>
      </w:hyperlink>
      <w:r w:rsidRPr="00A26BDC">
        <w:rPr>
          <w:rFonts w:asciiTheme="minorHAnsi" w:hAnsiTheme="minorHAnsi" w:cs="Calibri"/>
          <w:color w:val="auto"/>
        </w:rPr>
        <w:t>).</w:t>
      </w:r>
    </w:p>
    <w:p w14:paraId="5117324E" w14:textId="77777777" w:rsidR="00AE3CBC" w:rsidRPr="00A26BDC" w:rsidRDefault="00AE3CBC" w:rsidP="00AE3CBC">
      <w:pPr>
        <w:pStyle w:val="NormalWeb"/>
        <w:shd w:val="clear" w:color="auto" w:fill="FFFFFF"/>
        <w:spacing w:before="0" w:beforeAutospacing="0" w:after="0" w:afterAutospacing="0" w:line="360" w:lineRule="auto"/>
        <w:jc w:val="both"/>
        <w:rPr>
          <w:rFonts w:asciiTheme="minorHAnsi" w:hAnsiTheme="minorHAnsi" w:cs="Calibri"/>
          <w:color w:val="auto"/>
        </w:rPr>
      </w:pPr>
    </w:p>
    <w:p w14:paraId="01F1AD23"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Anderson and Moore, 2008; Lynch et al, 2012 state that many researches highlight that parents and families act as strong protective agents forteen-agers, who support them in resisting future alcohol consumption and also give the guidenance. So of the important goal of life-skill based education to involve parents or care takers.. Karki et al. 2012 opines which most of the researches had proven optimistic results from drug inhalation through involving the family, and stress the significance of safeguarding that programs are easily in the reach of families.</w:t>
      </w:r>
    </w:p>
    <w:p w14:paraId="2F8BC02D" w14:textId="77777777" w:rsidR="00AE3CBC" w:rsidRPr="00A26BDC" w:rsidRDefault="00AE3CBC" w:rsidP="00AE3CBC">
      <w:pPr>
        <w:spacing w:after="0" w:line="360" w:lineRule="auto"/>
        <w:jc w:val="both"/>
        <w:rPr>
          <w:rFonts w:cs="Calibri"/>
          <w:b/>
          <w:bCs/>
          <w:sz w:val="24"/>
          <w:szCs w:val="24"/>
        </w:rPr>
      </w:pPr>
    </w:p>
    <w:p w14:paraId="1F585B7D" w14:textId="77777777" w:rsidR="00AE3CBC" w:rsidRPr="00A26BDC" w:rsidRDefault="00AE3CBC" w:rsidP="00AE3CBC">
      <w:pPr>
        <w:spacing w:after="0" w:line="360" w:lineRule="auto"/>
        <w:ind w:firstLine="720"/>
        <w:jc w:val="both"/>
        <w:rPr>
          <w:rFonts w:cs="Calibri"/>
          <w:b/>
          <w:bCs/>
          <w:sz w:val="24"/>
          <w:szCs w:val="24"/>
        </w:rPr>
      </w:pPr>
      <w:r w:rsidRPr="00A26BDC">
        <w:rPr>
          <w:rFonts w:cs="Calibri"/>
          <w:sz w:val="24"/>
          <w:szCs w:val="24"/>
        </w:rPr>
        <w:t>Kirby and DiClemente 1994 in their study stated that ability to negotiate develops pupils’ aptitude to postpone sexual response or to custom condoms. In their study Wilson and hi colleagues 1993 found the interaction based education approaches effect positively to increase the use of condom use .Their research found that in Zimbabwe, feminine scholar educators who contributed in a based on skills AIDS interference had better understanding of condoms and their use. They also had developed sense of self-ability, faced fewer hurdles, and reported fewer sexual partners four months after the intervention as compare to other coworkers who took part in a lecture.</w:t>
      </w:r>
    </w:p>
    <w:p w14:paraId="1BBA8C6D" w14:textId="77777777" w:rsidR="00AE3CBC" w:rsidRPr="00A26BDC" w:rsidRDefault="00AE3CBC" w:rsidP="00AE3CBC">
      <w:pPr>
        <w:pStyle w:val="NormalWeb"/>
        <w:shd w:val="clear" w:color="auto" w:fill="FFFFFF"/>
        <w:spacing w:before="0" w:beforeAutospacing="0" w:after="0" w:afterAutospacing="0" w:line="360" w:lineRule="auto"/>
        <w:jc w:val="both"/>
        <w:rPr>
          <w:rFonts w:asciiTheme="minorHAnsi" w:hAnsiTheme="minorHAnsi" w:cs="Calibri"/>
          <w:color w:val="auto"/>
        </w:rPr>
      </w:pPr>
    </w:p>
    <w:p w14:paraId="5EA9E60C" w14:textId="77777777" w:rsidR="00AE3CBC" w:rsidRPr="00A26BDC" w:rsidRDefault="00AE3CBC" w:rsidP="00AE3CBC">
      <w:pPr>
        <w:pStyle w:val="NormalWeb"/>
        <w:shd w:val="clear" w:color="auto" w:fill="FFFFFF"/>
        <w:spacing w:before="0" w:beforeAutospacing="0" w:after="0" w:afterAutospacing="0" w:line="360" w:lineRule="auto"/>
        <w:ind w:firstLine="720"/>
        <w:jc w:val="both"/>
        <w:rPr>
          <w:rFonts w:asciiTheme="minorHAnsi" w:hAnsiTheme="minorHAnsi" w:cs="Calibri"/>
          <w:color w:val="auto"/>
        </w:rPr>
      </w:pPr>
      <w:r w:rsidRPr="00A26BDC">
        <w:rPr>
          <w:rFonts w:asciiTheme="minorHAnsi" w:hAnsiTheme="minorHAnsi" w:cs="Calibri"/>
          <w:color w:val="auto"/>
        </w:rPr>
        <w:t xml:space="preserve">Velleman 2009, reviewed an alcohol education programs and noted which hardcore-interventions base on the siblings are the more operative to reduce teen-agers alcohol consumption and attitudes. Though he also had found some clues that better results can be achieved by combining both family- and child-based interventions. This means if there is some effective intervention in schools or other educational institutions with clear message and required skills as well as the families and community engagement </w:t>
      </w:r>
      <w:r w:rsidRPr="00A26BDC">
        <w:rPr>
          <w:rFonts w:asciiTheme="minorHAnsi" w:hAnsiTheme="minorHAnsi" w:cs="Calibri"/>
          <w:color w:val="auto"/>
        </w:rPr>
        <w:lastRenderedPageBreak/>
        <w:t>is assured, the intended results could be achieved especially if the target group is school going children or youth,</w:t>
      </w:r>
    </w:p>
    <w:p w14:paraId="36EB39E5" w14:textId="77777777" w:rsidR="00AE3CBC" w:rsidRPr="00A26BDC" w:rsidRDefault="00AE3CBC" w:rsidP="00AE3CBC">
      <w:pPr>
        <w:pStyle w:val="NormalWeb"/>
        <w:shd w:val="clear" w:color="auto" w:fill="FFFFFF"/>
        <w:spacing w:before="0" w:beforeAutospacing="0" w:after="0" w:afterAutospacing="0" w:line="360" w:lineRule="auto"/>
        <w:jc w:val="both"/>
        <w:rPr>
          <w:rFonts w:asciiTheme="minorHAnsi" w:hAnsiTheme="minorHAnsi" w:cs="Calibri"/>
          <w:color w:val="auto"/>
        </w:rPr>
      </w:pPr>
    </w:p>
    <w:p w14:paraId="7918D05E"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Demographically secondary extent from claiming youth, low ability rate, low learning regarding Sexually transmitted Infections (STIs), deferred marriages, Furthermore poor wellbeing indicators are few major danger figures Previously, raising those powerlessness about youngsters contacting sexually transmitted infections done Pakistan.</w:t>
      </w:r>
    </w:p>
    <w:p w14:paraId="47FE9F9B" w14:textId="77777777" w:rsidR="00AE3CBC" w:rsidRPr="00A26BDC" w:rsidRDefault="00AE3CBC" w:rsidP="00AE3CBC">
      <w:pPr>
        <w:spacing w:after="0" w:line="360" w:lineRule="auto"/>
        <w:jc w:val="both"/>
        <w:rPr>
          <w:rFonts w:cs="Calibri"/>
          <w:b/>
          <w:bCs/>
          <w:sz w:val="24"/>
          <w:szCs w:val="24"/>
        </w:rPr>
      </w:pPr>
    </w:p>
    <w:p w14:paraId="0E3DE816"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Skills-based wellbeing training will make a large portion powerful done influencing self-destructive considerations and conduct the point when connected Likewise and only a comprehensive, multi-strategy methodology that conveys steady messages About whether. Methodologies have should be custom-made with discrete parts and phases for self-destructive considerations and conduct. A limited concentrate on skills-based wellbeing training may be doubtful on support changed conduct in the in length term. Additional capable and managed results tend with be attained at skills-based wellbeing training may be facilitated with policies, services, gang and group keeping partnerships, and broad communications Furthermore other methodologies. For instance, Exploration demonstrates that an educational module consolidated with childhood group administration lessens danger practices for example, fighting, right on time sexual behaviour, what’s more substance utilize a greater amount adequately over an educational program alone (O’Donnell et al., 1998).</w:t>
      </w:r>
    </w:p>
    <w:p w14:paraId="77FD413F" w14:textId="77777777" w:rsidR="00AE3CBC" w:rsidRPr="00A26BDC" w:rsidRDefault="00AE3CBC" w:rsidP="00AE3CBC">
      <w:pPr>
        <w:spacing w:after="0" w:line="360" w:lineRule="auto"/>
        <w:jc w:val="both"/>
        <w:rPr>
          <w:rFonts w:cs="Calibri"/>
          <w:sz w:val="24"/>
          <w:szCs w:val="24"/>
        </w:rPr>
      </w:pPr>
    </w:p>
    <w:p w14:paraId="49BD0300" w14:textId="77777777" w:rsidR="00AE3CBC" w:rsidRPr="00A26BDC" w:rsidRDefault="00AE3CBC" w:rsidP="00AE3CBC">
      <w:pPr>
        <w:spacing w:after="0" w:line="360" w:lineRule="auto"/>
        <w:jc w:val="both"/>
        <w:rPr>
          <w:rFonts w:cs="Calibri"/>
          <w:b/>
          <w:bCs/>
          <w:sz w:val="24"/>
          <w:szCs w:val="24"/>
        </w:rPr>
      </w:pPr>
    </w:p>
    <w:p w14:paraId="7328ED3D"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Exploration demonstrates that skills-based wellbeing training pushes solid lifestyles Furthermore diminishes danger practices. An meta-analysis from claiming 207 school-based pill avoidance programmes assembled methodologies should counteractive action under nine categories: information only; full of feeling only; information Also affective; decisions, values, Furthermore attitudes; nonspecific abilities exercise; </w:t>
      </w:r>
      <w:r w:rsidRPr="00A26BDC">
        <w:rPr>
          <w:rFonts w:cs="Calibri"/>
          <w:sz w:val="24"/>
          <w:szCs w:val="24"/>
        </w:rPr>
        <w:lastRenderedPageBreak/>
        <w:t>communal inspirations; far reaching skills of life; “other” agendas; and wellbeing instruction of K-12.  This also supports the assumptions presented by the author in conceptual framework. As the writer originate that “the A large portion compelling programmes educate-in far reaching an aggregation skills” (as characterized clinched alongside areas 1. 4. Furthermore 2. 1. For this document). Programmes were also gathered as stated by if or not they utilized intuitive strategies. In addition, the goal which intended that “the practically great of the intelligent programmes would those far reaching an aggregation skills-based training programmes that fuse the refusal abilities advertised in the social impacts programme. This also include abilities for example, such that assertiveness, coping, correspondence skills, and so forth. ” (Tobler, 1992). Meta-analyses Toward Kirby (1997, 1999, 2001) affirmed which dynamic Taking in approaches, alongside additional influences, were powerful Previously, arriving at people What's more prompted certain behavioral comes about. Investigations to creating nations need Additionally made those viability about intelligent media Furthermore participatory educating routines for skills based wellbeing instruction (e. G. , Wilson et al. , 1992). Those discoveries all together give an acceptable support for securing An concentrate on this methodology with wellbeing instruction.</w:t>
      </w:r>
    </w:p>
    <w:p w14:paraId="04223FFD" w14:textId="77777777" w:rsidR="00AE3CBC" w:rsidRPr="00A26BDC" w:rsidRDefault="00AE3CBC" w:rsidP="00AE3CBC">
      <w:pPr>
        <w:spacing w:after="0" w:line="360" w:lineRule="auto"/>
        <w:ind w:firstLine="720"/>
        <w:jc w:val="both"/>
        <w:rPr>
          <w:rFonts w:cs="Calibri"/>
          <w:sz w:val="24"/>
          <w:szCs w:val="24"/>
        </w:rPr>
      </w:pPr>
    </w:p>
    <w:p w14:paraId="30FD8615" w14:textId="77777777" w:rsidR="00AE3CBC" w:rsidRPr="00A26BDC" w:rsidRDefault="00AE3CBC" w:rsidP="00A26BDC">
      <w:pPr>
        <w:shd w:val="clear" w:color="auto" w:fill="FFFFFF"/>
        <w:spacing w:after="0" w:line="360" w:lineRule="auto"/>
        <w:jc w:val="both"/>
        <w:rPr>
          <w:sz w:val="24"/>
          <w:szCs w:val="24"/>
        </w:rPr>
      </w:pPr>
      <w:r w:rsidRPr="00A26BDC">
        <w:rPr>
          <w:sz w:val="24"/>
          <w:szCs w:val="24"/>
        </w:rPr>
        <w:t xml:space="preserve">As an illustration of powerlessness, Asch (1986) has indicated that generally people with disabilities; have so internalized the general negative attitudes towards them because of their disabilities that they cannot believe collective action can improve their lives. They have seen the problems as inherent in their medical conditions and have not been urged to join others to demand structural changes that would render the environment useful for them. Most of the literature also associates empowerment with personal control. </w:t>
      </w:r>
    </w:p>
    <w:p w14:paraId="090D9DD0" w14:textId="77777777" w:rsidR="00AE3CBC" w:rsidRPr="00A26BDC" w:rsidRDefault="00AE3CBC" w:rsidP="00AE3CBC">
      <w:pPr>
        <w:shd w:val="clear" w:color="auto" w:fill="FFFFFF"/>
        <w:spacing w:after="0" w:line="240" w:lineRule="auto"/>
        <w:jc w:val="both"/>
        <w:rPr>
          <w:sz w:val="24"/>
          <w:szCs w:val="24"/>
        </w:rPr>
      </w:pPr>
    </w:p>
    <w:p w14:paraId="6A6BE14B" w14:textId="77777777" w:rsidR="00AE3CBC" w:rsidRPr="00A26BDC" w:rsidRDefault="00AE3CBC" w:rsidP="00A26BDC">
      <w:pPr>
        <w:shd w:val="clear" w:color="auto" w:fill="FFFFFF"/>
        <w:spacing w:after="0" w:line="360" w:lineRule="auto"/>
        <w:jc w:val="both"/>
        <w:rPr>
          <w:sz w:val="24"/>
          <w:szCs w:val="24"/>
        </w:rPr>
      </w:pPr>
      <w:r w:rsidRPr="00A26BDC">
        <w:rPr>
          <w:sz w:val="24"/>
          <w:szCs w:val="24"/>
        </w:rPr>
        <w:t xml:space="preserve">Rappaport (1987) points out that "by empowerment I mean our aim should be to enhance the possibilities for people to control their own lives" (p. 119). The Ottawa Charter for Health Promotion notes that "people cannot achieve their fullest health potential unless they are able take control of those things which determine their health" (World Health Organization, Health and Welfare Canada, &amp; Canadian Public Health Organization, 1986, </w:t>
      </w:r>
      <w:r w:rsidRPr="00A26BDC">
        <w:rPr>
          <w:sz w:val="24"/>
          <w:szCs w:val="24"/>
        </w:rPr>
        <w:lastRenderedPageBreak/>
        <w:t xml:space="preserve">p. 1). Increasingly, empowerment is being understood as a process of change (Cornell Empowerment Group, 1989). </w:t>
      </w:r>
    </w:p>
    <w:p w14:paraId="47AEE4F2" w14:textId="77777777" w:rsidR="00AE3CBC" w:rsidRPr="00A26BDC" w:rsidRDefault="00AE3CBC" w:rsidP="00AE3CBC">
      <w:pPr>
        <w:shd w:val="clear" w:color="auto" w:fill="FFFFFF"/>
        <w:spacing w:after="0" w:line="240" w:lineRule="auto"/>
        <w:jc w:val="both"/>
        <w:rPr>
          <w:sz w:val="24"/>
          <w:szCs w:val="24"/>
        </w:rPr>
      </w:pPr>
    </w:p>
    <w:p w14:paraId="1B91E491" w14:textId="77777777" w:rsidR="00AE3CBC" w:rsidRPr="00A26BDC" w:rsidRDefault="00AE3CBC" w:rsidP="00A26BDC">
      <w:pPr>
        <w:shd w:val="clear" w:color="auto" w:fill="FFFFFF"/>
        <w:spacing w:after="0" w:line="360" w:lineRule="auto"/>
        <w:jc w:val="both"/>
        <w:rPr>
          <w:sz w:val="24"/>
          <w:szCs w:val="24"/>
        </w:rPr>
      </w:pPr>
      <w:r w:rsidRPr="00A26BDC">
        <w:rPr>
          <w:sz w:val="24"/>
          <w:szCs w:val="24"/>
        </w:rPr>
        <w:t xml:space="preserve">McClelland (1975) has suggested that in order for people to take power, they need to gain information about themselves and their environment and be willing to identify and work with others for change. In a similar vein, Whitmore (1988) defines empowerment as: an interactive process through which people experience personal and social change, enabling them to take action to achieve influence over the organizations and institutions which affect their lives and the communities in which they live. </w:t>
      </w:r>
    </w:p>
    <w:p w14:paraId="46FA618C" w14:textId="77777777" w:rsidR="00AE3CBC" w:rsidRPr="00A26BDC" w:rsidRDefault="00AE3CBC" w:rsidP="00A26BDC">
      <w:pPr>
        <w:shd w:val="clear" w:color="auto" w:fill="FFFFFF"/>
        <w:spacing w:after="0" w:line="360" w:lineRule="auto"/>
        <w:jc w:val="both"/>
        <w:rPr>
          <w:sz w:val="24"/>
          <w:szCs w:val="24"/>
        </w:rPr>
      </w:pPr>
    </w:p>
    <w:p w14:paraId="0E7D0DA8" w14:textId="77777777" w:rsidR="00AE3CBC" w:rsidRPr="00A26BDC" w:rsidRDefault="00AE3CBC" w:rsidP="00A26BDC">
      <w:pPr>
        <w:shd w:val="clear" w:color="auto" w:fill="FFFFFF"/>
        <w:spacing w:after="0" w:line="360" w:lineRule="auto"/>
        <w:jc w:val="both"/>
        <w:rPr>
          <w:sz w:val="24"/>
          <w:szCs w:val="24"/>
        </w:rPr>
      </w:pPr>
      <w:r w:rsidRPr="00A26BDC">
        <w:rPr>
          <w:sz w:val="24"/>
          <w:szCs w:val="24"/>
        </w:rPr>
        <w:t xml:space="preserve">Keiffer's (1984) work on personal empowerment is one of the only major empirical studies which examine personal empowerment as a process. He labels empowerment as a developmental process which includes four stages; entry, advancement, incorporation, and commitment. The entry stage appears to be motivated by the participant's experience of some event or condition threatening to the self or family, what Keiffer refers to as an act of 'provocation'. In the advancement stage, there are three major aspects which are important to continue the empowerment process: a mentoring relationship; supportive peer relationships with a collective organization; and the development of a more critical understanding of social and political relations. The central focus of the third stage appears to be the development of a growing political consciousness. Commitment is the final stage - one in which the participants apply the new participatory competence to ever expanding areas of their lives. </w:t>
      </w:r>
    </w:p>
    <w:p w14:paraId="6E8198AE" w14:textId="77777777" w:rsidR="00AE3CBC" w:rsidRPr="00A26BDC" w:rsidRDefault="00AE3CBC" w:rsidP="00A26BDC">
      <w:pPr>
        <w:shd w:val="clear" w:color="auto" w:fill="FFFFFF"/>
        <w:spacing w:after="0" w:line="360" w:lineRule="auto"/>
        <w:jc w:val="both"/>
        <w:rPr>
          <w:sz w:val="24"/>
          <w:szCs w:val="24"/>
        </w:rPr>
      </w:pPr>
    </w:p>
    <w:p w14:paraId="7CCB4351" w14:textId="77777777" w:rsidR="00AE3CBC" w:rsidRPr="00A26BDC" w:rsidRDefault="00AE3CBC" w:rsidP="00A26BDC">
      <w:pPr>
        <w:spacing w:after="0" w:line="360" w:lineRule="auto"/>
        <w:ind w:firstLine="720"/>
        <w:jc w:val="both"/>
        <w:rPr>
          <w:sz w:val="24"/>
          <w:szCs w:val="24"/>
        </w:rPr>
      </w:pPr>
      <w:r w:rsidRPr="00A26BDC">
        <w:rPr>
          <w:sz w:val="24"/>
          <w:szCs w:val="24"/>
          <w:shd w:val="clear" w:color="auto" w:fill="FFFFFF"/>
        </w:rPr>
        <w:t xml:space="preserve">Blomkvist, H. (2003) Social empowerment is understood as the process of developing a sense of autonomy and self-confidence, and acting individually and collectively to change social relationships and the institutions and discourses that exclude poor people and keep them in poverty. Poor people’s empowerment, and their ability to hold others to account, is strongly influenced by their individual assets (such as land, housing, livestock, savings) and capabilities of all types: human (such as good health and education), social (such as social belonging, a sense of identity, leadership relations) and </w:t>
      </w:r>
      <w:r w:rsidRPr="00A26BDC">
        <w:rPr>
          <w:sz w:val="24"/>
          <w:szCs w:val="24"/>
          <w:shd w:val="clear" w:color="auto" w:fill="FFFFFF"/>
        </w:rPr>
        <w:lastRenderedPageBreak/>
        <w:t>psychological (self-esteem, self-confidence, the ability to imagine and aspire to a better future). Also important are people’s collective assets and capabilities, such as voice, organisation, representation and identity.</w:t>
      </w:r>
    </w:p>
    <w:p w14:paraId="1CE28139" w14:textId="77777777" w:rsidR="00AE3CBC" w:rsidRPr="00A26BDC" w:rsidRDefault="00AE3CBC" w:rsidP="00AE3CBC">
      <w:pPr>
        <w:shd w:val="clear" w:color="auto" w:fill="FFFFFF"/>
        <w:spacing w:after="0" w:line="480" w:lineRule="auto"/>
        <w:jc w:val="both"/>
        <w:rPr>
          <w:sz w:val="24"/>
          <w:szCs w:val="24"/>
        </w:rPr>
      </w:pPr>
    </w:p>
    <w:p w14:paraId="388438DB" w14:textId="77777777" w:rsidR="00AE3CBC" w:rsidRPr="00064F3A" w:rsidRDefault="00AE3CBC" w:rsidP="00064F3A">
      <w:pPr>
        <w:pStyle w:val="Heading2"/>
        <w:rPr>
          <w:rFonts w:asciiTheme="minorHAnsi" w:hAnsiTheme="minorHAnsi"/>
          <w:i w:val="0"/>
          <w:sz w:val="32"/>
          <w:szCs w:val="32"/>
        </w:rPr>
      </w:pPr>
      <w:bookmarkStart w:id="18" w:name="_Toc347512314"/>
      <w:r w:rsidRPr="00064F3A">
        <w:rPr>
          <w:rFonts w:asciiTheme="minorHAnsi" w:hAnsiTheme="minorHAnsi"/>
          <w:i w:val="0"/>
          <w:sz w:val="32"/>
          <w:szCs w:val="32"/>
        </w:rPr>
        <w:t>2.1 LSBE and Self Esteem Development</w:t>
      </w:r>
      <w:bookmarkEnd w:id="18"/>
    </w:p>
    <w:p w14:paraId="4385F888" w14:textId="77777777" w:rsidR="00AE3CBC" w:rsidRPr="00A26BDC" w:rsidRDefault="00AE3CBC" w:rsidP="00AE3CBC">
      <w:pPr>
        <w:pStyle w:val="NormalWeb"/>
        <w:shd w:val="clear" w:color="auto" w:fill="FFFFFF"/>
        <w:spacing w:before="0" w:beforeAutospacing="0" w:after="0" w:afterAutospacing="0" w:line="360" w:lineRule="auto"/>
        <w:jc w:val="both"/>
        <w:rPr>
          <w:rFonts w:asciiTheme="minorHAnsi" w:hAnsiTheme="minorHAnsi" w:cs="Calibri"/>
          <w:b/>
          <w:color w:val="auto"/>
        </w:rPr>
      </w:pPr>
    </w:p>
    <w:p w14:paraId="059C647C" w14:textId="77777777" w:rsidR="00AE3CBC" w:rsidRPr="00A26BDC" w:rsidRDefault="00AE3CBC" w:rsidP="00AE3CBC">
      <w:pPr>
        <w:pStyle w:val="NormalWeb"/>
        <w:shd w:val="clear" w:color="auto" w:fill="FFFFFF"/>
        <w:spacing w:before="0" w:beforeAutospacing="0" w:after="0" w:afterAutospacing="0" w:line="360" w:lineRule="auto"/>
        <w:ind w:firstLine="720"/>
        <w:jc w:val="both"/>
        <w:rPr>
          <w:rFonts w:asciiTheme="minorHAnsi" w:hAnsiTheme="minorHAnsi" w:cs="Calibri"/>
          <w:color w:val="auto"/>
        </w:rPr>
      </w:pPr>
      <w:r w:rsidRPr="00A26BDC">
        <w:rPr>
          <w:rFonts w:asciiTheme="minorHAnsi" w:hAnsiTheme="minorHAnsi" w:cs="Calibri"/>
          <w:color w:val="auto"/>
        </w:rPr>
        <w:t>Lisanne Brown (2001) studied and reported on the” Impact of Life Skills on Adolescent Behavior Transition Study Results”. Findings of this study are very interesting which show that that life skills education definitely has impact on at least some aspects of behavior. The study highlighted students become more careful and calculative in taking any actions. Dunn Elizabeth and Arbuckle J. Gordon (2003) studied on “Life Skills in Children of Incarcerated Fathers.” The result of this study presented a very strong relationship between having good self esteem and having positive attitude about academics and learning. The findings clearly mentioned that better understanding of life skills very much contributes towards self esteem building and vice versa. Valiani Mahboobeh, Samouee Raheleh and Gholamreza Manshaee (2004) studied on “Life Skills Training and Prevention of Addiction.” The findings of the study showed that education of life skills affected the knowledge and the probability of tendency to addiction in both parents and adolescents. This is a very important findings which emphasizes the provision of life skills knowledge to the children if we want them to be protected from drugs and other harmful behaviors.</w:t>
      </w:r>
    </w:p>
    <w:p w14:paraId="5BC78BD0" w14:textId="77777777" w:rsidR="00AE3CBC" w:rsidRPr="00A26BDC" w:rsidRDefault="00AE3CBC" w:rsidP="00AE3CBC">
      <w:pPr>
        <w:pStyle w:val="NormalWeb"/>
        <w:shd w:val="clear" w:color="auto" w:fill="FFFFFF"/>
        <w:spacing w:before="0" w:beforeAutospacing="0" w:after="0" w:afterAutospacing="0" w:line="360" w:lineRule="auto"/>
        <w:jc w:val="both"/>
        <w:rPr>
          <w:rFonts w:asciiTheme="minorHAnsi" w:hAnsiTheme="minorHAnsi" w:cs="Calibri"/>
          <w:color w:val="auto"/>
        </w:rPr>
      </w:pPr>
    </w:p>
    <w:p w14:paraId="114B8F32" w14:textId="77777777" w:rsidR="00AE3CBC" w:rsidRPr="00A26BDC" w:rsidRDefault="00AE3CBC" w:rsidP="00AE3CBC">
      <w:pPr>
        <w:spacing w:after="0" w:line="360" w:lineRule="auto"/>
        <w:ind w:firstLine="720"/>
        <w:jc w:val="both"/>
        <w:rPr>
          <w:rFonts w:cs="Calibri"/>
          <w:bCs/>
          <w:iCs/>
          <w:sz w:val="24"/>
          <w:szCs w:val="24"/>
        </w:rPr>
      </w:pPr>
      <w:r w:rsidRPr="00A26BDC">
        <w:rPr>
          <w:rFonts w:cs="Calibri"/>
          <w:bCs/>
          <w:iCs/>
          <w:sz w:val="24"/>
          <w:szCs w:val="24"/>
        </w:rPr>
        <w:t>In addition, the good examples in this respect can be drawn from a qualitative study conducted in Ethiopia (Rutgers </w:t>
      </w:r>
      <w:hyperlink r:id="rId30" w:anchor="CIT0049" w:history="1">
        <w:r w:rsidRPr="00A26BDC">
          <w:rPr>
            <w:rFonts w:cs="Calibri"/>
            <w:bCs/>
            <w:iCs/>
            <w:sz w:val="24"/>
            <w:szCs w:val="24"/>
          </w:rPr>
          <w:t>2014</w:t>
        </w:r>
      </w:hyperlink>
      <w:r w:rsidRPr="00A26BDC">
        <w:rPr>
          <w:rFonts w:cs="Calibri"/>
          <w:bCs/>
          <w:iCs/>
          <w:sz w:val="24"/>
          <w:szCs w:val="24"/>
        </w:rPr>
        <w:t xml:space="preserve">) that developed an inventory of students’ personal perceptions and opinions of the LSBE programme’s effects using the technique of collection of Stories of Change written by the students themselves. Students notably reported significant changes in self-confidence, awareness and acceptance: ‘Now I have confidence! I used to be shy and was afraid to speak out in class, but not anymore’ (girl </w:t>
      </w:r>
      <w:r w:rsidRPr="00A26BDC">
        <w:rPr>
          <w:rFonts w:cs="Calibri"/>
          <w:bCs/>
          <w:iCs/>
          <w:sz w:val="24"/>
          <w:szCs w:val="24"/>
        </w:rPr>
        <w:lastRenderedPageBreak/>
        <w:t>15 years) and ‘I understand why my body changes, and I feel confident and relaxed about it’ (girl 15 years). Others reported more positive feelings regarding direction in life: ‘Having a dream is like seeing light in the dark. It helps you to have a goal in life’ (boy 17 years) and ‘Life is full of hardship. I learned from the programme that if I have a plan for the future, it will help me focus, grow, and reach my goal: being a politician’ (boy 17 years). In addition, young people’s advocacy ambitions and skills were said to be boosted: ‘We can’t discriminate against people living with HIV. I want to liberate people from that stigma’ (girl 15 years) and ‘Teenage pregnancy should be prevented. I want to teach people about the importance of contraceptives and condoms’ (girl 17 years). </w:t>
      </w:r>
    </w:p>
    <w:p w14:paraId="1AC12278" w14:textId="77777777" w:rsidR="00AE3CBC" w:rsidRPr="00A26BDC" w:rsidRDefault="00AE3CBC" w:rsidP="00AE3CBC">
      <w:pPr>
        <w:pStyle w:val="NormalWeb"/>
        <w:shd w:val="clear" w:color="auto" w:fill="FFFFFF"/>
        <w:spacing w:before="0" w:beforeAutospacing="0" w:after="0" w:afterAutospacing="0" w:line="360" w:lineRule="auto"/>
        <w:jc w:val="both"/>
        <w:rPr>
          <w:rFonts w:asciiTheme="minorHAnsi" w:hAnsiTheme="minorHAnsi" w:cs="Calibri"/>
          <w:color w:val="auto"/>
        </w:rPr>
      </w:pPr>
    </w:p>
    <w:p w14:paraId="7E541CFF" w14:textId="77777777" w:rsidR="00AE3CBC" w:rsidRPr="00A26BDC" w:rsidRDefault="00AE3CBC" w:rsidP="00AE3CBC">
      <w:pPr>
        <w:spacing w:after="0" w:line="360" w:lineRule="auto"/>
        <w:rPr>
          <w:rFonts w:cs="Calibri"/>
          <w:b/>
          <w:sz w:val="24"/>
          <w:szCs w:val="24"/>
        </w:rPr>
      </w:pPr>
    </w:p>
    <w:p w14:paraId="7BE966CF" w14:textId="77777777" w:rsidR="00AE3CBC" w:rsidRPr="00064F3A" w:rsidRDefault="00AE3CBC" w:rsidP="00064F3A">
      <w:pPr>
        <w:pStyle w:val="Heading2"/>
        <w:rPr>
          <w:rFonts w:asciiTheme="minorHAnsi" w:hAnsiTheme="minorHAnsi"/>
          <w:i w:val="0"/>
          <w:sz w:val="32"/>
          <w:szCs w:val="32"/>
        </w:rPr>
      </w:pPr>
      <w:bookmarkStart w:id="19" w:name="_Toc347512315"/>
      <w:r w:rsidRPr="00064F3A">
        <w:rPr>
          <w:rFonts w:asciiTheme="minorHAnsi" w:hAnsiTheme="minorHAnsi"/>
          <w:i w:val="0"/>
          <w:sz w:val="32"/>
          <w:szCs w:val="32"/>
        </w:rPr>
        <w:t>2.2 LSBE and Adolescent health</w:t>
      </w:r>
      <w:bookmarkEnd w:id="19"/>
    </w:p>
    <w:p w14:paraId="4419FCEC" w14:textId="77777777" w:rsidR="00AE3CBC" w:rsidRPr="00A26BDC" w:rsidRDefault="00AE3CBC" w:rsidP="00AE3CBC">
      <w:pPr>
        <w:spacing w:after="0" w:line="360" w:lineRule="auto"/>
        <w:jc w:val="both"/>
        <w:rPr>
          <w:rFonts w:cs="Calibri"/>
          <w:b/>
          <w:bCs/>
          <w:sz w:val="24"/>
          <w:szCs w:val="24"/>
        </w:rPr>
      </w:pPr>
    </w:p>
    <w:p w14:paraId="3408CEF7"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It is often believed that for a functional education system, it should be made sure that pupils are physically healthy and fit enough to learn. One of the very objective of education should be to educate the students about their health needs and risky behaviors. Many researchers concluded that education and health always work together and it would be impossible to bifurcate them with no coordination and achieve the intended results of a healthy and educated society.</w:t>
      </w:r>
    </w:p>
    <w:p w14:paraId="50F89C6A" w14:textId="77777777" w:rsidR="00AE3CBC" w:rsidRPr="00A26BDC" w:rsidRDefault="00AE3CBC" w:rsidP="00AE3CBC">
      <w:pPr>
        <w:spacing w:after="0" w:line="360" w:lineRule="auto"/>
        <w:jc w:val="both"/>
        <w:rPr>
          <w:rFonts w:cs="Calibri"/>
          <w:sz w:val="24"/>
          <w:szCs w:val="24"/>
        </w:rPr>
      </w:pPr>
    </w:p>
    <w:p w14:paraId="6C9581AC"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According to Vince Whitman et al., 2001. the parasitic illnesses and malnutrition etc debar children to go school, affect their results and eventually their dropping out from school. This shows that the availability of proper diet with required level of nutrients is necessary for a healthy child and non-availability directly impacts not only on health but the education of the children. This means our educational packages should include the importance of healthy diet in its contents. By educating current generation of children and adolescents we can at least prepare a next generation of adults with better understanding of nutritional needs of growing up children.</w:t>
      </w:r>
    </w:p>
    <w:p w14:paraId="3E9C844B" w14:textId="77777777" w:rsidR="00AE3CBC" w:rsidRPr="00A26BDC" w:rsidRDefault="00AE3CBC" w:rsidP="00AE3CBC">
      <w:pPr>
        <w:spacing w:after="0" w:line="360" w:lineRule="auto"/>
        <w:jc w:val="both"/>
        <w:rPr>
          <w:rFonts w:cs="Calibri"/>
          <w:sz w:val="24"/>
          <w:szCs w:val="24"/>
        </w:rPr>
      </w:pPr>
    </w:p>
    <w:p w14:paraId="158BFECD"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lastRenderedPageBreak/>
        <w:t xml:space="preserve">Constructions and circumstances of the education atmosphere are mutually inter-related factors. Girls’ attendance can be effected by poor water and sanitation condition. Emotional instability or insecure environment may affect children’s focus, participation and attendance.  Another important point in this regard is that pupils which </w:t>
      </w:r>
      <w:r w:rsidR="00A26BDC">
        <w:rPr>
          <w:rFonts w:cs="Calibri"/>
          <w:sz w:val="24"/>
          <w:szCs w:val="24"/>
        </w:rPr>
        <w:t xml:space="preserve">can </w:t>
      </w:r>
      <w:r w:rsidRPr="00A26BDC">
        <w:rPr>
          <w:rFonts w:cs="Calibri"/>
          <w:sz w:val="24"/>
          <w:szCs w:val="24"/>
        </w:rPr>
        <w:t>comprehensive more eons of education incline to relish improved health and have admittance to more chances in lives. Therefore, preparing youngsters by giving awareness, guidance and skills with the help of education would be equivalent to providing a vaccination against health dangers. For any education and public health program, developing basic understanding or awareness about health is the key element. It acts as a shield for youngsters facing developmental and environmental challenges, help and supports policies services, and environmental change.</w:t>
      </w:r>
    </w:p>
    <w:p w14:paraId="36BAB1E0" w14:textId="77777777" w:rsidR="00AE3CBC" w:rsidRPr="00A26BDC" w:rsidRDefault="00AE3CBC" w:rsidP="00AE3CBC">
      <w:pPr>
        <w:spacing w:after="0" w:line="360" w:lineRule="auto"/>
        <w:jc w:val="both"/>
        <w:rPr>
          <w:rFonts w:cs="Calibri"/>
          <w:sz w:val="24"/>
          <w:szCs w:val="24"/>
        </w:rPr>
      </w:pPr>
      <w:r w:rsidRPr="00A26BDC">
        <w:rPr>
          <w:rFonts w:cs="Calibri"/>
          <w:sz w:val="24"/>
          <w:szCs w:val="24"/>
        </w:rPr>
        <w:tab/>
        <w:t xml:space="preserve"> </w:t>
      </w:r>
    </w:p>
    <w:p w14:paraId="3346A914" w14:textId="77777777" w:rsidR="00AE3CBC" w:rsidRPr="00A26BDC" w:rsidRDefault="00AE3CBC" w:rsidP="00AE3CBC">
      <w:pPr>
        <w:spacing w:after="0" w:line="360" w:lineRule="auto"/>
        <w:ind w:firstLine="720"/>
        <w:jc w:val="both"/>
        <w:rPr>
          <w:rFonts w:cs="Calibri"/>
          <w:bCs/>
          <w:iCs/>
          <w:sz w:val="24"/>
          <w:szCs w:val="24"/>
        </w:rPr>
      </w:pPr>
      <w:r w:rsidRPr="00A26BDC">
        <w:rPr>
          <w:rFonts w:cs="Calibri"/>
          <w:bCs/>
          <w:iCs/>
          <w:sz w:val="24"/>
          <w:szCs w:val="24"/>
        </w:rPr>
        <w:t>As per an analysis in four countries (Uganda, Kenya, Thailand and Indonesia), where the effects of the LSBE/CSE programme were assessed using a quasi-experimental evaluation design including pre- and post-tests among intervention and comparison groups, the results remained very positive and encouraging (Leerlooijer </w:t>
      </w:r>
      <w:hyperlink r:id="rId31" w:anchor="CIT0033" w:history="1">
        <w:r w:rsidRPr="00A26BDC">
          <w:rPr>
            <w:rFonts w:cs="Calibri"/>
            <w:bCs/>
            <w:iCs/>
            <w:sz w:val="24"/>
            <w:szCs w:val="24"/>
          </w:rPr>
          <w:t>2013</w:t>
        </w:r>
      </w:hyperlink>
      <w:r w:rsidRPr="00A26BDC">
        <w:rPr>
          <w:rFonts w:cs="Calibri"/>
          <w:bCs/>
          <w:iCs/>
          <w:sz w:val="24"/>
          <w:szCs w:val="24"/>
        </w:rPr>
        <w:t>; Rijsdijk </w:t>
      </w:r>
      <w:hyperlink r:id="rId32" w:anchor="CIT0046" w:history="1">
        <w:r w:rsidRPr="00A26BDC">
          <w:rPr>
            <w:rFonts w:cs="Calibri"/>
            <w:bCs/>
            <w:iCs/>
            <w:sz w:val="24"/>
            <w:szCs w:val="24"/>
          </w:rPr>
          <w:t>2013</w:t>
        </w:r>
      </w:hyperlink>
      <w:r w:rsidRPr="00A26BDC">
        <w:rPr>
          <w:rFonts w:cs="Calibri"/>
          <w:bCs/>
          <w:iCs/>
          <w:sz w:val="24"/>
          <w:szCs w:val="24"/>
        </w:rPr>
        <w:t>; Rutgers WPF </w:t>
      </w:r>
      <w:hyperlink r:id="rId33" w:anchor="CIT0052" w:history="1">
        <w:r w:rsidRPr="00A26BDC">
          <w:rPr>
            <w:rFonts w:cs="Calibri"/>
            <w:bCs/>
            <w:iCs/>
            <w:sz w:val="24"/>
            <w:szCs w:val="24"/>
          </w:rPr>
          <w:t>2011</w:t>
        </w:r>
      </w:hyperlink>
      <w:r w:rsidRPr="00A26BDC">
        <w:rPr>
          <w:rFonts w:cs="Calibri"/>
          <w:bCs/>
          <w:iCs/>
          <w:sz w:val="24"/>
          <w:szCs w:val="24"/>
        </w:rPr>
        <w:t xml:space="preserve">). The findings showed an overall positive impact of LSBE on the students. Specific examples are, in Uganda, and to a lesser extent in Thailand and Indonesia, positive effects have been found for important aspects and determinants of safe sex behaviour. This change is related to first sexual experience and use of protection methods in instances of sexual experiences. </w:t>
      </w:r>
    </w:p>
    <w:p w14:paraId="38D141C7" w14:textId="77777777" w:rsidR="00AE3CBC" w:rsidRPr="00A26BDC" w:rsidRDefault="00AE3CBC" w:rsidP="00AE3CBC">
      <w:pPr>
        <w:spacing w:after="0" w:line="360" w:lineRule="auto"/>
        <w:ind w:firstLine="720"/>
        <w:jc w:val="both"/>
        <w:rPr>
          <w:rFonts w:cs="Calibri"/>
          <w:bCs/>
          <w:iCs/>
          <w:sz w:val="24"/>
          <w:szCs w:val="24"/>
        </w:rPr>
      </w:pPr>
    </w:p>
    <w:p w14:paraId="4ED53D25" w14:textId="77777777" w:rsidR="00AE3CBC" w:rsidRPr="00A26BDC" w:rsidRDefault="00AE3CBC" w:rsidP="00AE3CBC">
      <w:pPr>
        <w:spacing w:after="0" w:line="360" w:lineRule="auto"/>
        <w:ind w:firstLine="720"/>
        <w:jc w:val="both"/>
        <w:rPr>
          <w:rFonts w:cs="Calibri"/>
          <w:bCs/>
          <w:iCs/>
          <w:sz w:val="24"/>
          <w:szCs w:val="24"/>
        </w:rPr>
      </w:pPr>
      <w:r w:rsidRPr="00A26BDC">
        <w:rPr>
          <w:rFonts w:cs="Calibri"/>
          <w:bCs/>
          <w:iCs/>
          <w:sz w:val="24"/>
          <w:szCs w:val="24"/>
        </w:rPr>
        <w:t>The World Starts With Me, a CD based and web based LSBE/ CSE curriculum, has proved effective in terms of relevant knowledge gain (e.g. towards pregnancy), positive attitudes (e.g. towards condom use), self-efficacy (e.g. in condom use) and intentions (e.g. to delay first intercourse and to seek sexual health services). This clearly indicates that the information around sexuality does not increases vulnerability of children by early exposure to sex rather it enables the students to understand its consequences and take appropriate decisions in their lives.</w:t>
      </w:r>
    </w:p>
    <w:p w14:paraId="659783B7" w14:textId="77777777" w:rsidR="00AE3CBC" w:rsidRPr="00A26BDC" w:rsidRDefault="00AE3CBC" w:rsidP="00AE3CBC">
      <w:pPr>
        <w:spacing w:after="0" w:line="360" w:lineRule="auto"/>
        <w:jc w:val="both"/>
        <w:rPr>
          <w:rFonts w:cs="Calibri"/>
          <w:bCs/>
          <w:iCs/>
          <w:sz w:val="24"/>
          <w:szCs w:val="24"/>
        </w:rPr>
      </w:pPr>
    </w:p>
    <w:p w14:paraId="00A4E411" w14:textId="77777777" w:rsidR="00AE3CBC" w:rsidRPr="00A26BDC" w:rsidRDefault="00AE3CBC" w:rsidP="00AE3CBC">
      <w:pPr>
        <w:spacing w:after="0" w:line="360" w:lineRule="auto"/>
        <w:ind w:firstLine="720"/>
        <w:jc w:val="both"/>
        <w:rPr>
          <w:rFonts w:cs="Calibri"/>
          <w:bCs/>
          <w:iCs/>
          <w:sz w:val="24"/>
          <w:szCs w:val="24"/>
        </w:rPr>
      </w:pPr>
      <w:r w:rsidRPr="00A26BDC">
        <w:rPr>
          <w:rFonts w:cs="Calibri"/>
          <w:bCs/>
          <w:iCs/>
          <w:sz w:val="24"/>
          <w:szCs w:val="24"/>
        </w:rPr>
        <w:t>The above mentioned study further found out that in Uganda, myths concerning pregnancy and related issues decreased significantly and, perceived social norms towards delaying sex improved. The findings were further strengthened with reference to the positive impact that after the CSE intervention and educating children about their issues and required skills the self-efficacy in dealing with sexual violence increased. In Thailand, the programme has contributed to students’ self-disclosure about sensitive, sexuality-related topics. The same findings were observed during the so many interventions in Pakistan. Due to lack of focus and other limitations, in Thailand, no changes have been found in terms of delay of intercourse or condom or contraceptive use. In Kenya, no effects were found at all, except for the unfortunate one that attitudes towards condom use became more negative. More in depth and qualitative studies are required to dig out this only negative consequence which was reported in Kenya. As in many other studies evaluating CSE programmes, it was concluded that the effects of The World Starts With Me on outcomes related to individual health determinants were, at best, modest (Rutgers WPF </w:t>
      </w:r>
      <w:hyperlink r:id="rId34" w:anchor="CIT0052" w:history="1">
        <w:r w:rsidRPr="00A26BDC">
          <w:rPr>
            <w:rFonts w:cs="Calibri"/>
            <w:bCs/>
            <w:iCs/>
            <w:sz w:val="24"/>
            <w:szCs w:val="24"/>
          </w:rPr>
          <w:t>2011</w:t>
        </w:r>
      </w:hyperlink>
      <w:r w:rsidRPr="00A26BDC">
        <w:rPr>
          <w:rFonts w:cs="Calibri"/>
          <w:bCs/>
          <w:iCs/>
          <w:sz w:val="24"/>
          <w:szCs w:val="24"/>
        </w:rPr>
        <w:t>).</w:t>
      </w:r>
    </w:p>
    <w:p w14:paraId="50CE18D2" w14:textId="77777777" w:rsidR="00AE3CBC" w:rsidRPr="00A26BDC" w:rsidRDefault="00AE3CBC" w:rsidP="00AE3CBC">
      <w:pPr>
        <w:spacing w:after="0" w:line="360" w:lineRule="auto"/>
        <w:jc w:val="both"/>
        <w:rPr>
          <w:rFonts w:cs="Calibri"/>
          <w:sz w:val="24"/>
          <w:szCs w:val="24"/>
        </w:rPr>
      </w:pPr>
    </w:p>
    <w:p w14:paraId="0D9B166C" w14:textId="77777777" w:rsidR="00AE3CBC" w:rsidRPr="00A26BDC" w:rsidRDefault="00AE3CBC" w:rsidP="00AE3CBC">
      <w:pPr>
        <w:pStyle w:val="NormalWeb"/>
        <w:shd w:val="clear" w:color="auto" w:fill="FFFFFF"/>
        <w:spacing w:before="0" w:beforeAutospacing="0" w:after="0" w:afterAutospacing="0" w:line="360" w:lineRule="auto"/>
        <w:ind w:firstLine="720"/>
        <w:jc w:val="both"/>
        <w:rPr>
          <w:rFonts w:asciiTheme="minorHAnsi" w:hAnsiTheme="minorHAnsi" w:cs="Calibri"/>
          <w:color w:val="auto"/>
        </w:rPr>
      </w:pPr>
      <w:r w:rsidRPr="00A26BDC">
        <w:rPr>
          <w:rFonts w:asciiTheme="minorHAnsi" w:hAnsiTheme="minorHAnsi" w:cs="Calibri"/>
          <w:color w:val="auto"/>
        </w:rPr>
        <w:t>Access to CSE may contribute to a reduction in early childbirth, (unsafe) abortion, sexual violence and sexual ill health, and to the promotion of gender equality and young people’s overall sexual and reproductive health and rights (e.g. WHO </w:t>
      </w:r>
      <w:hyperlink r:id="rId35" w:anchor="CIT0066" w:history="1">
        <w:r w:rsidRPr="00A26BDC">
          <w:rPr>
            <w:rFonts w:asciiTheme="minorHAnsi" w:hAnsiTheme="minorHAnsi" w:cs="Calibri"/>
            <w:color w:val="auto"/>
          </w:rPr>
          <w:t>2011</w:t>
        </w:r>
      </w:hyperlink>
      <w:r w:rsidRPr="00A26BDC">
        <w:rPr>
          <w:rFonts w:asciiTheme="minorHAnsi" w:hAnsiTheme="minorHAnsi" w:cs="Calibri"/>
          <w:color w:val="auto"/>
        </w:rPr>
        <w:t xml:space="preserve">). This conclusion presented by WHO increases the importance of provision of CSE in countries like Pakistan where the prevalence of child marriages is up to 37% and teenage pregnancies, infant and maternal health are big issues to be addressed. It could support adolescents, not least girls, in a safe passage to adulthood and in reaching their full potential in educational achievement, earning capacity and societal participation. Adequate access to CSE could thus contribute to the socioeconomic development of countries. For preventing illness and injury, a vital tactic from many decades, is to provide awareness, guidance and developing understanding publics about health. </w:t>
      </w:r>
    </w:p>
    <w:p w14:paraId="11B7DBEB" w14:textId="77777777" w:rsidR="00AE3CBC" w:rsidRPr="00A26BDC" w:rsidRDefault="00AE3CBC" w:rsidP="00AE3CBC">
      <w:pPr>
        <w:pStyle w:val="NormalWeb"/>
        <w:shd w:val="clear" w:color="auto" w:fill="FFFFFF"/>
        <w:spacing w:before="0" w:beforeAutospacing="0" w:after="0" w:afterAutospacing="0" w:line="360" w:lineRule="auto"/>
        <w:ind w:firstLine="720"/>
        <w:jc w:val="both"/>
        <w:rPr>
          <w:rFonts w:asciiTheme="minorHAnsi" w:hAnsiTheme="minorHAnsi" w:cs="Calibri"/>
          <w:color w:val="auto"/>
        </w:rPr>
      </w:pPr>
    </w:p>
    <w:p w14:paraId="557C8011" w14:textId="77777777" w:rsidR="00AE3CBC" w:rsidRPr="00A26BDC" w:rsidRDefault="00AE3CBC" w:rsidP="00AE3CBC">
      <w:pPr>
        <w:pStyle w:val="NormalWeb"/>
        <w:shd w:val="clear" w:color="auto" w:fill="FFFFFF"/>
        <w:spacing w:before="0" w:beforeAutospacing="0" w:after="0" w:afterAutospacing="0" w:line="360" w:lineRule="auto"/>
        <w:ind w:firstLine="720"/>
        <w:jc w:val="both"/>
        <w:rPr>
          <w:rFonts w:asciiTheme="minorHAnsi" w:hAnsiTheme="minorHAnsi" w:cs="Calibri"/>
          <w:b/>
          <w:bCs/>
          <w:color w:val="auto"/>
        </w:rPr>
      </w:pPr>
      <w:r w:rsidRPr="00A26BDC">
        <w:rPr>
          <w:rFonts w:asciiTheme="minorHAnsi" w:hAnsiTheme="minorHAnsi" w:cs="Calibri"/>
          <w:color w:val="auto"/>
        </w:rPr>
        <w:lastRenderedPageBreak/>
        <w:t>This approach was laid down for fields like communications, community health, communal science and schooling. Previous experimentations with schooling were highly dependent arranged the transfer of evidence and realities. But now with the passage of time, educational tactics have started giving more importance to skill learning and to addressing all characteristics of fitness such as physical, social, emotional, and mental health. For the prevention from dangerous consequences such as mental illnesses, suicide etc., it is very necessary to inculcate positive health behaviors through education in formative phase of children. It in return will help in the production of educated people who would be capable not only to understand their rights regarding health but also who would advocate for guidance programs and appropriate societal structure. For the assurance of adolescents health both school and non-school settings are important in order to reach children and youngsters. The aim and focus of this research is school-based activities. For an effective school health program, education is expected to have a greater impact if accompanied by appropriate health guidelines, services and secure environments.</w:t>
      </w:r>
    </w:p>
    <w:p w14:paraId="2449E0C6" w14:textId="77777777" w:rsidR="00AE3CBC" w:rsidRPr="00A26BDC" w:rsidRDefault="00AE3CBC" w:rsidP="00AE3CBC">
      <w:pPr>
        <w:spacing w:after="0" w:line="360" w:lineRule="auto"/>
        <w:jc w:val="both"/>
        <w:rPr>
          <w:rFonts w:cs="Calibri"/>
          <w:sz w:val="24"/>
          <w:szCs w:val="24"/>
        </w:rPr>
      </w:pPr>
    </w:p>
    <w:p w14:paraId="4140C22E"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Education related to well-being and strong behaviors had been termed “health education” from many years. Health-related education can be of many types comprehensively. Green et al. in 1980 defined health education as group of education experience planned for assisting professional adaptation of performance beneficial for physical condition”…as in schools the improvement in health-related awareness, skills, and positive approaches regarding  physical and mental fitness is encouraged  with the help of  strategic syllabus for children and youngsters, delivered by expert facilitators. In broader terms health-related education cover various areas like psychological well-being; sustenance; consumption of alcohol, smoking, drug inhalation; reproductive and sexual and reproductive health and related risks regarding human rights and gender equality. Skill development is always a significant feature of health-related schooling. Psychosocial and relational services are essential, and contain announcement, policymaking and </w:t>
      </w:r>
      <w:r w:rsidRPr="00A26BDC">
        <w:rPr>
          <w:rFonts w:cs="Calibri"/>
          <w:sz w:val="24"/>
          <w:szCs w:val="24"/>
        </w:rPr>
        <w:lastRenderedPageBreak/>
        <w:t>analytical, surviving or self-managing practices, and the dodging of physical condition compromising performances.</w:t>
      </w:r>
    </w:p>
    <w:p w14:paraId="6C6625AA" w14:textId="77777777" w:rsidR="00AE3CBC" w:rsidRPr="00A26BDC" w:rsidRDefault="00AE3CBC" w:rsidP="00AE3CBC">
      <w:pPr>
        <w:spacing w:after="0" w:line="360" w:lineRule="auto"/>
        <w:jc w:val="both"/>
        <w:rPr>
          <w:rFonts w:cs="Calibri"/>
          <w:b/>
          <w:bCs/>
          <w:sz w:val="24"/>
          <w:szCs w:val="24"/>
        </w:rPr>
      </w:pPr>
    </w:p>
    <w:p w14:paraId="25BFEB7D"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Services based well-being schooling and life skills-based schooling are considered interchangeable terms .Difference between these two terms is that the in skills-based well-being schooling  emphasis is at “health” while Life skills-based schooling may cover different types of educations such as peacetime schooling, humanoid rights, nationality teaching, and other communal subjects as well as fitness. All of the two methods emphasize on inter-participation, pre-requisite knowledge and life-based skills and personal likes and dislikes. In this regard learning and teaching method are of keen importance. According to population council Kenya, the three basics of livelihood skills are capabilities, resources, and opportunities in the round situation, revenue cohort.</w:t>
      </w:r>
      <w:r w:rsidRPr="00A26BDC">
        <w:rPr>
          <w:rFonts w:cs="Calibri"/>
          <w:sz w:val="24"/>
          <w:szCs w:val="24"/>
          <w:highlight w:val="cyan"/>
        </w:rPr>
        <w:t xml:space="preserve"> </w:t>
      </w:r>
      <w:r w:rsidRPr="00A26BDC">
        <w:rPr>
          <w:rFonts w:cs="Calibri"/>
          <w:sz w:val="24"/>
          <w:szCs w:val="24"/>
        </w:rPr>
        <w:t>Maintenance skills comprise mechanical and occupational capabilities such as woodworking, embroidery, supercomputer programing, etc.); assistances for looking for professions, such as cross-examining strategies; and corporate administration, commercial, and currency organization skills. Although maintenance services are important for existence, well-being, and growth, the emphasis of this research covers other aspects elsewhere.</w:t>
      </w:r>
    </w:p>
    <w:p w14:paraId="4EB9D048" w14:textId="77777777" w:rsidR="00AE3CBC" w:rsidRPr="00A26BDC" w:rsidRDefault="00AE3CBC" w:rsidP="00AE3CBC">
      <w:pPr>
        <w:spacing w:after="0" w:line="360" w:lineRule="auto"/>
        <w:jc w:val="both"/>
        <w:rPr>
          <w:rFonts w:cs="Calibri"/>
          <w:b/>
          <w:bCs/>
          <w:sz w:val="24"/>
          <w:szCs w:val="24"/>
        </w:rPr>
      </w:pPr>
    </w:p>
    <w:p w14:paraId="49784AFF" w14:textId="77777777" w:rsidR="00AE3CBC" w:rsidRPr="00064F3A" w:rsidRDefault="00AE3CBC" w:rsidP="00064F3A">
      <w:pPr>
        <w:pStyle w:val="Heading2"/>
        <w:rPr>
          <w:rFonts w:asciiTheme="minorHAnsi" w:hAnsiTheme="minorHAnsi"/>
          <w:i w:val="0"/>
          <w:sz w:val="32"/>
          <w:szCs w:val="32"/>
        </w:rPr>
      </w:pPr>
      <w:bookmarkStart w:id="20" w:name="_Toc347512316"/>
      <w:r w:rsidRPr="00064F3A">
        <w:rPr>
          <w:rFonts w:asciiTheme="minorHAnsi" w:hAnsiTheme="minorHAnsi"/>
          <w:i w:val="0"/>
          <w:sz w:val="32"/>
          <w:szCs w:val="32"/>
        </w:rPr>
        <w:t>2.3 Challenges in Implementation of LSBE Programmes</w:t>
      </w:r>
      <w:bookmarkEnd w:id="20"/>
    </w:p>
    <w:p w14:paraId="26E2079B" w14:textId="77777777" w:rsidR="00AE3CBC" w:rsidRPr="00A26BDC" w:rsidRDefault="00AE3CBC" w:rsidP="00AE3CBC">
      <w:pPr>
        <w:autoSpaceDE w:val="0"/>
        <w:autoSpaceDN w:val="0"/>
        <w:adjustRightInd w:val="0"/>
        <w:spacing w:after="0" w:line="360" w:lineRule="auto"/>
        <w:jc w:val="both"/>
        <w:rPr>
          <w:rFonts w:cs="Calibri"/>
          <w:b/>
          <w:bCs/>
          <w:iCs/>
          <w:sz w:val="24"/>
          <w:szCs w:val="24"/>
        </w:rPr>
      </w:pPr>
    </w:p>
    <w:p w14:paraId="484A9F86" w14:textId="77777777" w:rsidR="00AE3CBC" w:rsidRPr="00A26BDC" w:rsidRDefault="00AE3CBC" w:rsidP="00AE3CBC">
      <w:pPr>
        <w:autoSpaceDE w:val="0"/>
        <w:autoSpaceDN w:val="0"/>
        <w:adjustRightInd w:val="0"/>
        <w:spacing w:after="0" w:line="360" w:lineRule="auto"/>
        <w:ind w:firstLine="720"/>
        <w:jc w:val="both"/>
        <w:rPr>
          <w:rFonts w:cs="Calibri"/>
          <w:bCs/>
          <w:iCs/>
          <w:sz w:val="24"/>
          <w:szCs w:val="24"/>
        </w:rPr>
      </w:pPr>
      <w:r w:rsidRPr="00A26BDC">
        <w:rPr>
          <w:rFonts w:cs="Calibri"/>
          <w:bCs/>
          <w:iCs/>
          <w:sz w:val="24"/>
          <w:szCs w:val="24"/>
        </w:rPr>
        <w:t>The most of the relevant studies show that majority of programmes usually run by NGOs face different context related and sustainability issues. The reasons are limited funding, time bound projects, lack of understanding of diverse cultures. Studies have shown globally that implementation of life skills education programmes get also effected by contextual barriers. As Observations in many settings show that the school context is thus characterized by many practical and organizational barriers. In addition, the school’s social climate is often at odds with what the programme aims to strengthen. Often, notably unequal, gendered treatment of students has been observed (Browes </w:t>
      </w:r>
      <w:hyperlink r:id="rId36" w:anchor="CIT0007" w:history="1">
        <w:r w:rsidRPr="00A26BDC">
          <w:rPr>
            <w:rFonts w:cs="Calibri"/>
            <w:bCs/>
            <w:iCs/>
            <w:sz w:val="24"/>
            <w:szCs w:val="24"/>
          </w:rPr>
          <w:t>2014</w:t>
        </w:r>
      </w:hyperlink>
      <w:r w:rsidRPr="00A26BDC">
        <w:rPr>
          <w:rFonts w:cs="Calibri"/>
          <w:bCs/>
          <w:iCs/>
          <w:sz w:val="24"/>
          <w:szCs w:val="24"/>
        </w:rPr>
        <w:t>). </w:t>
      </w:r>
    </w:p>
    <w:p w14:paraId="71D6A5D4" w14:textId="77777777" w:rsidR="00AE3CBC" w:rsidRPr="00A26BDC" w:rsidRDefault="00AE3CBC" w:rsidP="00AE3CBC">
      <w:pPr>
        <w:autoSpaceDE w:val="0"/>
        <w:autoSpaceDN w:val="0"/>
        <w:adjustRightInd w:val="0"/>
        <w:spacing w:after="0" w:line="360" w:lineRule="auto"/>
        <w:jc w:val="both"/>
        <w:rPr>
          <w:rFonts w:cs="Calibri"/>
          <w:bCs/>
          <w:iCs/>
          <w:sz w:val="24"/>
          <w:szCs w:val="24"/>
        </w:rPr>
      </w:pPr>
    </w:p>
    <w:p w14:paraId="52A4A12A" w14:textId="77777777" w:rsidR="00AE3CBC" w:rsidRPr="00A26BDC" w:rsidRDefault="00AE3CBC" w:rsidP="00AE3CBC">
      <w:pPr>
        <w:autoSpaceDE w:val="0"/>
        <w:autoSpaceDN w:val="0"/>
        <w:adjustRightInd w:val="0"/>
        <w:spacing w:after="0" w:line="360" w:lineRule="auto"/>
        <w:ind w:firstLine="720"/>
        <w:jc w:val="both"/>
        <w:rPr>
          <w:rFonts w:cs="Calibri"/>
          <w:bCs/>
          <w:iCs/>
          <w:sz w:val="24"/>
          <w:szCs w:val="24"/>
        </w:rPr>
      </w:pPr>
      <w:r w:rsidRPr="00A26BDC">
        <w:rPr>
          <w:rFonts w:cs="Calibri"/>
          <w:bCs/>
          <w:iCs/>
          <w:sz w:val="24"/>
          <w:szCs w:val="24"/>
        </w:rPr>
        <w:t>The World Starts With Me experiences are fully comparable with what Jewkes (</w:t>
      </w:r>
      <w:hyperlink r:id="rId37" w:anchor="CIT0023" w:history="1">
        <w:r w:rsidRPr="00A26BDC">
          <w:rPr>
            <w:rFonts w:cs="Calibri"/>
            <w:bCs/>
            <w:iCs/>
            <w:sz w:val="24"/>
            <w:szCs w:val="24"/>
          </w:rPr>
          <w:t>2010</w:t>
        </w:r>
      </w:hyperlink>
      <w:r w:rsidRPr="00A26BDC">
        <w:rPr>
          <w:rFonts w:cs="Calibri"/>
          <w:bCs/>
          <w:iCs/>
          <w:sz w:val="24"/>
          <w:szCs w:val="24"/>
        </w:rPr>
        <w:t>) has illustrated for the MEMA kwa Vijana programme in Tanzania and Kenya, where she noted a school context of massive gender and status power differentials between teachers and learners, and where substantial risks of rape, harassment, economic exploitation and the beating of learners severely undermined positive messages from the programme. In addition, the wider normative and ideological context in many countries is also often dominated by messages of adolescent abstinence. Particularly in Uganda, Kenya and Indonesia, teachers indicated finding it difficult to implement a comprehensive programme such as The World Starts With Me that is in some respects contradictory to the abstinence-only messages, not only from their school management and other teachers in the school, but also from the national and local ministries of education (Rijsdijk </w:t>
      </w:r>
      <w:hyperlink r:id="rId38" w:anchor="CIT0046" w:history="1">
        <w:r w:rsidRPr="00A26BDC">
          <w:rPr>
            <w:rFonts w:cs="Calibri"/>
            <w:bCs/>
            <w:iCs/>
            <w:sz w:val="24"/>
            <w:szCs w:val="24"/>
          </w:rPr>
          <w:t>2013</w:t>
        </w:r>
      </w:hyperlink>
      <w:r w:rsidRPr="00A26BDC">
        <w:rPr>
          <w:rFonts w:cs="Calibri"/>
          <w:bCs/>
          <w:iCs/>
          <w:sz w:val="24"/>
          <w:szCs w:val="24"/>
        </w:rPr>
        <w:t>; de Haas, </w:t>
      </w:r>
      <w:hyperlink r:id="rId39" w:anchor="CIT0018" w:history="1">
        <w:r w:rsidRPr="00A26BDC">
          <w:rPr>
            <w:rFonts w:cs="Calibri"/>
            <w:bCs/>
            <w:iCs/>
            <w:sz w:val="24"/>
            <w:szCs w:val="24"/>
          </w:rPr>
          <w:t>2013</w:t>
        </w:r>
      </w:hyperlink>
      <w:r w:rsidRPr="00A26BDC">
        <w:rPr>
          <w:rFonts w:cs="Calibri"/>
          <w:bCs/>
          <w:iCs/>
          <w:sz w:val="24"/>
          <w:szCs w:val="24"/>
        </w:rPr>
        <w:t>). In some countries, information sharing or certain activities (e.g. condom demonstrations) may even be prohibited by law.</w:t>
      </w:r>
    </w:p>
    <w:p w14:paraId="10C79882" w14:textId="77777777" w:rsidR="00AE3CBC" w:rsidRPr="00A26BDC" w:rsidRDefault="00AE3CBC" w:rsidP="00AE3CBC">
      <w:pPr>
        <w:spacing w:after="0" w:line="360" w:lineRule="auto"/>
        <w:rPr>
          <w:rFonts w:cs="Calibri"/>
          <w:b/>
          <w:sz w:val="24"/>
          <w:szCs w:val="24"/>
        </w:rPr>
      </w:pPr>
    </w:p>
    <w:p w14:paraId="54327B4F" w14:textId="77777777" w:rsidR="00AE3CBC" w:rsidRPr="00A26BDC" w:rsidRDefault="00AE3CBC" w:rsidP="00AE3CBC">
      <w:pPr>
        <w:spacing w:after="0" w:line="360" w:lineRule="auto"/>
        <w:ind w:firstLine="720"/>
        <w:jc w:val="both"/>
        <w:rPr>
          <w:rFonts w:cs="Calibri"/>
          <w:bCs/>
          <w:iCs/>
          <w:sz w:val="24"/>
          <w:szCs w:val="24"/>
        </w:rPr>
      </w:pPr>
      <w:r w:rsidRPr="00A26BDC">
        <w:rPr>
          <w:rFonts w:cs="Calibri"/>
          <w:bCs/>
          <w:iCs/>
          <w:sz w:val="24"/>
          <w:szCs w:val="24"/>
        </w:rPr>
        <w:t>Similarly, in Uganda as well as other countries, many teachers grapple to come to terms with the conflicts they experience between teaching CSE and dominant socio-cultural and religious norms. The need for gender transformative teaching methods is endorsed by only a minority of teachers. Professional norms and identity, in addition, may require a form of teacher authority that is at odds with the participatory teaching methods proposed by the programme. De Haas (</w:t>
      </w:r>
      <w:hyperlink r:id="rId40" w:anchor="CIT0018" w:history="1">
        <w:r w:rsidRPr="00A26BDC">
          <w:rPr>
            <w:rFonts w:cs="Calibri"/>
            <w:bCs/>
            <w:iCs/>
            <w:sz w:val="24"/>
            <w:szCs w:val="24"/>
          </w:rPr>
          <w:t>2013</w:t>
        </w:r>
      </w:hyperlink>
      <w:r w:rsidRPr="00A26BDC">
        <w:rPr>
          <w:rFonts w:cs="Calibri"/>
          <w:bCs/>
          <w:iCs/>
          <w:sz w:val="24"/>
          <w:szCs w:val="24"/>
        </w:rPr>
        <w:t>) noted in Uganda that many teachers feared losing respect and authority altogether when talking about sex with students. Clearly, such attitudes and norms are not conducive to the development of complex skills such as facilitative teaching. Employing rights-based sexuality education may be especially difficult with very young adolescents. Large class sizes are another barrier to using such techniques. In addition, teachers sometimes lack the ability to manage difficult medical terminology relating to HIV/AIDS and other STIs.</w:t>
      </w:r>
    </w:p>
    <w:p w14:paraId="2FB15580" w14:textId="77777777" w:rsidR="00AE3CBC" w:rsidRPr="00A26BDC" w:rsidRDefault="00AE3CBC" w:rsidP="00AE3CBC">
      <w:pPr>
        <w:spacing w:after="0" w:line="360" w:lineRule="auto"/>
        <w:jc w:val="both"/>
        <w:rPr>
          <w:rFonts w:cs="Calibri"/>
          <w:b/>
          <w:bCs/>
          <w:sz w:val="24"/>
          <w:szCs w:val="24"/>
        </w:rPr>
      </w:pPr>
    </w:p>
    <w:p w14:paraId="4129D422" w14:textId="77777777" w:rsidR="00AE3CBC" w:rsidRPr="00064F3A" w:rsidRDefault="00AE3CBC" w:rsidP="00064F3A">
      <w:pPr>
        <w:pStyle w:val="Heading2"/>
        <w:rPr>
          <w:rFonts w:asciiTheme="minorHAnsi" w:hAnsiTheme="minorHAnsi"/>
          <w:i w:val="0"/>
          <w:sz w:val="32"/>
          <w:szCs w:val="32"/>
        </w:rPr>
      </w:pPr>
      <w:bookmarkStart w:id="21" w:name="_Toc347512317"/>
      <w:r w:rsidRPr="00064F3A">
        <w:rPr>
          <w:rFonts w:asciiTheme="minorHAnsi" w:hAnsiTheme="minorHAnsi"/>
          <w:i w:val="0"/>
          <w:sz w:val="32"/>
          <w:szCs w:val="32"/>
        </w:rPr>
        <w:lastRenderedPageBreak/>
        <w:t>2.4 Importance of Orientation of Objectives and Goals in LSBE</w:t>
      </w:r>
      <w:bookmarkEnd w:id="21"/>
    </w:p>
    <w:p w14:paraId="7CBC04E0" w14:textId="77777777" w:rsidR="00AE3CBC" w:rsidRPr="00A26BDC" w:rsidRDefault="00AE3CBC" w:rsidP="00AE3CBC">
      <w:pPr>
        <w:spacing w:after="0" w:line="360" w:lineRule="auto"/>
        <w:jc w:val="both"/>
        <w:rPr>
          <w:rFonts w:cs="Calibri"/>
          <w:b/>
          <w:bCs/>
          <w:sz w:val="24"/>
          <w:szCs w:val="24"/>
        </w:rPr>
      </w:pPr>
    </w:p>
    <w:p w14:paraId="5413EE20"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The gratified and approaches of skills-based fitness teaching is determined through goals and objectives. For example if we set the goal to prevent lung cancer caused by the consumption of tobacco. For that goal, objective might include reducing youngster’s consumption of tobacco products and bringing environmental change that positively disturb drug usage, such as the amount of smoke-free surroundings and the price and availability of ciggies. The under going discussion thus reveals that,</w:t>
      </w:r>
    </w:p>
    <w:p w14:paraId="1BA31912" w14:textId="77777777" w:rsidR="00AE3CBC" w:rsidRPr="00A26BDC" w:rsidRDefault="00AE3CBC" w:rsidP="00AE3CBC">
      <w:pPr>
        <w:spacing w:after="0" w:line="360" w:lineRule="auto"/>
        <w:jc w:val="both"/>
        <w:rPr>
          <w:rFonts w:cs="Calibri"/>
          <w:sz w:val="24"/>
          <w:szCs w:val="24"/>
        </w:rPr>
      </w:pPr>
    </w:p>
    <w:p w14:paraId="5B057A0A" w14:textId="77777777" w:rsidR="00AE3CBC" w:rsidRPr="00A26BDC" w:rsidRDefault="00AE3CBC" w:rsidP="00AE3CBC">
      <w:pPr>
        <w:spacing w:after="0" w:line="360" w:lineRule="auto"/>
        <w:jc w:val="both"/>
        <w:rPr>
          <w:rFonts w:cs="Calibri"/>
          <w:sz w:val="24"/>
          <w:szCs w:val="24"/>
        </w:rPr>
      </w:pPr>
      <w:r w:rsidRPr="00A26BDC">
        <w:rPr>
          <w:rFonts w:cs="Calibri"/>
          <w:sz w:val="24"/>
          <w:szCs w:val="24"/>
        </w:rPr>
        <w:t>(1) Awareness about associated dangers of smoking on health;</w:t>
      </w:r>
    </w:p>
    <w:p w14:paraId="7C27BBCE" w14:textId="77777777" w:rsidR="00AE3CBC" w:rsidRPr="00A26BDC" w:rsidRDefault="00AE3CBC" w:rsidP="00AE3CBC">
      <w:pPr>
        <w:spacing w:after="0" w:line="360" w:lineRule="auto"/>
        <w:jc w:val="both"/>
        <w:rPr>
          <w:rFonts w:cs="Calibri"/>
          <w:sz w:val="24"/>
          <w:szCs w:val="24"/>
        </w:rPr>
      </w:pPr>
      <w:r w:rsidRPr="00A26BDC">
        <w:rPr>
          <w:rFonts w:cs="Calibri"/>
          <w:sz w:val="24"/>
          <w:szCs w:val="24"/>
        </w:rPr>
        <w:t xml:space="preserve">(2) Understanding of the devious strategies used by the tobacco manufacturers to encourage youngsters for smoking; </w:t>
      </w:r>
    </w:p>
    <w:p w14:paraId="1B5CB670" w14:textId="77777777" w:rsidR="00AE3CBC" w:rsidRPr="00A26BDC" w:rsidRDefault="00AE3CBC" w:rsidP="00AE3CBC">
      <w:pPr>
        <w:spacing w:after="0" w:line="360" w:lineRule="auto"/>
        <w:jc w:val="both"/>
        <w:rPr>
          <w:rFonts w:cs="Calibri"/>
          <w:sz w:val="24"/>
          <w:szCs w:val="24"/>
        </w:rPr>
      </w:pPr>
      <w:r w:rsidRPr="00A26BDC">
        <w:rPr>
          <w:rFonts w:cs="Calibri"/>
          <w:sz w:val="24"/>
          <w:szCs w:val="24"/>
        </w:rPr>
        <w:t>(3) Approaches and behaviors which provide protection against the injurious elements for the self or the community</w:t>
      </w:r>
    </w:p>
    <w:p w14:paraId="4ECFB00B" w14:textId="77777777" w:rsidR="00AE3CBC" w:rsidRDefault="00AE3CBC" w:rsidP="00AE3CBC">
      <w:pPr>
        <w:spacing w:after="0" w:line="360" w:lineRule="auto"/>
        <w:jc w:val="both"/>
        <w:rPr>
          <w:rFonts w:cs="Calibri"/>
          <w:sz w:val="24"/>
          <w:szCs w:val="24"/>
        </w:rPr>
      </w:pPr>
      <w:r w:rsidRPr="00A26BDC">
        <w:rPr>
          <w:rFonts w:cs="Calibri"/>
          <w:sz w:val="24"/>
          <w:szCs w:val="24"/>
        </w:rPr>
        <w:t>(4) A precarious thoughtful and policymaking skills to contribution in selecting not to use drugs and alcohols; announcement and resistant services to bear aristocrat persuasion; and abilities to activist for a cigarette-free environment.</w:t>
      </w:r>
    </w:p>
    <w:p w14:paraId="10A1692B" w14:textId="77777777" w:rsidR="00A26BDC" w:rsidRPr="00A26BDC" w:rsidRDefault="00A26BDC" w:rsidP="00AE3CBC">
      <w:pPr>
        <w:spacing w:after="0" w:line="360" w:lineRule="auto"/>
        <w:jc w:val="both"/>
        <w:rPr>
          <w:rFonts w:cs="Calibri"/>
          <w:sz w:val="24"/>
          <w:szCs w:val="24"/>
        </w:rPr>
      </w:pPr>
    </w:p>
    <w:p w14:paraId="1B4C61ED" w14:textId="77777777" w:rsidR="00AE3CBC" w:rsidRPr="00A26BDC" w:rsidRDefault="00AE3CBC" w:rsidP="00AE3CBC">
      <w:pPr>
        <w:spacing w:after="0" w:line="360" w:lineRule="auto"/>
        <w:jc w:val="both"/>
        <w:rPr>
          <w:rFonts w:cs="Calibri"/>
          <w:sz w:val="24"/>
          <w:szCs w:val="24"/>
        </w:rPr>
      </w:pPr>
      <w:r w:rsidRPr="00A26BDC">
        <w:rPr>
          <w:rFonts w:cs="Calibri"/>
          <w:sz w:val="24"/>
          <w:szCs w:val="24"/>
        </w:rPr>
        <w:t>Training techniques for this contented capacity consist of</w:t>
      </w:r>
      <w:r w:rsidR="00A26BDC">
        <w:rPr>
          <w:rFonts w:cs="Calibri"/>
          <w:sz w:val="24"/>
          <w:szCs w:val="24"/>
        </w:rPr>
        <w:t>;</w:t>
      </w:r>
      <w:r w:rsidRPr="00A26BDC">
        <w:rPr>
          <w:rFonts w:cs="Calibri"/>
          <w:sz w:val="24"/>
          <w:szCs w:val="24"/>
        </w:rPr>
        <w:t xml:space="preserve"> </w:t>
      </w:r>
    </w:p>
    <w:p w14:paraId="5C5589A0" w14:textId="77777777" w:rsidR="00AE3CBC" w:rsidRPr="00A26BDC" w:rsidRDefault="00AE3CBC" w:rsidP="00AE3CBC">
      <w:pPr>
        <w:spacing w:after="0" w:line="360" w:lineRule="auto"/>
        <w:jc w:val="both"/>
        <w:rPr>
          <w:rFonts w:cs="Calibri"/>
          <w:sz w:val="24"/>
          <w:szCs w:val="24"/>
        </w:rPr>
      </w:pPr>
      <w:r w:rsidRPr="00A26BDC">
        <w:rPr>
          <w:rFonts w:cs="Calibri"/>
          <w:sz w:val="24"/>
          <w:szCs w:val="24"/>
        </w:rPr>
        <w:t xml:space="preserve">(1) a performance in which the destructive effects of tobacco consumption and treacherous techniques owned by companies to attract consumers is evidently and influentially illuminated; </w:t>
      </w:r>
    </w:p>
    <w:p w14:paraId="588DB8BC" w14:textId="77777777" w:rsidR="00AE3CBC" w:rsidRPr="00A26BDC" w:rsidRDefault="00AE3CBC" w:rsidP="00AE3CBC">
      <w:pPr>
        <w:spacing w:after="0" w:line="360" w:lineRule="auto"/>
        <w:jc w:val="both"/>
        <w:rPr>
          <w:rFonts w:cs="Calibri"/>
          <w:sz w:val="24"/>
          <w:szCs w:val="24"/>
        </w:rPr>
      </w:pPr>
      <w:r w:rsidRPr="00A26BDC">
        <w:rPr>
          <w:rFonts w:cs="Calibri"/>
          <w:sz w:val="24"/>
          <w:szCs w:val="24"/>
        </w:rPr>
        <w:t xml:space="preserve">(2) a group discussion along with group activity with the combination of  hearing and reading resources to deliver all health risks of cigarette usage; </w:t>
      </w:r>
    </w:p>
    <w:p w14:paraId="4FF4D691" w14:textId="77777777" w:rsidR="00AE3CBC" w:rsidRPr="00A26BDC" w:rsidRDefault="00AE3CBC" w:rsidP="00AE3CBC">
      <w:pPr>
        <w:spacing w:after="0" w:line="360" w:lineRule="auto"/>
        <w:jc w:val="both"/>
        <w:rPr>
          <w:rFonts w:cs="Calibri"/>
          <w:sz w:val="24"/>
          <w:szCs w:val="24"/>
        </w:rPr>
      </w:pPr>
      <w:r w:rsidRPr="00A26BDC">
        <w:rPr>
          <w:rFonts w:cs="Calibri"/>
          <w:sz w:val="24"/>
          <w:szCs w:val="24"/>
        </w:rPr>
        <w:t xml:space="preserve">(3 ) an workout to investigation strategies that the cigarette business uses to gain adolescence as auxiliary smokers; </w:t>
      </w:r>
    </w:p>
    <w:p w14:paraId="7ED86372" w14:textId="77777777" w:rsidR="00AE3CBC" w:rsidRPr="00A26BDC" w:rsidRDefault="00AE3CBC" w:rsidP="00AE3CBC">
      <w:pPr>
        <w:spacing w:after="0" w:line="360" w:lineRule="auto"/>
        <w:jc w:val="both"/>
        <w:rPr>
          <w:rFonts w:cs="Calibri"/>
          <w:sz w:val="24"/>
          <w:szCs w:val="24"/>
        </w:rPr>
      </w:pPr>
      <w:r w:rsidRPr="00A26BDC">
        <w:rPr>
          <w:rFonts w:cs="Calibri"/>
          <w:sz w:val="24"/>
          <w:szCs w:val="24"/>
        </w:rPr>
        <w:t xml:space="preserve">(4 ) to portray such protagonist roles which in result convince smokers to quit smoking; and </w:t>
      </w:r>
    </w:p>
    <w:p w14:paraId="4E6C0666" w14:textId="77777777" w:rsidR="00AE3CBC" w:rsidRPr="00A26BDC" w:rsidRDefault="00AE3CBC" w:rsidP="00AE3CBC">
      <w:pPr>
        <w:spacing w:after="0" w:line="360" w:lineRule="auto"/>
        <w:jc w:val="both"/>
        <w:rPr>
          <w:rFonts w:cs="Calibri"/>
          <w:sz w:val="24"/>
          <w:szCs w:val="24"/>
        </w:rPr>
      </w:pPr>
      <w:r w:rsidRPr="00A26BDC">
        <w:rPr>
          <w:rFonts w:cs="Calibri"/>
          <w:sz w:val="24"/>
          <w:szCs w:val="24"/>
        </w:rPr>
        <w:t xml:space="preserve">(5) an commotion to get provision for a cigarette-free school surroundings. </w:t>
      </w:r>
    </w:p>
    <w:p w14:paraId="213E45CE" w14:textId="77777777" w:rsidR="00AE3CBC" w:rsidRPr="00A26BDC" w:rsidRDefault="00AE3CBC" w:rsidP="00AE3CBC">
      <w:pPr>
        <w:spacing w:after="0" w:line="360" w:lineRule="auto"/>
        <w:jc w:val="both"/>
        <w:rPr>
          <w:rFonts w:cs="Calibri"/>
          <w:sz w:val="24"/>
          <w:szCs w:val="24"/>
        </w:rPr>
      </w:pPr>
      <w:r w:rsidRPr="00A26BDC">
        <w:rPr>
          <w:rFonts w:cs="Calibri"/>
          <w:sz w:val="24"/>
          <w:szCs w:val="24"/>
        </w:rPr>
        <w:lastRenderedPageBreak/>
        <w:t>Although skills-based fitness schooling helped many youngsters to prevent from dangerous health threats such as smoking or alcohol consumption. But in many societies, the goals of skill based health education are weakened by social and economic strategies. National and local policies may play an important role in achieving the desired results</w:t>
      </w:r>
    </w:p>
    <w:p w14:paraId="6D08C600" w14:textId="77777777" w:rsidR="00AE3CBC" w:rsidRPr="00A26BDC" w:rsidRDefault="00AE3CBC" w:rsidP="00AE3CBC">
      <w:pPr>
        <w:spacing w:after="0" w:line="360" w:lineRule="auto"/>
        <w:jc w:val="both"/>
        <w:rPr>
          <w:rFonts w:cs="Calibri"/>
          <w:b/>
          <w:bCs/>
          <w:sz w:val="24"/>
          <w:szCs w:val="24"/>
        </w:rPr>
      </w:pPr>
    </w:p>
    <w:p w14:paraId="04A0E9DC" w14:textId="77777777" w:rsidR="00AE3CBC" w:rsidRPr="00064F3A" w:rsidRDefault="00AE3CBC" w:rsidP="00064F3A">
      <w:pPr>
        <w:pStyle w:val="Heading2"/>
        <w:rPr>
          <w:rFonts w:asciiTheme="minorHAnsi" w:hAnsiTheme="minorHAnsi"/>
          <w:i w:val="0"/>
          <w:sz w:val="32"/>
          <w:szCs w:val="32"/>
        </w:rPr>
      </w:pPr>
      <w:bookmarkStart w:id="22" w:name="_Toc347512318"/>
      <w:r w:rsidRPr="00064F3A">
        <w:rPr>
          <w:rFonts w:asciiTheme="minorHAnsi" w:hAnsiTheme="minorHAnsi"/>
          <w:i w:val="0"/>
          <w:sz w:val="32"/>
          <w:szCs w:val="32"/>
        </w:rPr>
        <w:t>2.5 Knowledge, attitudes and awareness towards LSBE</w:t>
      </w:r>
      <w:bookmarkEnd w:id="22"/>
    </w:p>
    <w:p w14:paraId="2C385A24" w14:textId="77777777" w:rsidR="00AE3CBC" w:rsidRPr="00A26BDC" w:rsidRDefault="00AE3CBC" w:rsidP="00AE3CBC">
      <w:pPr>
        <w:spacing w:after="0" w:line="360" w:lineRule="auto"/>
        <w:jc w:val="both"/>
        <w:rPr>
          <w:rFonts w:cs="Calibri"/>
          <w:b/>
          <w:bCs/>
          <w:sz w:val="24"/>
          <w:szCs w:val="24"/>
        </w:rPr>
      </w:pPr>
      <w:r w:rsidRPr="00A26BDC">
        <w:rPr>
          <w:rFonts w:cs="Calibri"/>
          <w:b/>
          <w:bCs/>
          <w:sz w:val="24"/>
          <w:szCs w:val="24"/>
        </w:rPr>
        <w:t xml:space="preserve"> </w:t>
      </w:r>
    </w:p>
    <w:p w14:paraId="08E6D9EB"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Many researches have proved the benefit and effectiveness of school-based alcohol education and life-skills programs as they improve the knowledge and awareness of school aged children. The Conversation About Liquor possessions industrialized by the Liquor Schooling Trust in England since youngsters ages of 11-16 have decided not sell alcohol to this age group study of Lynch et al., (2012) made comparison between the youngsters comprising group of intervention and non-intervention. The findings from this longitudinal study revealed that that there were positive effects on the group which was given interventional education. However the study is inconclusive because of non-feedback from teachers.</w:t>
      </w:r>
    </w:p>
    <w:p w14:paraId="1B42C0C0" w14:textId="77777777" w:rsidR="00AE3CBC" w:rsidRPr="00A26BDC" w:rsidRDefault="00AE3CBC" w:rsidP="00AE3CBC">
      <w:pPr>
        <w:spacing w:after="0" w:line="360" w:lineRule="auto"/>
        <w:jc w:val="both"/>
        <w:rPr>
          <w:rFonts w:cs="Calibri"/>
          <w:sz w:val="24"/>
          <w:szCs w:val="24"/>
        </w:rPr>
      </w:pPr>
    </w:p>
    <w:p w14:paraId="6AE937F3" w14:textId="77777777" w:rsidR="00AE3CBC" w:rsidRPr="00064F3A" w:rsidRDefault="00AE3CBC" w:rsidP="00064F3A">
      <w:pPr>
        <w:pStyle w:val="Heading2"/>
        <w:rPr>
          <w:rFonts w:asciiTheme="minorHAnsi" w:hAnsiTheme="minorHAnsi"/>
          <w:i w:val="0"/>
          <w:sz w:val="32"/>
          <w:szCs w:val="32"/>
        </w:rPr>
      </w:pPr>
      <w:bookmarkStart w:id="23" w:name="_Toc347512319"/>
      <w:r w:rsidRPr="00064F3A">
        <w:rPr>
          <w:rFonts w:asciiTheme="minorHAnsi" w:hAnsiTheme="minorHAnsi"/>
          <w:i w:val="0"/>
          <w:sz w:val="32"/>
          <w:szCs w:val="32"/>
        </w:rPr>
        <w:t>2.6 A Balanced Approach towards LSBE</w:t>
      </w:r>
      <w:bookmarkEnd w:id="23"/>
    </w:p>
    <w:p w14:paraId="101459F2" w14:textId="77777777" w:rsidR="00AE3CBC" w:rsidRPr="00A26BDC" w:rsidRDefault="00AE3CBC" w:rsidP="00AE3CBC">
      <w:pPr>
        <w:spacing w:after="0" w:line="360" w:lineRule="auto"/>
        <w:jc w:val="both"/>
        <w:rPr>
          <w:rFonts w:cs="Calibri"/>
          <w:b/>
          <w:bCs/>
          <w:sz w:val="24"/>
          <w:szCs w:val="24"/>
        </w:rPr>
      </w:pPr>
    </w:p>
    <w:p w14:paraId="77CB4558" w14:textId="77777777" w:rsidR="00AE3CBC" w:rsidRPr="00A26BDC" w:rsidRDefault="00AE3CBC" w:rsidP="00AE3CBC">
      <w:pPr>
        <w:spacing w:after="0" w:line="360" w:lineRule="auto"/>
        <w:ind w:firstLine="360"/>
        <w:jc w:val="both"/>
        <w:rPr>
          <w:rFonts w:cs="Calibri"/>
          <w:sz w:val="24"/>
          <w:szCs w:val="24"/>
        </w:rPr>
      </w:pPr>
      <w:r w:rsidRPr="00A26BDC">
        <w:rPr>
          <w:rFonts w:cs="Calibri"/>
          <w:sz w:val="24"/>
          <w:szCs w:val="24"/>
        </w:rPr>
        <w:t>Many authors emphasize these inter-woven factors of educational preventative programmes, empirical evidence ,anti-drug information ,skills development. Karki et.al 2012 states that the result oriented based on education and soft-intervention must had a comprehensible paradigm and intangible base coupled with psychological education and skills producing and learning components. Only knowledge is not effective unless it encompasses the areas of, skills enhancement and affective approaches. (McKay et al., 2012): Tze et al. (2012) pinpoint a series of program facial appearance that, jointly, had the compass of creating a well organized program. which include:</w:t>
      </w:r>
    </w:p>
    <w:p w14:paraId="4C303628" w14:textId="77777777" w:rsidR="00AE3CBC" w:rsidRPr="00A26BDC" w:rsidRDefault="00AE3CBC" w:rsidP="00AE3CBC">
      <w:pPr>
        <w:spacing w:after="0" w:line="360" w:lineRule="auto"/>
        <w:jc w:val="both"/>
        <w:rPr>
          <w:rFonts w:cs="Calibri"/>
          <w:sz w:val="24"/>
          <w:szCs w:val="24"/>
        </w:rPr>
      </w:pPr>
    </w:p>
    <w:p w14:paraId="709A79AA" w14:textId="77777777" w:rsidR="00AE3CBC" w:rsidRPr="00A26BDC" w:rsidRDefault="00AE3CBC" w:rsidP="00AE3CBC">
      <w:pPr>
        <w:numPr>
          <w:ilvl w:val="0"/>
          <w:numId w:val="17"/>
        </w:numPr>
        <w:spacing w:after="0" w:line="360" w:lineRule="auto"/>
        <w:jc w:val="both"/>
        <w:rPr>
          <w:rFonts w:cs="Calibri"/>
          <w:b/>
          <w:bCs/>
          <w:sz w:val="24"/>
          <w:szCs w:val="24"/>
        </w:rPr>
      </w:pPr>
      <w:r w:rsidRPr="00A26BDC">
        <w:rPr>
          <w:rFonts w:cs="Calibri"/>
          <w:b/>
          <w:bCs/>
          <w:sz w:val="24"/>
          <w:szCs w:val="24"/>
        </w:rPr>
        <w:lastRenderedPageBreak/>
        <w:t>Building Knowledge in Youth</w:t>
      </w:r>
    </w:p>
    <w:p w14:paraId="713A667E" w14:textId="77777777" w:rsidR="00AE3CBC" w:rsidRPr="00A26BDC" w:rsidRDefault="00AE3CBC" w:rsidP="00AE3CBC">
      <w:pPr>
        <w:spacing w:after="0" w:line="360" w:lineRule="auto"/>
        <w:ind w:firstLine="360"/>
        <w:jc w:val="both"/>
        <w:rPr>
          <w:rFonts w:cs="Calibri"/>
          <w:sz w:val="24"/>
          <w:szCs w:val="24"/>
        </w:rPr>
      </w:pPr>
      <w:r w:rsidRPr="00A26BDC">
        <w:rPr>
          <w:rFonts w:cs="Calibri"/>
          <w:sz w:val="24"/>
          <w:szCs w:val="24"/>
        </w:rPr>
        <w:t>Teen-agers frequently consider themselves exceptional and invincible. That it why it is necessary to secure them by equipping them with life skill based education (LSBE) to counter the effects of drugs (including alcohol) . As Tze et al in his research suggest to discuss the dangerous effects of ingredient in life skill based educational programs that are harmful for health in an intervention program. These steps may help in preparing youngsters to think critically and to take decision wisely. Karki et al in 2012 state that the most effective means to keep consumers away from the use of tobacco or alcohol is through life skill based education. In this regard Ogenchuk opined that while educating youngsters, it should be kept in mind that information aimed to be delivered must be precise up-to-date, and reliable with other messages received through school and via the media.</w:t>
      </w:r>
    </w:p>
    <w:p w14:paraId="687AD3CD" w14:textId="77777777" w:rsidR="00AE3CBC" w:rsidRPr="00A26BDC" w:rsidRDefault="00AE3CBC" w:rsidP="00AE3CBC">
      <w:pPr>
        <w:spacing w:after="0" w:line="360" w:lineRule="auto"/>
        <w:ind w:left="360"/>
        <w:jc w:val="both"/>
        <w:rPr>
          <w:rFonts w:cs="Calibri"/>
          <w:sz w:val="24"/>
          <w:szCs w:val="24"/>
        </w:rPr>
      </w:pPr>
    </w:p>
    <w:p w14:paraId="4B1C4C31" w14:textId="77777777" w:rsidR="00AE3CBC" w:rsidRPr="00A26BDC" w:rsidRDefault="00AE3CBC" w:rsidP="00AE3CBC">
      <w:pPr>
        <w:numPr>
          <w:ilvl w:val="0"/>
          <w:numId w:val="17"/>
        </w:numPr>
        <w:spacing w:after="0" w:line="360" w:lineRule="auto"/>
        <w:jc w:val="both"/>
        <w:rPr>
          <w:rFonts w:cs="Calibri"/>
          <w:b/>
          <w:bCs/>
          <w:sz w:val="24"/>
          <w:szCs w:val="24"/>
        </w:rPr>
      </w:pPr>
      <w:r w:rsidRPr="00A26BDC">
        <w:rPr>
          <w:rFonts w:cs="Calibri"/>
          <w:b/>
          <w:bCs/>
          <w:sz w:val="24"/>
          <w:szCs w:val="24"/>
        </w:rPr>
        <w:t>Empathizing with and responding to the ‘adolescent experience’</w:t>
      </w:r>
    </w:p>
    <w:p w14:paraId="17A3E326" w14:textId="77777777" w:rsidR="00AE3CBC" w:rsidRPr="00A26BDC" w:rsidRDefault="00AE3CBC" w:rsidP="00AE3CBC">
      <w:pPr>
        <w:spacing w:after="0" w:line="360" w:lineRule="auto"/>
        <w:ind w:firstLine="360"/>
        <w:jc w:val="both"/>
        <w:rPr>
          <w:rFonts w:cs="Calibri"/>
          <w:sz w:val="24"/>
          <w:szCs w:val="24"/>
        </w:rPr>
      </w:pPr>
      <w:r w:rsidRPr="00A26BDC">
        <w:rPr>
          <w:rFonts w:cs="Calibri"/>
          <w:sz w:val="24"/>
          <w:szCs w:val="24"/>
        </w:rPr>
        <w:t>Tze in his research states that Puberty is the period when youngsters attempt to explore and try to develop sense of identity. Lemstra et.al 2010 is also in favor of addressing mental health and social issues, in preventive programs, faced by youngsters due to which they indulge themselves in risky behaviors. He further add that such programs should cover all associated issues face by youngsters rather than focusing only drug usage or alcohol consumption. Preventative programs may play significant role in providing opportunities for</w:t>
      </w:r>
    </w:p>
    <w:p w14:paraId="054DD923" w14:textId="77777777" w:rsidR="00AE3CBC" w:rsidRPr="00A26BDC" w:rsidRDefault="00A26BDC" w:rsidP="00AE3CBC">
      <w:pPr>
        <w:numPr>
          <w:ilvl w:val="1"/>
          <w:numId w:val="17"/>
        </w:numPr>
        <w:spacing w:after="0" w:line="360" w:lineRule="auto"/>
        <w:jc w:val="both"/>
        <w:rPr>
          <w:rFonts w:cs="Calibri"/>
          <w:sz w:val="24"/>
          <w:szCs w:val="24"/>
        </w:rPr>
      </w:pPr>
      <w:r>
        <w:rPr>
          <w:rFonts w:cs="Calibri"/>
          <w:b/>
          <w:bCs/>
          <w:sz w:val="24"/>
          <w:szCs w:val="24"/>
        </w:rPr>
        <w:t>S</w:t>
      </w:r>
      <w:r w:rsidR="00AE3CBC" w:rsidRPr="00A26BDC">
        <w:rPr>
          <w:rFonts w:cs="Calibri"/>
          <w:b/>
          <w:bCs/>
          <w:sz w:val="24"/>
          <w:szCs w:val="24"/>
        </w:rPr>
        <w:t>ocial skill and decision-making development</w:t>
      </w:r>
      <w:r w:rsidR="00AE3CBC" w:rsidRPr="00A26BDC">
        <w:rPr>
          <w:rFonts w:cs="Calibri"/>
          <w:sz w:val="24"/>
          <w:szCs w:val="24"/>
        </w:rPr>
        <w:t xml:space="preserve"> – for example through developing the sense of refusal, self-managing, and determination skills</w:t>
      </w:r>
    </w:p>
    <w:p w14:paraId="168FCD43" w14:textId="77777777" w:rsidR="00AE3CBC" w:rsidRPr="00A26BDC" w:rsidRDefault="00A26BDC" w:rsidP="00AE3CBC">
      <w:pPr>
        <w:numPr>
          <w:ilvl w:val="1"/>
          <w:numId w:val="17"/>
        </w:numPr>
        <w:spacing w:after="0" w:line="360" w:lineRule="auto"/>
        <w:jc w:val="both"/>
        <w:rPr>
          <w:rFonts w:cs="Calibri"/>
          <w:sz w:val="24"/>
          <w:szCs w:val="24"/>
        </w:rPr>
      </w:pPr>
      <w:r>
        <w:rPr>
          <w:rFonts w:cs="Calibri"/>
          <w:b/>
          <w:bCs/>
          <w:sz w:val="24"/>
          <w:szCs w:val="24"/>
        </w:rPr>
        <w:t>S</w:t>
      </w:r>
      <w:r w:rsidR="00AE3CBC" w:rsidRPr="00A26BDC">
        <w:rPr>
          <w:rFonts w:cs="Calibri"/>
          <w:b/>
          <w:bCs/>
          <w:sz w:val="24"/>
          <w:szCs w:val="24"/>
        </w:rPr>
        <w:t>ocial learning</w:t>
      </w:r>
      <w:r w:rsidR="00AE3CBC" w:rsidRPr="00A26BDC">
        <w:rPr>
          <w:rFonts w:cs="Calibri"/>
          <w:sz w:val="24"/>
          <w:szCs w:val="24"/>
        </w:rPr>
        <w:t xml:space="preserve"> – tze et.al2012 recommends that through social learning matters regarding  peer influence can be solved and youngsters may learn to develop resistance qualities against societal pressures. Hansen 2010 had also suggested that belief shaping may also play an important role for drug usage, in which the focus should be on  the inappropriateness of drug consumption. </w:t>
      </w:r>
    </w:p>
    <w:p w14:paraId="25C24A00" w14:textId="77777777" w:rsidR="00AE3CBC" w:rsidRPr="00A26BDC" w:rsidRDefault="00A26BDC" w:rsidP="00AE3CBC">
      <w:pPr>
        <w:numPr>
          <w:ilvl w:val="1"/>
          <w:numId w:val="17"/>
        </w:numPr>
        <w:spacing w:after="0" w:line="360" w:lineRule="auto"/>
        <w:jc w:val="both"/>
        <w:rPr>
          <w:rFonts w:cs="Calibri"/>
          <w:sz w:val="24"/>
          <w:szCs w:val="24"/>
        </w:rPr>
      </w:pPr>
      <w:r>
        <w:rPr>
          <w:rFonts w:cs="Calibri"/>
          <w:b/>
          <w:bCs/>
          <w:sz w:val="24"/>
          <w:szCs w:val="24"/>
        </w:rPr>
        <w:lastRenderedPageBreak/>
        <w:t>S</w:t>
      </w:r>
      <w:r w:rsidR="00AE3CBC" w:rsidRPr="00A26BDC">
        <w:rPr>
          <w:rFonts w:cs="Calibri"/>
          <w:b/>
          <w:bCs/>
          <w:sz w:val="24"/>
          <w:szCs w:val="24"/>
        </w:rPr>
        <w:t>elf-efficacy</w:t>
      </w:r>
      <w:r w:rsidR="00AE3CBC" w:rsidRPr="00A26BDC">
        <w:rPr>
          <w:rFonts w:cs="Calibri"/>
          <w:sz w:val="24"/>
          <w:szCs w:val="24"/>
        </w:rPr>
        <w:t xml:space="preserve"> – researches of Tze et.al 2012 and walker et.al 2011 reveal the chances of future drug consumption of an individual’s lowers down if any individual has  resistance ability .That is why programs that improve students’ resistance and self-efficacy and inculcate cognitive skills can be effective and bring changes towards the situation.</w:t>
      </w:r>
    </w:p>
    <w:p w14:paraId="299DA07E" w14:textId="77777777" w:rsidR="00AE3CBC" w:rsidRPr="00A26BDC" w:rsidRDefault="00AE3CBC" w:rsidP="00AE3CBC">
      <w:pPr>
        <w:spacing w:after="0" w:line="360" w:lineRule="auto"/>
        <w:ind w:left="1080"/>
        <w:jc w:val="both"/>
        <w:rPr>
          <w:rFonts w:cs="Calibri"/>
          <w:b/>
          <w:bCs/>
          <w:sz w:val="24"/>
          <w:szCs w:val="24"/>
        </w:rPr>
      </w:pPr>
    </w:p>
    <w:p w14:paraId="1F22C7FC" w14:textId="77777777" w:rsidR="00AE3CBC" w:rsidRPr="00A26BDC" w:rsidRDefault="00AE3CBC" w:rsidP="00AE3CBC">
      <w:pPr>
        <w:spacing w:after="0" w:line="360" w:lineRule="auto"/>
        <w:ind w:left="1080"/>
        <w:jc w:val="both"/>
        <w:rPr>
          <w:rFonts w:cs="Calibri"/>
          <w:b/>
          <w:bCs/>
          <w:sz w:val="24"/>
          <w:szCs w:val="24"/>
        </w:rPr>
      </w:pPr>
    </w:p>
    <w:p w14:paraId="145EC998" w14:textId="77777777" w:rsidR="00AE3CBC" w:rsidRPr="00064F3A" w:rsidRDefault="00AE3CBC" w:rsidP="00064F3A">
      <w:pPr>
        <w:pStyle w:val="Heading2"/>
        <w:rPr>
          <w:rFonts w:asciiTheme="minorHAnsi" w:hAnsiTheme="minorHAnsi"/>
          <w:i w:val="0"/>
          <w:sz w:val="32"/>
          <w:szCs w:val="32"/>
        </w:rPr>
      </w:pPr>
      <w:bookmarkStart w:id="24" w:name="_Toc347512320"/>
      <w:r w:rsidRPr="00064F3A">
        <w:rPr>
          <w:rFonts w:asciiTheme="minorHAnsi" w:hAnsiTheme="minorHAnsi"/>
          <w:i w:val="0"/>
          <w:sz w:val="32"/>
          <w:szCs w:val="32"/>
        </w:rPr>
        <w:t>2.7 LSBE an Approach of Harm Reduction or Abstinence</w:t>
      </w:r>
      <w:bookmarkEnd w:id="24"/>
    </w:p>
    <w:p w14:paraId="136884CB" w14:textId="77777777" w:rsidR="00AE3CBC" w:rsidRPr="00A26BDC" w:rsidRDefault="00AE3CBC" w:rsidP="00AE3CBC">
      <w:pPr>
        <w:spacing w:after="0" w:line="360" w:lineRule="auto"/>
        <w:jc w:val="both"/>
        <w:rPr>
          <w:rFonts w:cs="Calibri"/>
          <w:b/>
          <w:bCs/>
          <w:sz w:val="24"/>
          <w:szCs w:val="24"/>
        </w:rPr>
      </w:pPr>
    </w:p>
    <w:p w14:paraId="2BBB188B" w14:textId="77777777" w:rsidR="00AE3CBC" w:rsidRPr="00A26BDC" w:rsidRDefault="00AE3CBC" w:rsidP="00AE3CBC">
      <w:pPr>
        <w:spacing w:after="0" w:line="360" w:lineRule="auto"/>
        <w:ind w:firstLine="720"/>
        <w:jc w:val="both"/>
        <w:rPr>
          <w:rFonts w:cs="Calibri"/>
          <w:b/>
          <w:bCs/>
          <w:sz w:val="24"/>
          <w:szCs w:val="24"/>
        </w:rPr>
      </w:pPr>
      <w:r w:rsidRPr="00A26BDC">
        <w:rPr>
          <w:rFonts w:cs="Calibri"/>
          <w:sz w:val="24"/>
          <w:szCs w:val="24"/>
        </w:rPr>
        <w:t>Both reviewed approaches recommend that harm-reduction tactics can effects on youngsters more effectively than abstinence-based programs. Although both approaches have not tested his theory carefully so this rests an claim at present. In their study McKay et al. (2012), while evaluating an revised vision for development of SHAHRP in the Northern Ireland, believed with sure programs s can be based on a true ideas with some youngsters consume alcohol, and that is why these programs may bring healthier effects on youngsters than those promoting self-discipline alone. According to author abstinence-based approaches through youngsters is that they do not focus attitudes of an individual so that they themselves develop their own understanding and tactics about ways to resist injurious substances and attitudes. Midford et al. 2012 states while  evaluating  Australian program DEVS, find out in his research such hardcore intervention learners who were drinking before the intervention were supplementary expected than comparable control learners to drink less liquor on the whole and the reduction of their planning in future to get liquor as a consequence of an effectual harm reducing focuses. That are also most liked to talked to there guardians about drugs. Which ever, there are no difference in comparison of the group in selection of their self-restraint level.</w:t>
      </w:r>
    </w:p>
    <w:p w14:paraId="43A95A32" w14:textId="77777777" w:rsidR="00AE3CBC" w:rsidRPr="00A26BDC" w:rsidRDefault="00AE3CBC" w:rsidP="00AE3CBC">
      <w:pPr>
        <w:spacing w:after="0" w:line="360" w:lineRule="auto"/>
        <w:jc w:val="both"/>
        <w:rPr>
          <w:rFonts w:cs="Calibri"/>
          <w:sz w:val="24"/>
          <w:szCs w:val="24"/>
        </w:rPr>
      </w:pPr>
    </w:p>
    <w:p w14:paraId="52F617DD"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Preventative programs were most beneficial when punitive approaches are used or studied (for example education and basic drug abuse testing) in youngster’s liquor usage. Research of Tze et al. 2012 reaches on conclusion by reviewing the usefulness of </w:t>
      </w:r>
      <w:r w:rsidRPr="00A26BDC">
        <w:rPr>
          <w:rFonts w:cs="Calibri"/>
          <w:sz w:val="24"/>
          <w:szCs w:val="24"/>
        </w:rPr>
        <w:lastRenderedPageBreak/>
        <w:t>those two main school of thoughts, that education based preventive programs are most operative as compared to abuse of drugs tested in prevention or reduction of substance usage.</w:t>
      </w:r>
    </w:p>
    <w:p w14:paraId="45FE621C" w14:textId="77777777" w:rsidR="00AE3CBC" w:rsidRPr="00A26BDC" w:rsidRDefault="00AE3CBC" w:rsidP="00AE3CBC">
      <w:pPr>
        <w:spacing w:after="0" w:line="360" w:lineRule="auto"/>
        <w:jc w:val="both"/>
        <w:rPr>
          <w:rFonts w:cs="Calibri"/>
          <w:sz w:val="24"/>
          <w:szCs w:val="24"/>
        </w:rPr>
      </w:pPr>
    </w:p>
    <w:p w14:paraId="4B06AA6E" w14:textId="77777777" w:rsidR="00AE3CBC" w:rsidRPr="00A26BDC" w:rsidRDefault="00AE3CBC" w:rsidP="00AE3CBC">
      <w:pPr>
        <w:spacing w:after="0" w:line="360" w:lineRule="auto"/>
        <w:jc w:val="both"/>
        <w:rPr>
          <w:rFonts w:cs="Calibri"/>
          <w:sz w:val="24"/>
          <w:szCs w:val="24"/>
        </w:rPr>
      </w:pPr>
    </w:p>
    <w:p w14:paraId="59C52B21" w14:textId="77777777" w:rsidR="00AE3CBC" w:rsidRPr="00064F3A" w:rsidRDefault="00AE3CBC" w:rsidP="00064F3A">
      <w:pPr>
        <w:pStyle w:val="Heading2"/>
        <w:rPr>
          <w:rFonts w:asciiTheme="minorHAnsi" w:hAnsiTheme="minorHAnsi"/>
          <w:i w:val="0"/>
          <w:sz w:val="32"/>
          <w:szCs w:val="32"/>
        </w:rPr>
      </w:pPr>
      <w:bookmarkStart w:id="25" w:name="_Toc347512321"/>
      <w:r w:rsidRPr="00064F3A">
        <w:rPr>
          <w:rFonts w:asciiTheme="minorHAnsi" w:hAnsiTheme="minorHAnsi"/>
          <w:i w:val="0"/>
          <w:sz w:val="32"/>
          <w:szCs w:val="32"/>
        </w:rPr>
        <w:t>2.8 National Interventions for Effective LSBE</w:t>
      </w:r>
      <w:bookmarkEnd w:id="25"/>
    </w:p>
    <w:p w14:paraId="7C1483C6" w14:textId="77777777" w:rsidR="00AE3CBC" w:rsidRPr="00A26BDC" w:rsidRDefault="00AE3CBC" w:rsidP="00AE3CBC">
      <w:pPr>
        <w:spacing w:after="0" w:line="360" w:lineRule="auto"/>
        <w:ind w:firstLine="720"/>
        <w:jc w:val="both"/>
        <w:rPr>
          <w:rFonts w:cs="Calibri"/>
          <w:sz w:val="24"/>
          <w:szCs w:val="24"/>
        </w:rPr>
      </w:pPr>
    </w:p>
    <w:p w14:paraId="3A104D9F"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Actualizing intercessions nation-wide. It includes acknowledging an assortment from claiming development models Furthermore offices for arriving at the best amount of schools Furthermore understudies. Such considerations ought make settled on starting with those start of the arranging process, When the vitality Furthermore possibility from claiming skills-based wellbeing instruction are comprehended. Growing those arrive at from claiming better-planned agendas ahead international and neighborhood stages than gets to be necessity. Meanwhile plentiful confirmation helps the adequacy about skills-based wellbeing education, there may be lesquerella necessity for additional experimental ventures over for state-wide coverage, which might organize a few mockups, implementers, and orgs. Instruction offices those would motivated should try to measure might have the ability should adjust specific exercises now in the usage, there for growing societal based programs intended for youngsters. </w:t>
      </w:r>
    </w:p>
    <w:p w14:paraId="1E7EAEFF" w14:textId="77777777" w:rsidR="00AE3CBC" w:rsidRPr="00A26BDC" w:rsidRDefault="00AE3CBC" w:rsidP="00AE3CBC">
      <w:pPr>
        <w:spacing w:after="0" w:line="360" w:lineRule="auto"/>
        <w:ind w:firstLine="720"/>
        <w:jc w:val="both"/>
        <w:rPr>
          <w:rFonts w:cs="Calibri"/>
          <w:sz w:val="24"/>
          <w:szCs w:val="24"/>
        </w:rPr>
      </w:pPr>
    </w:p>
    <w:p w14:paraId="7D0C2521"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Smith Also Colvin (2000) recognize more then three real methodologies from scale to adolescent grown-up curriculum. (1) arranged development intends a unfaltering transform for growing those amount for destinations and adolescent served Toward a specific programme When it need been pilot tried. (2) Acquaintanceship comprises from claiming growing programme size Also scope through a organize of associations. (3) Grafting intends including a new activity on a existing programme. (4) blast includes sudden demise usage of a childhood programme In an expansive scale.</w:t>
      </w:r>
    </w:p>
    <w:p w14:paraId="55F9618B" w14:textId="77777777" w:rsidR="00AE3CBC" w:rsidRPr="00A26BDC" w:rsidRDefault="00AE3CBC" w:rsidP="00AE3CBC">
      <w:pPr>
        <w:spacing w:after="0" w:line="360" w:lineRule="auto"/>
        <w:jc w:val="both"/>
        <w:rPr>
          <w:rFonts w:cs="Calibri"/>
          <w:sz w:val="24"/>
          <w:szCs w:val="24"/>
        </w:rPr>
      </w:pPr>
    </w:p>
    <w:p w14:paraId="5B1FE364"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lastRenderedPageBreak/>
        <w:t>Whichever choice may be chosen, it is paramount to see all the that those exert should impact practices Furthermore states connected with school-based necessity health, education, What's more improvement issues will be a long haul What's more noteworthy promise. Skills-based wellbeing training meets expectations best should influence conduct the place reinforcing methodologies would set up. Each exert ought further bolstering a chance to be produced on consolidate skills-based wellbeing instruction for reciprocal methodologies for example, such that strategy development, wellbeing services, Furthermore a strong psychosocial earth. Provided for the Components vying to those consideration about junior people, it may be nonsensical should think that an absolute certain technique might prevail through those Numerous contending impacts. Making a difference to guarantee that instructors model health-promoting practices Furthermore that those school earth backs these practices will be critical. Skills-based wellbeing instruction ought be acknowledged yet all the a standout amongst those four essential new parts of an viable one school wellbeing programme, and such programmes themselves need aid practically compelling when complemented by community, national, Furthermore global methodologies on help their health, education, Furthermore advancement objectives.</w:t>
      </w:r>
    </w:p>
    <w:p w14:paraId="7163619F" w14:textId="77777777" w:rsidR="00AE3CBC" w:rsidRPr="00A26BDC" w:rsidRDefault="00AE3CBC" w:rsidP="00AE3CBC">
      <w:pPr>
        <w:spacing w:after="0" w:line="360" w:lineRule="auto"/>
        <w:jc w:val="both"/>
        <w:rPr>
          <w:rFonts w:cs="Calibri"/>
          <w:sz w:val="24"/>
          <w:szCs w:val="24"/>
        </w:rPr>
      </w:pPr>
    </w:p>
    <w:p w14:paraId="0CA4F8FE" w14:textId="77777777" w:rsidR="00AE3CBC" w:rsidRPr="00064F3A" w:rsidRDefault="00AE3CBC" w:rsidP="00064F3A">
      <w:pPr>
        <w:pStyle w:val="Heading2"/>
        <w:rPr>
          <w:rFonts w:asciiTheme="minorHAnsi" w:hAnsiTheme="minorHAnsi"/>
          <w:i w:val="0"/>
          <w:sz w:val="32"/>
          <w:szCs w:val="32"/>
        </w:rPr>
      </w:pPr>
      <w:bookmarkStart w:id="26" w:name="_Toc347512322"/>
      <w:r w:rsidRPr="00064F3A">
        <w:rPr>
          <w:rFonts w:asciiTheme="minorHAnsi" w:hAnsiTheme="minorHAnsi"/>
          <w:i w:val="0"/>
          <w:sz w:val="32"/>
          <w:szCs w:val="32"/>
        </w:rPr>
        <w:t>2.9 LSBE in Pakistan</w:t>
      </w:r>
      <w:bookmarkEnd w:id="26"/>
    </w:p>
    <w:p w14:paraId="2FF0CEDD" w14:textId="77777777" w:rsidR="00AE3CBC" w:rsidRPr="00A26BDC" w:rsidRDefault="00AE3CBC" w:rsidP="00AE3CBC">
      <w:pPr>
        <w:spacing w:after="0" w:line="360" w:lineRule="auto"/>
        <w:jc w:val="both"/>
        <w:rPr>
          <w:rFonts w:cs="Calibri"/>
          <w:b/>
          <w:sz w:val="24"/>
          <w:szCs w:val="24"/>
        </w:rPr>
      </w:pPr>
    </w:p>
    <w:p w14:paraId="443CBCAA"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In the year 2016, UNFPA Pakistan office carried out a comprehensive mapping exercise to measure, assess and analyze the efforts done by different organizations in Pakistan around LSBE. The findings presented in their report showed that the issues of youth especially related to their sexual and reproductive health and rights are consistently covered by only few organizations in Pakistan. It was further mentioned that within these few organizations, fewer are covering LSBE as a regular feature of their work.  It was mentioned that the prominent names in this work include international organizations such as RutgersWPF and Oxfam-Novib and national organizations such as Aahung, </w:t>
      </w:r>
      <w:r w:rsidRPr="00A26BDC">
        <w:rPr>
          <w:rFonts w:cs="Calibri"/>
          <w:sz w:val="24"/>
          <w:szCs w:val="24"/>
        </w:rPr>
        <w:lastRenderedPageBreak/>
        <w:t xml:space="preserve">Rahnuma FPAP and Rozan. These organizations run the LSBE initiatives as part of many wider sexual and reproductive health initiatives and programmes. </w:t>
      </w:r>
    </w:p>
    <w:p w14:paraId="691EB16D" w14:textId="77777777" w:rsidR="00AE3CBC" w:rsidRPr="00A26BDC" w:rsidRDefault="00AE3CBC" w:rsidP="00AE3CBC">
      <w:pPr>
        <w:spacing w:after="0" w:line="360" w:lineRule="auto"/>
        <w:jc w:val="both"/>
        <w:rPr>
          <w:rFonts w:cs="Calibri"/>
          <w:sz w:val="24"/>
          <w:szCs w:val="24"/>
        </w:rPr>
      </w:pPr>
    </w:p>
    <w:p w14:paraId="5989A379"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The mapping exercise report mentioned that the earliest comprehensive work on components of CSE, more commonly referred to as life skills based education, was done by Aahung and RutgersWPF in the year 2000 and 2001. Different organizations have different geographical spread, which is largely dependent upon where these organizations are based and actively running their other project activities. During more than a decade many of the areas are reached by LSBE interventions in almost all of the regions in Pakistan. Major beneficiaries of the CSE/life skills based programmes remained the in schools, both boys and girls between ages 10-19 years. </w:t>
      </w:r>
    </w:p>
    <w:p w14:paraId="105142FC" w14:textId="77777777" w:rsidR="00AE3CBC" w:rsidRPr="00A26BDC" w:rsidRDefault="00AE3CBC" w:rsidP="00AE3CBC">
      <w:pPr>
        <w:spacing w:after="0" w:line="360" w:lineRule="auto"/>
        <w:jc w:val="both"/>
        <w:rPr>
          <w:rFonts w:cs="Calibri"/>
          <w:sz w:val="24"/>
          <w:szCs w:val="24"/>
        </w:rPr>
      </w:pPr>
    </w:p>
    <w:p w14:paraId="188371D9"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The report further highlights that the majority of the curricula cover almost all topics of ‘generic life skills’, some topics of ‘sexual and reproductive health’ and HIV-AIDS related content’. The main missing component from sexual and reproductive health is related to sexual behaviors, condom, pregnancy and child birth, and sexual diversity. Furthermore, the linkages with SRH services are not a very strong component of the curricula, which is generally limited to referrals. </w:t>
      </w:r>
    </w:p>
    <w:p w14:paraId="05B3636F" w14:textId="77777777" w:rsidR="00AE3CBC" w:rsidRPr="00A26BDC" w:rsidRDefault="00AE3CBC" w:rsidP="00AE3CBC">
      <w:pPr>
        <w:spacing w:after="0" w:line="360" w:lineRule="auto"/>
        <w:jc w:val="both"/>
        <w:rPr>
          <w:rFonts w:cs="Calibri"/>
          <w:sz w:val="24"/>
          <w:szCs w:val="24"/>
        </w:rPr>
      </w:pPr>
    </w:p>
    <w:p w14:paraId="4DFA4562"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The curricula of most of the organizations are ‘stand alone’ sessions and not embedded in the mainstream curriculum. These sessions are mandatory till the partnership exists between the organizations and schools.  The duration of the curricula are anywhere between 7 to 46 sessions mostly run on a weekly basis for a duration of two to nine months.  Since most of the curricula are run in the school setting, the major implementation is through trained teachers. In some schools and community based set ups trained NGO staff is also working directly with the young people.It also came out of the national consultative mapping and assessment that majority of the organizations involve young people for giving feedback on the sessions to evaluate the effectiveness of the teachers or facilitators of the life skills sessions.  RutgersWPF has a relatively more </w:t>
      </w:r>
      <w:r w:rsidRPr="00A26BDC">
        <w:rPr>
          <w:rFonts w:cs="Calibri"/>
          <w:sz w:val="24"/>
          <w:szCs w:val="24"/>
        </w:rPr>
        <w:lastRenderedPageBreak/>
        <w:t xml:space="preserve">organized and formal engagement with young people in the development and revision of its curriculum. The technical committees formed for this purpose include young people representing different geographical locations, age and gender. </w:t>
      </w:r>
    </w:p>
    <w:p w14:paraId="154492F3" w14:textId="77777777" w:rsidR="00AE3CBC" w:rsidRPr="00A26BDC" w:rsidRDefault="00AE3CBC" w:rsidP="00AE3CBC">
      <w:pPr>
        <w:spacing w:after="0" w:line="360" w:lineRule="auto"/>
        <w:jc w:val="both"/>
        <w:rPr>
          <w:rFonts w:cs="Calibri"/>
          <w:sz w:val="24"/>
          <w:szCs w:val="24"/>
        </w:rPr>
      </w:pPr>
    </w:p>
    <w:p w14:paraId="02C63FA9" w14:textId="77777777" w:rsidR="00AE3CBC" w:rsidRPr="00A26BDC" w:rsidRDefault="00AE3CBC" w:rsidP="00AE3CBC">
      <w:pPr>
        <w:spacing w:after="0" w:line="360" w:lineRule="auto"/>
        <w:jc w:val="both"/>
        <w:rPr>
          <w:rFonts w:cs="Calibri"/>
          <w:sz w:val="24"/>
          <w:szCs w:val="24"/>
        </w:rPr>
      </w:pPr>
    </w:p>
    <w:p w14:paraId="0A84DF89"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Gender norms and its impact is recognized by all the organizations as an important component of CSE and thus covered throughout the various sessions as well as a separate session in the curriculum. The sessions on pubertal changes are covered separately for boys and girls by Aahung, RutgersWPF, Oxfam-Novib and RahnumaFPAP. Associated worksheets, handbooks and material are also different to address specific growing up changes and needs. While both boys and girls have benefitted from these initiatives, many of the organizations have also especially conducted these sessions with groups of girls in the community, based on the recognition of their special vulnerabilities to gender discrimination, early marriages, violence and pregnancy and reproductive health related complications. </w:t>
      </w:r>
    </w:p>
    <w:p w14:paraId="26803389" w14:textId="77777777" w:rsidR="00AE3CBC" w:rsidRPr="00A26BDC" w:rsidRDefault="00AE3CBC" w:rsidP="00AE3CBC">
      <w:pPr>
        <w:spacing w:after="0" w:line="360" w:lineRule="auto"/>
        <w:jc w:val="both"/>
        <w:rPr>
          <w:rFonts w:cs="Calibri"/>
          <w:sz w:val="24"/>
          <w:szCs w:val="24"/>
        </w:rPr>
      </w:pPr>
    </w:p>
    <w:p w14:paraId="1F45D20C" w14:textId="77777777" w:rsidR="00AE3CBC" w:rsidRPr="00A26BDC" w:rsidRDefault="00AE3CBC" w:rsidP="00AE3CBC">
      <w:pPr>
        <w:spacing w:after="0" w:line="360" w:lineRule="auto"/>
        <w:jc w:val="both"/>
        <w:rPr>
          <w:rFonts w:cs="Calibri"/>
          <w:sz w:val="24"/>
          <w:szCs w:val="24"/>
        </w:rPr>
      </w:pPr>
    </w:p>
    <w:p w14:paraId="5497E54C"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Parental involvement in the life skills work is recognized as essential by most of the organizations mapped to create an enabling environment for the young people and to deal with potential resistance that may occur due to lack of understanding of what the curriculum covers. Since most of the life skills work is in school settings, in the past, consent of the school management alone was considered most important. However, organizations like Aahung, Oxfam-Novib and RutgersWPF also get the parents to attend their introductory orientation sessions prior to partnering with the schools so that their concerns could be addressed and they become allies to this work. The sessions are reported to be very productive and effective in sensitizing parents about the need of LSBE with special reference to the threats faced by the young people today.</w:t>
      </w:r>
    </w:p>
    <w:p w14:paraId="62446904" w14:textId="77777777" w:rsidR="00AE3CBC" w:rsidRPr="00A26BDC" w:rsidRDefault="00AE3CBC" w:rsidP="00AE3CBC">
      <w:pPr>
        <w:spacing w:after="0" w:line="360" w:lineRule="auto"/>
        <w:jc w:val="both"/>
        <w:rPr>
          <w:rFonts w:cs="Calibri"/>
          <w:sz w:val="24"/>
          <w:szCs w:val="24"/>
        </w:rPr>
      </w:pPr>
    </w:p>
    <w:p w14:paraId="757D9CDC"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lastRenderedPageBreak/>
        <w:t xml:space="preserve">An assessment component is built into the life skills programmes, which includes pre and post evaluations and interviews and discussions with teachers and students and in some cases with the parents. Long-term impact assessment or researches have rarely been conducted.  While the increase in knowledge and practice of skills are easier to capture, organizations have struggled with standardizing indicators that best capture the effect and impact of increased knowledge, improved skills and changed behaviour in areas such as self-esteem, gender, decision making, bodily changes, etc. Most evaluations by organizations show increased knowledge and improvement in students’ confidence, participation and performance.  At the level of the teachers improvement is observed in the general interaction and attitude towards children and teaching practices, which become more participatory. </w:t>
      </w:r>
    </w:p>
    <w:p w14:paraId="6EF79F07" w14:textId="77777777" w:rsidR="00AE3CBC" w:rsidRPr="00A26BDC" w:rsidRDefault="00AE3CBC" w:rsidP="00AE3CBC">
      <w:pPr>
        <w:spacing w:after="0" w:line="360" w:lineRule="auto"/>
        <w:jc w:val="both"/>
        <w:rPr>
          <w:rFonts w:cs="Calibri"/>
          <w:sz w:val="24"/>
          <w:szCs w:val="24"/>
        </w:rPr>
      </w:pPr>
    </w:p>
    <w:p w14:paraId="2C9CBA2B" w14:textId="77777777" w:rsidR="00AE3CBC" w:rsidRPr="00A26BDC" w:rsidRDefault="00AE3CBC" w:rsidP="00AE3CBC">
      <w:pPr>
        <w:spacing w:after="0" w:line="360" w:lineRule="auto"/>
        <w:jc w:val="both"/>
        <w:rPr>
          <w:rFonts w:cs="Calibri"/>
          <w:b/>
          <w:sz w:val="24"/>
          <w:szCs w:val="24"/>
        </w:rPr>
      </w:pPr>
    </w:p>
    <w:p w14:paraId="139EC962" w14:textId="77777777" w:rsidR="00AE3CBC" w:rsidRPr="00064F3A" w:rsidRDefault="00AE3CBC" w:rsidP="00064F3A">
      <w:pPr>
        <w:pStyle w:val="Heading2"/>
        <w:rPr>
          <w:rFonts w:asciiTheme="minorHAnsi" w:hAnsiTheme="minorHAnsi"/>
          <w:i w:val="0"/>
          <w:sz w:val="32"/>
          <w:szCs w:val="32"/>
        </w:rPr>
      </w:pPr>
      <w:bookmarkStart w:id="27" w:name="_Toc347512323"/>
      <w:r w:rsidRPr="00064F3A">
        <w:rPr>
          <w:rFonts w:asciiTheme="minorHAnsi" w:hAnsiTheme="minorHAnsi"/>
          <w:i w:val="0"/>
          <w:sz w:val="32"/>
          <w:szCs w:val="32"/>
        </w:rPr>
        <w:t>2.10 Regional Trends towards LSBE</w:t>
      </w:r>
      <w:bookmarkEnd w:id="27"/>
    </w:p>
    <w:p w14:paraId="4DA06C33" w14:textId="77777777" w:rsidR="00AE3CBC" w:rsidRPr="00A26BDC" w:rsidRDefault="00AE3CBC" w:rsidP="00AE3CBC">
      <w:pPr>
        <w:spacing w:after="0" w:line="360" w:lineRule="auto"/>
        <w:jc w:val="both"/>
        <w:rPr>
          <w:rFonts w:cs="Calibri"/>
          <w:b/>
          <w:bCs/>
          <w:sz w:val="24"/>
          <w:szCs w:val="24"/>
        </w:rPr>
      </w:pPr>
    </w:p>
    <w:p w14:paraId="1E63B1D4" w14:textId="77777777" w:rsidR="00AE3CBC" w:rsidRPr="00A26BDC" w:rsidRDefault="00AE3CBC" w:rsidP="00AE3CBC">
      <w:pPr>
        <w:spacing w:after="0" w:line="360" w:lineRule="auto"/>
        <w:ind w:firstLine="720"/>
        <w:jc w:val="both"/>
        <w:rPr>
          <w:rFonts w:cs="Calibri"/>
          <w:sz w:val="24"/>
          <w:szCs w:val="24"/>
        </w:rPr>
      </w:pPr>
      <w:r w:rsidRPr="00A26BDC">
        <w:rPr>
          <w:rFonts w:cs="Calibri"/>
          <w:b/>
          <w:bCs/>
          <w:sz w:val="24"/>
          <w:szCs w:val="24"/>
        </w:rPr>
        <w:t>Australia</w:t>
      </w:r>
      <w:r w:rsidRPr="00A26BDC">
        <w:rPr>
          <w:rFonts w:cs="Calibri"/>
          <w:sz w:val="24"/>
          <w:szCs w:val="24"/>
        </w:rPr>
        <w:t xml:space="preserve"> collaborated in a significant conduct lessons on the effectiveness of the societal influence paradigm school-based drug abuse education. All The obtained data show that peer-led information in education appear to be effectual in plummeting drug or liqour usage from a diversity of setting and culture (Perry &amp; Grant, 1991). </w:t>
      </w:r>
    </w:p>
    <w:p w14:paraId="71A9C890" w14:textId="77777777" w:rsidR="00AE3CBC" w:rsidRPr="00A26BDC" w:rsidRDefault="00AE3CBC" w:rsidP="00AE3CBC">
      <w:pPr>
        <w:spacing w:after="0" w:line="360" w:lineRule="auto"/>
        <w:jc w:val="both"/>
        <w:rPr>
          <w:rFonts w:cs="Calibri"/>
          <w:sz w:val="24"/>
          <w:szCs w:val="24"/>
        </w:rPr>
      </w:pPr>
    </w:p>
    <w:p w14:paraId="19801F25"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In the continent of </w:t>
      </w:r>
      <w:r w:rsidRPr="00A26BDC">
        <w:rPr>
          <w:rFonts w:cs="Calibri"/>
          <w:b/>
          <w:bCs/>
          <w:sz w:val="24"/>
          <w:szCs w:val="24"/>
        </w:rPr>
        <w:t>South Africa</w:t>
      </w:r>
      <w:r w:rsidRPr="00A26BDC">
        <w:rPr>
          <w:rFonts w:cs="Calibri"/>
          <w:sz w:val="24"/>
          <w:szCs w:val="24"/>
        </w:rPr>
        <w:t>, a cigarette intake or usage deterrence program resultant on or after societal cognitive paradigm, which could be implement in education in the Cape Town area of south Austrailia. In the course of the involvement, offspring augmented their self esteem and self efficacy and decrease the usage of cigerrate in comparison with teen agers in the experimental schools. Which case assessment led to a commendation that the Department of Training and Education think about making the programmed section of the recognized school set of courses (Hunter et al., 1991).</w:t>
      </w:r>
    </w:p>
    <w:p w14:paraId="63379865" w14:textId="77777777" w:rsidR="00AE3CBC" w:rsidRPr="00A26BDC" w:rsidRDefault="00AE3CBC" w:rsidP="00AE3CBC">
      <w:pPr>
        <w:spacing w:after="0" w:line="360" w:lineRule="auto"/>
        <w:jc w:val="both"/>
        <w:rPr>
          <w:rFonts w:cs="Calibri"/>
          <w:sz w:val="24"/>
          <w:szCs w:val="24"/>
        </w:rPr>
      </w:pPr>
    </w:p>
    <w:p w14:paraId="66DE3F3E"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lastRenderedPageBreak/>
        <w:t xml:space="preserve">In the continent of </w:t>
      </w:r>
      <w:r w:rsidRPr="00A26BDC">
        <w:rPr>
          <w:rFonts w:cs="Calibri"/>
          <w:b/>
          <w:bCs/>
          <w:sz w:val="24"/>
          <w:szCs w:val="24"/>
        </w:rPr>
        <w:t>United States,</w:t>
      </w:r>
      <w:r w:rsidRPr="00A26BDC">
        <w:rPr>
          <w:rFonts w:cs="Calibri"/>
          <w:sz w:val="24"/>
          <w:szCs w:val="24"/>
        </w:rPr>
        <w:t xml:space="preserve"> a research of almost six thousand student from fifty six learning centers implement a Life Skills Training (LST) curriculum, which was base upon a individual-environment interaction way of life which assumed that thier are numerous pathway for cigrette, liqoour, and drug usage. As The consequences of the 3 years involvement research pointed that LST has a momentous collision on plummeting tobacco, intra vaneous drugs, and liqour usage. The obtained circumstances of the 6 year next to first observation indicate that the sound effects of the curriculum worked its best till the finishing of the high school grades(CDC, 1999).</w:t>
      </w:r>
    </w:p>
    <w:p w14:paraId="772D2495" w14:textId="77777777" w:rsidR="00AE3CBC" w:rsidRPr="00A26BDC" w:rsidRDefault="00AE3CBC" w:rsidP="00AE3CBC">
      <w:pPr>
        <w:spacing w:after="0" w:line="360" w:lineRule="auto"/>
        <w:jc w:val="both"/>
        <w:rPr>
          <w:rFonts w:cs="Calibri"/>
          <w:sz w:val="24"/>
          <w:szCs w:val="24"/>
        </w:rPr>
      </w:pPr>
    </w:p>
    <w:p w14:paraId="19E15A06"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In the country of Uganda, an HIV/AIDS prevention programme in primary schools emphasised improving access to information, peer interaction, and quality of performance of the existing school health education system. After two years of interventions, the percentage of students who stated they had been sexually active fell from 42.9% to 11.1%. Social interaction methods were found to be effective. Students in the intervention group tended to speak to peers and teachers more often about sexual matters. Reasons for abstaining from sex were associated with the rational decision-making model rather than with the punishment model (Shuey et al., 1999).</w:t>
      </w:r>
    </w:p>
    <w:p w14:paraId="75474F40" w14:textId="77777777" w:rsidR="00AE3CBC" w:rsidRPr="00A26BDC" w:rsidRDefault="00AE3CBC" w:rsidP="00AE3CBC">
      <w:pPr>
        <w:spacing w:after="0" w:line="360" w:lineRule="auto"/>
        <w:jc w:val="both"/>
        <w:rPr>
          <w:rFonts w:cs="Calibri"/>
          <w:sz w:val="24"/>
          <w:szCs w:val="24"/>
        </w:rPr>
      </w:pPr>
    </w:p>
    <w:p w14:paraId="4BB8377F"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Australia collaborated done a pilot examine on the viability of the social impacts methodology done school-based liquor training. Those information demonstrate that peer-led instruction seems on make compelling clinched alongside diminishing liquor utilization crosswise over an assortment for settings What's more societies (Perry &amp; Grant, 1991). </w:t>
      </w:r>
    </w:p>
    <w:p w14:paraId="7535D6AE" w14:textId="77777777" w:rsidR="00AE3CBC" w:rsidRPr="00A26BDC" w:rsidRDefault="00AE3CBC" w:rsidP="00AE3CBC">
      <w:pPr>
        <w:spacing w:after="0" w:line="360" w:lineRule="auto"/>
        <w:jc w:val="both"/>
        <w:rPr>
          <w:rFonts w:cs="Calibri"/>
          <w:sz w:val="24"/>
          <w:szCs w:val="24"/>
        </w:rPr>
      </w:pPr>
    </w:p>
    <w:p w14:paraId="2D79BF5B"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Clinched alongside southern side of Africa, and cigarette or smoking auto avoidance programme, inferred starting with societal reasoning theory, might have been executed clinched alongside schools in the Cape town region. Throughout the intervention, know youngsters expanded their self-assurance and diminished the utilization for tobacco contrasted with kids in the control schools. This assessment </w:t>
      </w:r>
      <w:r w:rsidRPr="00A26BDC">
        <w:rPr>
          <w:rFonts w:cs="Calibri"/>
          <w:sz w:val="24"/>
          <w:szCs w:val="24"/>
        </w:rPr>
        <w:lastRenderedPageBreak/>
        <w:t xml:space="preserve">prompted a suggestion that the branch of instruction also preparing Think as of making those programme and only the formal school educational program (Hunter et al. 1991). </w:t>
      </w:r>
    </w:p>
    <w:p w14:paraId="32AEE080" w14:textId="77777777" w:rsidR="00AE3CBC" w:rsidRPr="00A26BDC" w:rsidRDefault="00AE3CBC" w:rsidP="00AE3CBC">
      <w:pPr>
        <w:spacing w:after="0" w:line="360" w:lineRule="auto"/>
        <w:jc w:val="both"/>
        <w:rPr>
          <w:rFonts w:cs="Calibri"/>
          <w:sz w:val="24"/>
          <w:szCs w:val="24"/>
        </w:rPr>
      </w:pPr>
    </w:p>
    <w:p w14:paraId="79E74B30"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The scenario of United States, an investigation is About 6,000 scholars from 56 universities actualized an existence aptitudes preparing (LST) programme, In light of a individual-environment intelligent media prototypical that accepts that there are various alleyways to drugs, drinks, and medication regardless utilize. Those effects of the three-year mediation consider indicated that LST needed An critical sway on decreasing cigarette, marijuana, and liquor utilization. Comes about of seven-year catch up shown that the impacts of the program me kept up until that wind of the twelfth review (CDC, 1999). </w:t>
      </w:r>
    </w:p>
    <w:p w14:paraId="393C7596" w14:textId="77777777" w:rsidR="00AE3CBC" w:rsidRPr="00A26BDC" w:rsidRDefault="00AE3CBC" w:rsidP="00AE3CBC">
      <w:pPr>
        <w:spacing w:after="0" w:line="360" w:lineRule="auto"/>
        <w:jc w:val="both"/>
        <w:rPr>
          <w:rFonts w:cs="Calibri"/>
          <w:sz w:val="24"/>
          <w:szCs w:val="24"/>
        </w:rPr>
      </w:pPr>
    </w:p>
    <w:p w14:paraId="5F77CCCA"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For Uganda, an HIV/AIDS counteractive action programme over essential schools stressed moving forward get to information, companion interaction, and nature of execution of the existing class wellbeing instruction framework. After two quite some time from claiming interventions, those rates of learners who expressed they required been sexually dynamic fell starting with 42. 9% will 11. 1%. Social connection systems were found on a chance to be successful. People in the intercession bunch had a tendency to talk to associates Furthermore Instructors All the more frequently all the around sexual matters. Purposes behind abstaining starting with sex were connected with those normal choice making model as opposed for the discipline model (Shuey et al. , 1999).</w:t>
      </w:r>
    </w:p>
    <w:p w14:paraId="11F83E4C" w14:textId="77777777" w:rsidR="00AE3CBC" w:rsidRPr="00A26BDC" w:rsidRDefault="00AE3CBC" w:rsidP="00AE3CBC">
      <w:pPr>
        <w:spacing w:after="0" w:line="360" w:lineRule="auto"/>
        <w:jc w:val="both"/>
        <w:rPr>
          <w:rFonts w:cs="Calibri"/>
          <w:sz w:val="24"/>
          <w:szCs w:val="24"/>
        </w:rPr>
      </w:pPr>
    </w:p>
    <w:p w14:paraId="7B7AA613" w14:textId="77777777" w:rsidR="00AE3CBC" w:rsidRPr="00064F3A" w:rsidRDefault="00AE3CBC" w:rsidP="00064F3A">
      <w:pPr>
        <w:pStyle w:val="Heading2"/>
        <w:rPr>
          <w:rFonts w:asciiTheme="minorHAnsi" w:hAnsiTheme="minorHAnsi"/>
          <w:i w:val="0"/>
          <w:sz w:val="32"/>
          <w:szCs w:val="32"/>
        </w:rPr>
      </w:pPr>
      <w:bookmarkStart w:id="28" w:name="_Toc347512324"/>
      <w:r w:rsidRPr="00064F3A">
        <w:rPr>
          <w:rFonts w:asciiTheme="minorHAnsi" w:hAnsiTheme="minorHAnsi"/>
          <w:i w:val="0"/>
          <w:sz w:val="32"/>
          <w:szCs w:val="32"/>
        </w:rPr>
        <w:t>2.11 The life skills education and Challenges Faced by Mentors</w:t>
      </w:r>
      <w:bookmarkEnd w:id="28"/>
    </w:p>
    <w:p w14:paraId="2B421726" w14:textId="77777777" w:rsidR="00AE3CBC" w:rsidRPr="00A26BDC" w:rsidRDefault="00AE3CBC" w:rsidP="00AE3CBC">
      <w:pPr>
        <w:spacing w:after="0" w:line="360" w:lineRule="auto"/>
        <w:jc w:val="both"/>
        <w:rPr>
          <w:rFonts w:cs="Calibri"/>
          <w:b/>
          <w:bCs/>
          <w:sz w:val="24"/>
          <w:szCs w:val="24"/>
        </w:rPr>
      </w:pPr>
    </w:p>
    <w:p w14:paraId="217EC42E"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Hamburg (1990), Previously, emphasising all part of instructive directors Similarly as inspirations about their students, contended that inspiration determines if or not youngster‟s will pay consideration Also set hence constant exert with masted aptitudes that would great inside their abilities alternately attempt with accomplish objectives that they quality. He further noted that qualities of the man serving Concerning illustration An </w:t>
      </w:r>
      <w:r w:rsidRPr="00A26BDC">
        <w:rPr>
          <w:rFonts w:cs="Calibri"/>
          <w:sz w:val="24"/>
          <w:szCs w:val="24"/>
        </w:rPr>
        <w:lastRenderedPageBreak/>
        <w:t xml:space="preserve">model influences those inspiration of the learner on pay attention, will select what will a chance to be remembered Furthermore impact the readiness of the youngster should authorize the conduct. Scholars pay more terrific thoughtfulness regarding the same sex models, should people whom they such as and admiration to the individuals who would popular, bring administration parts alternately capable status. The perceptions Eventually Tom's perusing hamburg define those exceptional qualities necessary for teachers; an impulse with his/her pupils, a great part model, hint at authority characteristics, qualities which might help will cultivate life abilities amongst learners. </w:t>
      </w:r>
    </w:p>
    <w:p w14:paraId="1738D51B" w14:textId="77777777" w:rsidR="00AE3CBC" w:rsidRPr="00A26BDC" w:rsidRDefault="00AE3CBC" w:rsidP="00AE3CBC">
      <w:pPr>
        <w:spacing w:after="0" w:line="360" w:lineRule="auto"/>
        <w:jc w:val="both"/>
        <w:rPr>
          <w:rFonts w:cs="Calibri"/>
          <w:sz w:val="24"/>
          <w:szCs w:val="24"/>
        </w:rPr>
      </w:pPr>
    </w:p>
    <w:p w14:paraId="7A542FB7"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For stressing those require to best possible preparation for kids Also youths to adulthood, Rwabita. (2002) noted that the quite some time starting with 1-25 would developmental A long time and need aid for character arrangement. “It‟s the occasion when to get learning What's more abilities that you quit offering on that one necessities with get ready for improvemen years”. This is a vital stage for person an aggregation What's more every last one of future relies on it. He further noted that every one the individuals who need to succeed in the maturity must get ready themselves in front of this stage. However without handy education, useful character Furthermore more esteem formation, what's to come will limit in disappointments Furthermore disappointments he watched. The over perceptions side of the point of the necessity to instructors will be well An breast for life aptitudes Also Therefore guarantee kids What's more youths would great arranged to what's to come Throughout their developmental quite some time. </w:t>
      </w:r>
    </w:p>
    <w:p w14:paraId="0AB7878E" w14:textId="77777777" w:rsidR="00AE3CBC" w:rsidRPr="00A26BDC" w:rsidRDefault="00AE3CBC" w:rsidP="00AE3CBC">
      <w:pPr>
        <w:spacing w:after="0" w:line="360" w:lineRule="auto"/>
        <w:jc w:val="both"/>
        <w:rPr>
          <w:rFonts w:cs="Calibri"/>
          <w:sz w:val="24"/>
          <w:szCs w:val="24"/>
        </w:rPr>
      </w:pPr>
    </w:p>
    <w:p w14:paraId="3DD800AB"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Then Aspy What's more roebuck (1977) show how successful Furthermore lesquerella powerful instructors might be separated as stated by behavioral aptitudes. They attest that instructors who need aid most noteworthy over their abilities should underscore for their students, who show admiration in Furthermore 48 crazy for classroom Furthermore whose self-destructive considerations and conduct Also proposition were genuine, were the instructors whose scholars demonstrated a greater </w:t>
      </w:r>
      <w:r w:rsidRPr="00A26BDC">
        <w:rPr>
          <w:rFonts w:cs="Calibri"/>
          <w:sz w:val="24"/>
          <w:szCs w:val="24"/>
        </w:rPr>
        <w:lastRenderedPageBreak/>
        <w:t xml:space="preserve">amount cognitive growth, IQ gains, best participation What's more fewest cases for ruinous conduct in the classroom. This not main indicates the essentialness from claiming life abilities in the mental advancement of the know youngsters as well as indicates its imperativeness done enhancing teacher-pupil relationship What's more academic achievements. </w:t>
      </w:r>
    </w:p>
    <w:p w14:paraId="229E6ECC" w14:textId="77777777" w:rsidR="00AE3CBC" w:rsidRPr="00A26BDC" w:rsidRDefault="00AE3CBC" w:rsidP="00AE3CBC">
      <w:pPr>
        <w:spacing w:after="0" w:line="360" w:lineRule="auto"/>
        <w:jc w:val="both"/>
        <w:rPr>
          <w:rFonts w:cs="Calibri"/>
          <w:sz w:val="24"/>
          <w:szCs w:val="24"/>
        </w:rPr>
      </w:pPr>
    </w:p>
    <w:p w14:paraId="330D574F"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Same time there would large portions purposes behind adolescent association clinched alongside drug Furthermore substance use, the major purpose behind young at present In school will be maybe should be acknowledged Eventually Tom's perusing associates. Tezifa (1989) watched that those little culture of the tyke will be constructed up from claiming a few bunches. Similarly as the youngster grows more seasoned he alternately she moves far from the gang Also starts with relate All the more of the companion bunch. She further noted that When kids need aid toward school they get and only the societal framework over which they need aid subjected should An number of impacts. </w:t>
      </w:r>
    </w:p>
    <w:p w14:paraId="21DB4B51" w14:textId="77777777" w:rsidR="00AE3CBC" w:rsidRPr="00A26BDC" w:rsidRDefault="00AE3CBC" w:rsidP="00AE3CBC">
      <w:pPr>
        <w:spacing w:after="0" w:line="360" w:lineRule="auto"/>
        <w:jc w:val="both"/>
        <w:rPr>
          <w:rFonts w:cs="Calibri"/>
          <w:sz w:val="24"/>
          <w:szCs w:val="24"/>
        </w:rPr>
      </w:pPr>
    </w:p>
    <w:p w14:paraId="74E51F31"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Most importantly they turned into companion parts of a one assembly of age mates for values, standards Furthermore status hierarchies which each part must regard alternately middle of the road dismissal. There will be Hence a programmed detachment the middle of those reality about Grown-ups Also that of Youngsters What's more this need been worsened Toward the modernisation procedure. She watched. So the details are quite complex but the impact is unquestioned. Those challenge for instructors is maybe with aide fellowship shaping amongst the pupils Furthermore weigh for companion polishes.</w:t>
      </w:r>
    </w:p>
    <w:p w14:paraId="14EA808E" w14:textId="77777777" w:rsidR="00AE3CBC" w:rsidRPr="00A26BDC" w:rsidRDefault="00AE3CBC" w:rsidP="00AE3CBC">
      <w:pPr>
        <w:spacing w:after="0" w:line="360" w:lineRule="auto"/>
        <w:jc w:val="both"/>
        <w:rPr>
          <w:rFonts w:cs="Calibri"/>
          <w:sz w:val="24"/>
          <w:szCs w:val="24"/>
        </w:rPr>
      </w:pPr>
    </w:p>
    <w:p w14:paraId="035294D7" w14:textId="77777777" w:rsidR="00AE3CBC" w:rsidRPr="00064F3A" w:rsidRDefault="00AE3CBC" w:rsidP="00064F3A">
      <w:pPr>
        <w:pStyle w:val="Heading2"/>
        <w:rPr>
          <w:rFonts w:asciiTheme="minorHAnsi" w:hAnsiTheme="minorHAnsi"/>
          <w:i w:val="0"/>
          <w:sz w:val="32"/>
          <w:szCs w:val="32"/>
        </w:rPr>
      </w:pPr>
      <w:bookmarkStart w:id="29" w:name="_Toc347512325"/>
      <w:r w:rsidRPr="00064F3A">
        <w:rPr>
          <w:rFonts w:asciiTheme="minorHAnsi" w:hAnsiTheme="minorHAnsi"/>
          <w:i w:val="0"/>
          <w:sz w:val="32"/>
          <w:szCs w:val="32"/>
        </w:rPr>
        <w:t>2.12 Peer Influence and LSBE</w:t>
      </w:r>
      <w:bookmarkEnd w:id="29"/>
    </w:p>
    <w:p w14:paraId="1224BA00" w14:textId="77777777" w:rsidR="00AE3CBC" w:rsidRPr="00A26BDC" w:rsidRDefault="00AE3CBC" w:rsidP="00AE3CBC">
      <w:pPr>
        <w:spacing w:after="0" w:line="360" w:lineRule="auto"/>
        <w:ind w:firstLine="720"/>
        <w:jc w:val="both"/>
        <w:rPr>
          <w:rFonts w:cs="Calibri"/>
          <w:sz w:val="24"/>
          <w:szCs w:val="24"/>
        </w:rPr>
      </w:pPr>
    </w:p>
    <w:p w14:paraId="260046D4"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Over An related contemplate Eventually Tom's perusing Kelder et al (1992), companion impact might have been discovered on a chance to be those strongest </w:t>
      </w:r>
      <w:r w:rsidRPr="00A26BDC">
        <w:rPr>
          <w:rFonts w:cs="Calibri"/>
          <w:sz w:val="24"/>
          <w:szCs w:val="24"/>
        </w:rPr>
        <w:lastRenderedPageBreak/>
        <w:t>predictor of smoking auto Around youths Previously, one school. He noted that the issue connected with youths liquor and pill utilize would global, particularly as the third world economies ended up additional interdependent, similarly as medications ended up engaging should youngsters. Those investigation accounted that, in the USA, by those the long haul learners graduate starting with secondary school, and In over 49 18 years, over 90% bring attempted alcohol, 33% needed been overwhelming drinkers, 29% would general smokers, same time 44% need attempted pot. The know youngsters On Kalaki province are no exemption to utilize about liquor Also medications. The liquor is openly sold previously, shops in the advertisement without confinements What's more exactly of the pupils are whichever 18 quite some time or somewhat over.</w:t>
      </w:r>
      <w:bookmarkEnd w:id="17"/>
    </w:p>
    <w:p w14:paraId="73A9FFAA" w14:textId="77777777" w:rsidR="00AE3CBC" w:rsidRPr="00A26BDC" w:rsidRDefault="00AE3CBC" w:rsidP="00AE3CBC">
      <w:pPr>
        <w:spacing w:after="0" w:line="360" w:lineRule="auto"/>
        <w:jc w:val="both"/>
        <w:rPr>
          <w:rFonts w:cs="Calibri"/>
          <w:b/>
          <w:bCs/>
          <w:sz w:val="24"/>
          <w:szCs w:val="24"/>
        </w:rPr>
      </w:pPr>
    </w:p>
    <w:p w14:paraId="5BC215FE" w14:textId="77777777" w:rsidR="00AE3CBC" w:rsidRPr="00064F3A" w:rsidRDefault="00AE3CBC" w:rsidP="00064F3A">
      <w:pPr>
        <w:pStyle w:val="Heading2"/>
        <w:rPr>
          <w:rFonts w:asciiTheme="minorHAnsi" w:hAnsiTheme="minorHAnsi"/>
          <w:i w:val="0"/>
          <w:sz w:val="32"/>
          <w:szCs w:val="32"/>
        </w:rPr>
      </w:pPr>
      <w:bookmarkStart w:id="30" w:name="_Toc347512326"/>
      <w:r w:rsidRPr="00064F3A">
        <w:rPr>
          <w:rFonts w:asciiTheme="minorHAnsi" w:hAnsiTheme="minorHAnsi"/>
          <w:i w:val="0"/>
          <w:sz w:val="32"/>
          <w:szCs w:val="32"/>
        </w:rPr>
        <w:t>2.13 Theoretical Framework</w:t>
      </w:r>
      <w:bookmarkEnd w:id="30"/>
    </w:p>
    <w:p w14:paraId="3FD28737" w14:textId="77777777" w:rsidR="00AE3CBC" w:rsidRPr="00A26BDC" w:rsidRDefault="00AE3CBC" w:rsidP="00AE3CBC">
      <w:pPr>
        <w:spacing w:after="0" w:line="360" w:lineRule="auto"/>
        <w:jc w:val="both"/>
        <w:rPr>
          <w:rFonts w:cs="Calibri"/>
          <w:sz w:val="24"/>
          <w:szCs w:val="24"/>
        </w:rPr>
      </w:pPr>
    </w:p>
    <w:p w14:paraId="0A9A2FEF"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Theoretical frame work is a simple conceptual construction structured around a theory. It may merely be a theory, but it may also be more general in nature, a simple methodology to reinforce research ideas.</w:t>
      </w:r>
    </w:p>
    <w:p w14:paraId="582DAD54" w14:textId="77777777" w:rsidR="00AE3CBC" w:rsidRPr="00A26BDC" w:rsidRDefault="00AE3CBC" w:rsidP="00AE3CBC">
      <w:pPr>
        <w:spacing w:after="0" w:line="360" w:lineRule="auto"/>
        <w:jc w:val="both"/>
        <w:rPr>
          <w:rFonts w:cs="Calibri"/>
          <w:sz w:val="24"/>
          <w:szCs w:val="24"/>
        </w:rPr>
      </w:pPr>
    </w:p>
    <w:p w14:paraId="6B5F509F" w14:textId="77777777" w:rsidR="00AE3CBC" w:rsidRPr="00112CD2" w:rsidRDefault="00AE3CBC" w:rsidP="00112CD2">
      <w:pPr>
        <w:pStyle w:val="Heading3"/>
        <w:rPr>
          <w:rFonts w:asciiTheme="minorHAnsi" w:hAnsiTheme="minorHAnsi"/>
          <w:b/>
          <w:color w:val="000000" w:themeColor="text1"/>
          <w:sz w:val="32"/>
          <w:szCs w:val="32"/>
        </w:rPr>
      </w:pPr>
      <w:bookmarkStart w:id="31" w:name="_Toc347512327"/>
      <w:r w:rsidRPr="00112CD2">
        <w:rPr>
          <w:rFonts w:asciiTheme="minorHAnsi" w:hAnsiTheme="minorHAnsi"/>
          <w:b/>
          <w:color w:val="000000" w:themeColor="text1"/>
          <w:sz w:val="32"/>
          <w:szCs w:val="32"/>
        </w:rPr>
        <w:t>2.13.1 Women and Empowerment</w:t>
      </w:r>
      <w:bookmarkEnd w:id="31"/>
    </w:p>
    <w:p w14:paraId="42A4CD30" w14:textId="77777777" w:rsidR="00AE3CBC" w:rsidRPr="00A26BDC" w:rsidRDefault="00AE3CBC" w:rsidP="00AE3CBC">
      <w:pPr>
        <w:spacing w:after="0" w:line="360" w:lineRule="auto"/>
        <w:jc w:val="both"/>
        <w:rPr>
          <w:rFonts w:cs="Calibri"/>
          <w:b/>
          <w:sz w:val="24"/>
          <w:szCs w:val="24"/>
        </w:rPr>
      </w:pPr>
    </w:p>
    <w:p w14:paraId="476073CB" w14:textId="77777777" w:rsidR="00AE3CBC" w:rsidRPr="00A26BDC" w:rsidRDefault="00AE3CBC" w:rsidP="00AE3CBC">
      <w:pPr>
        <w:spacing w:after="0" w:line="360" w:lineRule="auto"/>
        <w:jc w:val="both"/>
        <w:rPr>
          <w:rFonts w:cs="Calibri"/>
          <w:b/>
          <w:sz w:val="24"/>
          <w:szCs w:val="24"/>
        </w:rPr>
      </w:pPr>
      <w:r w:rsidRPr="00A26BDC">
        <w:rPr>
          <w:rFonts w:cs="Calibri"/>
          <w:b/>
          <w:sz w:val="24"/>
          <w:szCs w:val="24"/>
        </w:rPr>
        <w:t>From Sex to Gender</w:t>
      </w:r>
    </w:p>
    <w:p w14:paraId="5A4705EA" w14:textId="77777777" w:rsidR="00AE3CBC" w:rsidRPr="00A26BDC" w:rsidRDefault="00AE3CBC" w:rsidP="00AE3CBC">
      <w:pPr>
        <w:spacing w:after="0" w:line="360" w:lineRule="auto"/>
        <w:jc w:val="both"/>
        <w:rPr>
          <w:rFonts w:cs="Calibri"/>
          <w:b/>
          <w:sz w:val="24"/>
          <w:szCs w:val="24"/>
        </w:rPr>
      </w:pPr>
    </w:p>
    <w:p w14:paraId="71BAD3AC"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Sex and gender have been considered having same meanings. While in English language, since 1950s, both terms have been separated by giving different meanings. The terminology sex is used for biological difference. To categorize people into classes on the basis of their biological sex is called sex differentiation. The term gender was introduced by the feminists who aim to expose difference between female and male as cultural constructions. Gender differentiation discriminates the roles and responsibilities played by male and female. Moghadam 1990 defines gender as social structure as combination </w:t>
      </w:r>
      <w:r w:rsidRPr="00A26BDC">
        <w:rPr>
          <w:rFonts w:cs="Calibri"/>
          <w:sz w:val="24"/>
          <w:szCs w:val="24"/>
        </w:rPr>
        <w:lastRenderedPageBreak/>
        <w:t>of sexual differences or an organization of relationships between the genders experiencing unequal relationship.</w:t>
      </w:r>
    </w:p>
    <w:p w14:paraId="27575C61" w14:textId="77777777" w:rsidR="00AE3CBC" w:rsidRPr="00A26BDC" w:rsidRDefault="00AE3CBC" w:rsidP="00AE3CBC">
      <w:pPr>
        <w:spacing w:after="0" w:line="360" w:lineRule="auto"/>
        <w:jc w:val="both"/>
        <w:rPr>
          <w:rFonts w:cs="Calibri"/>
          <w:sz w:val="24"/>
          <w:szCs w:val="24"/>
        </w:rPr>
      </w:pPr>
    </w:p>
    <w:p w14:paraId="5D7FC87B"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The communally resolute families that distinguish men and women conditions are named sex kindred. These relationships shape the survives of separate males and females keeping the element of gender in mind. According to elson 1991 divisions between genders take place in the education system, unskilled market of workers and to attain to or to get be in charge of over possessions. According to reski and padavic 1994 sex based differences is the imperative fraction of any non-equality that could string-pulling mans over womens, by the reason of sex based demarcation needed not the unavoidably leading to inequality</w:t>
      </w:r>
    </w:p>
    <w:p w14:paraId="0A3B0F52" w14:textId="77777777" w:rsidR="00AE3CBC" w:rsidRPr="00A26BDC" w:rsidRDefault="00AE3CBC" w:rsidP="00AE3CBC">
      <w:pPr>
        <w:spacing w:after="0" w:line="360" w:lineRule="auto"/>
        <w:jc w:val="both"/>
        <w:rPr>
          <w:rFonts w:cs="Calibri"/>
          <w:sz w:val="24"/>
          <w:szCs w:val="24"/>
        </w:rPr>
      </w:pPr>
    </w:p>
    <w:p w14:paraId="16C78134"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Furthermore, neither gender is an unvarying classification nor is it the only classification that effects peoples lives. According to Moghadam 1990 b, In all the human societies irrespective of class, educational achievements, number of lived years, and religious conviction and ethnic difference between  both sexes and between the circumstances standing and opportunity of female teenager and male teen ager. This shows the situation of gender and its importance for social analysis as per the above referred review.</w:t>
      </w:r>
    </w:p>
    <w:p w14:paraId="7EB45525" w14:textId="77777777" w:rsidR="00AE3CBC" w:rsidRPr="00A26BDC" w:rsidRDefault="00AE3CBC" w:rsidP="00AE3CBC">
      <w:pPr>
        <w:spacing w:after="0" w:line="360" w:lineRule="auto"/>
        <w:jc w:val="both"/>
        <w:rPr>
          <w:rFonts w:cs="Calibri"/>
          <w:sz w:val="24"/>
          <w:szCs w:val="24"/>
        </w:rPr>
      </w:pPr>
    </w:p>
    <w:p w14:paraId="6733618D" w14:textId="77777777" w:rsidR="00AE3CBC" w:rsidRPr="00A26BDC" w:rsidRDefault="00AE3CBC" w:rsidP="00AE3CBC">
      <w:pPr>
        <w:spacing w:after="0" w:line="360" w:lineRule="auto"/>
        <w:jc w:val="both"/>
        <w:rPr>
          <w:rFonts w:cs="Calibri"/>
          <w:b/>
          <w:sz w:val="24"/>
          <w:szCs w:val="24"/>
        </w:rPr>
      </w:pPr>
      <w:r w:rsidRPr="00A26BDC">
        <w:rPr>
          <w:rFonts w:cs="Calibri"/>
          <w:b/>
          <w:sz w:val="24"/>
          <w:szCs w:val="24"/>
        </w:rPr>
        <w:t>SEX RELATION AND EMPOWERMENT</w:t>
      </w:r>
    </w:p>
    <w:p w14:paraId="39325AD4" w14:textId="77777777" w:rsidR="00AE3CBC" w:rsidRPr="00A26BDC" w:rsidRDefault="00AE3CBC" w:rsidP="00AE3CBC">
      <w:pPr>
        <w:spacing w:after="0" w:line="360" w:lineRule="auto"/>
        <w:jc w:val="both"/>
        <w:rPr>
          <w:rFonts w:cs="Calibri"/>
          <w:b/>
          <w:sz w:val="24"/>
          <w:szCs w:val="24"/>
        </w:rPr>
      </w:pPr>
    </w:p>
    <w:p w14:paraId="5BD3537A"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The term gender has replaced the term women since late 80’s in acadamic discussions. This term is considered now a better tool of examining power relations of male and female. Gender and Development GAD approach launched the term “Gender” and is also known as Empowerment. Its purpose observes the relations between males and females, the causes of women segregation and their restraints, while the focus of WID is on the exclusion of women from the process of development. According to the research of Moghadam 1990c This gender approach stresses the gender discrimination of </w:t>
      </w:r>
      <w:r w:rsidRPr="00A26BDC">
        <w:rPr>
          <w:rFonts w:cs="Calibri"/>
          <w:sz w:val="24"/>
          <w:szCs w:val="24"/>
        </w:rPr>
        <w:lastRenderedPageBreak/>
        <w:t>labor , the splitting up of power relationships in the residence hold and the sex based structure for societal realities. According to Baden and Reeves 2000 , the focus of GAD is on the socially fabricated differences between the two sexes and demands one to encounter prevailing gender roles and relations. WID approach is more western in nature as compared to GAD which is more inclined towards feminism of third world.</w:t>
      </w:r>
    </w:p>
    <w:p w14:paraId="55364EB4" w14:textId="77777777" w:rsidR="00AE3CBC" w:rsidRPr="00A26BDC" w:rsidRDefault="00AE3CBC" w:rsidP="00AE3CBC">
      <w:pPr>
        <w:spacing w:after="0" w:line="360" w:lineRule="auto"/>
        <w:jc w:val="both"/>
        <w:rPr>
          <w:rFonts w:cs="Calibri"/>
          <w:sz w:val="24"/>
          <w:szCs w:val="24"/>
        </w:rPr>
      </w:pPr>
    </w:p>
    <w:p w14:paraId="1F763200" w14:textId="77777777" w:rsidR="00AE3CBC" w:rsidRDefault="00AE3CBC" w:rsidP="00AE3CBC">
      <w:pPr>
        <w:spacing w:after="0" w:line="360" w:lineRule="auto"/>
        <w:ind w:firstLine="720"/>
        <w:jc w:val="both"/>
        <w:rPr>
          <w:rFonts w:cs="Calibri"/>
          <w:sz w:val="24"/>
          <w:szCs w:val="24"/>
        </w:rPr>
      </w:pPr>
      <w:r w:rsidRPr="00A26BDC">
        <w:rPr>
          <w:rFonts w:cs="Calibri"/>
          <w:sz w:val="24"/>
          <w:szCs w:val="24"/>
        </w:rPr>
        <w:t>Theories of GAD theories consider women’s lives and differences in it such as productive and reproductive, private and public life and access of women’s to fruitful resources i.e educational expenses and loans and property and land were on the crux. In traditional ways development was understood in terms of economic growth but this approach highlights women’s self-efficacy, management, self-confidence, awareness and the significance of course of change and its effect on awareness. Moore’s 1988 research stresses on preferences of women and the preferences of government and international organizations. According to Erwer 2000 research this approach guides women to get more power to achieve empowerment.</w:t>
      </w:r>
    </w:p>
    <w:p w14:paraId="11F99A0D" w14:textId="77777777" w:rsidR="00112CD2" w:rsidRPr="00A26BDC" w:rsidRDefault="00112CD2" w:rsidP="00AE3CBC">
      <w:pPr>
        <w:spacing w:after="0" w:line="360" w:lineRule="auto"/>
        <w:ind w:firstLine="720"/>
        <w:jc w:val="both"/>
        <w:rPr>
          <w:rFonts w:cs="Calibri"/>
          <w:sz w:val="24"/>
          <w:szCs w:val="24"/>
        </w:rPr>
      </w:pPr>
    </w:p>
    <w:p w14:paraId="1468DEFA" w14:textId="77777777" w:rsidR="00AE3CBC" w:rsidRPr="00A26BDC" w:rsidRDefault="00AE3CBC" w:rsidP="00AE3CBC">
      <w:pPr>
        <w:spacing w:after="0" w:line="360" w:lineRule="auto"/>
        <w:jc w:val="both"/>
        <w:rPr>
          <w:rFonts w:cs="Calibri"/>
          <w:sz w:val="24"/>
          <w:szCs w:val="24"/>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75"/>
        <w:gridCol w:w="4127"/>
      </w:tblGrid>
      <w:tr w:rsidR="00AE3CBC" w:rsidRPr="00A26BDC" w14:paraId="2EC5230A" w14:textId="77777777" w:rsidTr="00A26BDC">
        <w:tc>
          <w:tcPr>
            <w:tcW w:w="3780" w:type="dxa"/>
            <w:shd w:val="clear" w:color="auto" w:fill="auto"/>
          </w:tcPr>
          <w:p w14:paraId="163EE069" w14:textId="77777777" w:rsidR="00AE3CBC" w:rsidRPr="00A26BDC" w:rsidRDefault="00AE3CBC" w:rsidP="00A26BDC">
            <w:pPr>
              <w:spacing w:after="0" w:line="360" w:lineRule="auto"/>
              <w:jc w:val="both"/>
              <w:rPr>
                <w:rFonts w:cs="Calibri"/>
                <w:b/>
                <w:sz w:val="24"/>
                <w:szCs w:val="24"/>
              </w:rPr>
            </w:pPr>
            <w:r w:rsidRPr="00A26BDC">
              <w:rPr>
                <w:rFonts w:cs="Calibri"/>
                <w:b/>
                <w:sz w:val="24"/>
                <w:szCs w:val="24"/>
              </w:rPr>
              <w:t>Youth in Development</w:t>
            </w:r>
          </w:p>
        </w:tc>
        <w:tc>
          <w:tcPr>
            <w:tcW w:w="4248" w:type="dxa"/>
            <w:shd w:val="clear" w:color="auto" w:fill="auto"/>
          </w:tcPr>
          <w:p w14:paraId="0533C97B" w14:textId="77777777" w:rsidR="00AE3CBC" w:rsidRPr="00A26BDC" w:rsidRDefault="00AE3CBC" w:rsidP="00A26BDC">
            <w:pPr>
              <w:spacing w:after="0" w:line="360" w:lineRule="auto"/>
              <w:jc w:val="both"/>
              <w:rPr>
                <w:rFonts w:cs="Calibri"/>
                <w:b/>
                <w:sz w:val="24"/>
                <w:szCs w:val="24"/>
              </w:rPr>
            </w:pPr>
            <w:r w:rsidRPr="00A26BDC">
              <w:rPr>
                <w:rFonts w:cs="Calibri"/>
                <w:b/>
                <w:sz w:val="24"/>
                <w:szCs w:val="24"/>
              </w:rPr>
              <w:t>Youth and Development</w:t>
            </w:r>
          </w:p>
        </w:tc>
      </w:tr>
      <w:tr w:rsidR="00AE3CBC" w:rsidRPr="00A26BDC" w14:paraId="4404CC40" w14:textId="77777777" w:rsidTr="00A26BDC">
        <w:tc>
          <w:tcPr>
            <w:tcW w:w="3780" w:type="dxa"/>
            <w:shd w:val="clear" w:color="auto" w:fill="auto"/>
          </w:tcPr>
          <w:p w14:paraId="5BDE08AE" w14:textId="77777777" w:rsidR="00AE3CBC" w:rsidRPr="00A26BDC" w:rsidRDefault="00AE3CBC" w:rsidP="00A26BDC">
            <w:pPr>
              <w:spacing w:after="0" w:line="360" w:lineRule="auto"/>
              <w:jc w:val="both"/>
              <w:rPr>
                <w:rFonts w:cs="Calibri"/>
                <w:sz w:val="24"/>
                <w:szCs w:val="24"/>
              </w:rPr>
            </w:pPr>
            <w:r w:rsidRPr="00A26BDC">
              <w:rPr>
                <w:rFonts w:cs="Calibri"/>
                <w:sz w:val="24"/>
                <w:szCs w:val="24"/>
              </w:rPr>
              <w:t>Teenage status quo</w:t>
            </w:r>
          </w:p>
        </w:tc>
        <w:tc>
          <w:tcPr>
            <w:tcW w:w="4248" w:type="dxa"/>
            <w:shd w:val="clear" w:color="auto" w:fill="auto"/>
          </w:tcPr>
          <w:p w14:paraId="6FFFD113" w14:textId="77777777" w:rsidR="00AE3CBC" w:rsidRPr="00A26BDC" w:rsidRDefault="00AE3CBC" w:rsidP="00A26BDC">
            <w:pPr>
              <w:spacing w:after="0" w:line="360" w:lineRule="auto"/>
              <w:jc w:val="both"/>
              <w:rPr>
                <w:rFonts w:cs="Calibri"/>
                <w:sz w:val="24"/>
                <w:szCs w:val="24"/>
              </w:rPr>
            </w:pPr>
            <w:r w:rsidRPr="00A26BDC">
              <w:rPr>
                <w:rFonts w:cs="Calibri"/>
                <w:sz w:val="24"/>
                <w:szCs w:val="24"/>
              </w:rPr>
              <w:t>Empowerment</w:t>
            </w:r>
          </w:p>
        </w:tc>
      </w:tr>
      <w:tr w:rsidR="00AE3CBC" w:rsidRPr="00A26BDC" w14:paraId="6E034CA4" w14:textId="77777777" w:rsidTr="00A26BDC">
        <w:tc>
          <w:tcPr>
            <w:tcW w:w="3780" w:type="dxa"/>
            <w:shd w:val="clear" w:color="auto" w:fill="auto"/>
          </w:tcPr>
          <w:p w14:paraId="071C80F4" w14:textId="77777777" w:rsidR="00AE3CBC" w:rsidRPr="00A26BDC" w:rsidRDefault="00AE3CBC" w:rsidP="00A26BDC">
            <w:pPr>
              <w:spacing w:after="0" w:line="360" w:lineRule="auto"/>
              <w:jc w:val="both"/>
              <w:rPr>
                <w:rFonts w:cs="Calibri"/>
                <w:sz w:val="24"/>
                <w:szCs w:val="24"/>
              </w:rPr>
            </w:pPr>
            <w:r w:rsidRPr="00A26BDC">
              <w:rPr>
                <w:rFonts w:cs="Calibri"/>
                <w:sz w:val="24"/>
                <w:szCs w:val="24"/>
              </w:rPr>
              <w:t>Adolescent and approach of essentialism</w:t>
            </w:r>
          </w:p>
        </w:tc>
        <w:tc>
          <w:tcPr>
            <w:tcW w:w="4248" w:type="dxa"/>
            <w:shd w:val="clear" w:color="auto" w:fill="auto"/>
          </w:tcPr>
          <w:p w14:paraId="6B8BD1FA" w14:textId="77777777" w:rsidR="00AE3CBC" w:rsidRPr="00A26BDC" w:rsidRDefault="00AE3CBC" w:rsidP="00A26BDC">
            <w:pPr>
              <w:spacing w:after="0" w:line="360" w:lineRule="auto"/>
              <w:jc w:val="both"/>
              <w:rPr>
                <w:rFonts w:cs="Calibri"/>
                <w:sz w:val="24"/>
                <w:szCs w:val="24"/>
              </w:rPr>
            </w:pPr>
            <w:r w:rsidRPr="00A26BDC">
              <w:rPr>
                <w:rFonts w:cs="Calibri"/>
                <w:sz w:val="24"/>
                <w:szCs w:val="24"/>
              </w:rPr>
              <w:t xml:space="preserve">Sex based paradigm of gender </w:t>
            </w:r>
          </w:p>
        </w:tc>
      </w:tr>
      <w:tr w:rsidR="00AE3CBC" w:rsidRPr="00A26BDC" w14:paraId="449C6A37" w14:textId="77777777" w:rsidTr="00A26BDC">
        <w:tc>
          <w:tcPr>
            <w:tcW w:w="3780" w:type="dxa"/>
            <w:shd w:val="clear" w:color="auto" w:fill="auto"/>
          </w:tcPr>
          <w:p w14:paraId="0FA03448" w14:textId="77777777" w:rsidR="00AE3CBC" w:rsidRPr="00A26BDC" w:rsidRDefault="00AE3CBC" w:rsidP="00A26BDC">
            <w:pPr>
              <w:spacing w:after="0" w:line="360" w:lineRule="auto"/>
              <w:jc w:val="both"/>
              <w:rPr>
                <w:rFonts w:cs="Calibri"/>
                <w:sz w:val="24"/>
                <w:szCs w:val="24"/>
              </w:rPr>
            </w:pPr>
            <w:r w:rsidRPr="00A26BDC">
              <w:rPr>
                <w:rFonts w:cs="Calibri"/>
                <w:sz w:val="24"/>
                <w:szCs w:val="24"/>
              </w:rPr>
              <w:t>Holistic paradigm</w:t>
            </w:r>
          </w:p>
        </w:tc>
        <w:tc>
          <w:tcPr>
            <w:tcW w:w="4248" w:type="dxa"/>
            <w:shd w:val="clear" w:color="auto" w:fill="auto"/>
          </w:tcPr>
          <w:p w14:paraId="100255A6" w14:textId="77777777" w:rsidR="00AE3CBC" w:rsidRPr="00A26BDC" w:rsidRDefault="00AE3CBC" w:rsidP="00A26BDC">
            <w:pPr>
              <w:spacing w:after="0" w:line="360" w:lineRule="auto"/>
              <w:jc w:val="both"/>
              <w:rPr>
                <w:rFonts w:cs="Calibri"/>
                <w:sz w:val="24"/>
                <w:szCs w:val="24"/>
              </w:rPr>
            </w:pPr>
            <w:r w:rsidRPr="00A26BDC">
              <w:rPr>
                <w:rFonts w:cs="Calibri"/>
                <w:sz w:val="24"/>
                <w:szCs w:val="24"/>
              </w:rPr>
              <w:t>Observed Differences</w:t>
            </w:r>
          </w:p>
        </w:tc>
      </w:tr>
      <w:tr w:rsidR="00AE3CBC" w:rsidRPr="00A26BDC" w14:paraId="384796EB" w14:textId="77777777" w:rsidTr="00A26BDC">
        <w:tc>
          <w:tcPr>
            <w:tcW w:w="3780" w:type="dxa"/>
            <w:shd w:val="clear" w:color="auto" w:fill="auto"/>
          </w:tcPr>
          <w:p w14:paraId="3FA3A090" w14:textId="77777777" w:rsidR="00AE3CBC" w:rsidRPr="00A26BDC" w:rsidRDefault="00AE3CBC" w:rsidP="00A26BDC">
            <w:pPr>
              <w:spacing w:after="0" w:line="360" w:lineRule="auto"/>
              <w:jc w:val="both"/>
              <w:rPr>
                <w:rFonts w:cs="Calibri"/>
                <w:sz w:val="24"/>
                <w:szCs w:val="24"/>
              </w:rPr>
            </w:pPr>
            <w:r w:rsidRPr="00A26BDC">
              <w:rPr>
                <w:rFonts w:cs="Calibri"/>
                <w:sz w:val="24"/>
                <w:szCs w:val="24"/>
              </w:rPr>
              <w:t>Stationary mode of adolscent in separation</w:t>
            </w:r>
          </w:p>
        </w:tc>
        <w:tc>
          <w:tcPr>
            <w:tcW w:w="4248" w:type="dxa"/>
            <w:shd w:val="clear" w:color="auto" w:fill="auto"/>
          </w:tcPr>
          <w:p w14:paraId="03539353" w14:textId="77777777" w:rsidR="00AE3CBC" w:rsidRPr="00A26BDC" w:rsidRDefault="00AE3CBC" w:rsidP="00A26BDC">
            <w:pPr>
              <w:spacing w:after="0" w:line="360" w:lineRule="auto"/>
              <w:jc w:val="both"/>
              <w:rPr>
                <w:rFonts w:cs="Calibri"/>
                <w:sz w:val="24"/>
                <w:szCs w:val="24"/>
              </w:rPr>
            </w:pPr>
            <w:r w:rsidRPr="00A26BDC">
              <w:rPr>
                <w:rFonts w:cs="Calibri"/>
                <w:sz w:val="24"/>
                <w:szCs w:val="24"/>
              </w:rPr>
              <w:t>social relation and importance of framework</w:t>
            </w:r>
          </w:p>
        </w:tc>
      </w:tr>
      <w:tr w:rsidR="00AE3CBC" w:rsidRPr="00A26BDC" w14:paraId="42E9924C" w14:textId="77777777" w:rsidTr="00A26BDC">
        <w:tc>
          <w:tcPr>
            <w:tcW w:w="3780" w:type="dxa"/>
            <w:shd w:val="clear" w:color="auto" w:fill="auto"/>
          </w:tcPr>
          <w:p w14:paraId="2D757EF4" w14:textId="77777777" w:rsidR="00AE3CBC" w:rsidRPr="00A26BDC" w:rsidRDefault="00AE3CBC" w:rsidP="00A26BDC">
            <w:pPr>
              <w:spacing w:after="0" w:line="360" w:lineRule="auto"/>
              <w:jc w:val="both"/>
              <w:rPr>
                <w:rFonts w:cs="Calibri"/>
                <w:sz w:val="24"/>
                <w:szCs w:val="24"/>
              </w:rPr>
            </w:pPr>
            <w:r w:rsidRPr="00A26BDC">
              <w:rPr>
                <w:rFonts w:cs="Calibri"/>
                <w:sz w:val="24"/>
                <w:szCs w:val="24"/>
              </w:rPr>
              <w:t xml:space="preserve">Degree of Efficiency </w:t>
            </w:r>
          </w:p>
        </w:tc>
        <w:tc>
          <w:tcPr>
            <w:tcW w:w="4248" w:type="dxa"/>
            <w:shd w:val="clear" w:color="auto" w:fill="auto"/>
          </w:tcPr>
          <w:p w14:paraId="0F942F5C" w14:textId="77777777" w:rsidR="00AE3CBC" w:rsidRPr="00A26BDC" w:rsidRDefault="00AE3CBC" w:rsidP="00A26BDC">
            <w:pPr>
              <w:spacing w:after="0" w:line="360" w:lineRule="auto"/>
              <w:jc w:val="both"/>
              <w:rPr>
                <w:rFonts w:cs="Calibri"/>
                <w:sz w:val="24"/>
                <w:szCs w:val="24"/>
              </w:rPr>
            </w:pPr>
            <w:r w:rsidRPr="00A26BDC">
              <w:rPr>
                <w:rFonts w:cs="Calibri"/>
                <w:sz w:val="24"/>
                <w:szCs w:val="24"/>
              </w:rPr>
              <w:t>power relations and their transformation</w:t>
            </w:r>
          </w:p>
        </w:tc>
      </w:tr>
      <w:tr w:rsidR="00AE3CBC" w:rsidRPr="00A26BDC" w14:paraId="6944C194" w14:textId="77777777" w:rsidTr="00A26BDC">
        <w:trPr>
          <w:trHeight w:val="684"/>
        </w:trPr>
        <w:tc>
          <w:tcPr>
            <w:tcW w:w="3780" w:type="dxa"/>
            <w:shd w:val="clear" w:color="auto" w:fill="auto"/>
          </w:tcPr>
          <w:p w14:paraId="159E3817" w14:textId="77777777" w:rsidR="00AE3CBC" w:rsidRPr="00A26BDC" w:rsidRDefault="00AE3CBC" w:rsidP="00A26BDC">
            <w:pPr>
              <w:spacing w:after="0" w:line="360" w:lineRule="auto"/>
              <w:jc w:val="both"/>
              <w:rPr>
                <w:rFonts w:cs="Calibri"/>
                <w:sz w:val="24"/>
                <w:szCs w:val="24"/>
              </w:rPr>
            </w:pPr>
            <w:r w:rsidRPr="00A26BDC">
              <w:rPr>
                <w:rFonts w:cs="Calibri"/>
                <w:sz w:val="24"/>
                <w:szCs w:val="24"/>
              </w:rPr>
              <w:t>Development and mainstream participation</w:t>
            </w:r>
          </w:p>
        </w:tc>
        <w:tc>
          <w:tcPr>
            <w:tcW w:w="4248" w:type="dxa"/>
            <w:shd w:val="clear" w:color="auto" w:fill="auto"/>
          </w:tcPr>
          <w:p w14:paraId="71DA92F5" w14:textId="77777777" w:rsidR="00AE3CBC" w:rsidRPr="00A26BDC" w:rsidRDefault="00AE3CBC" w:rsidP="00A26BDC">
            <w:pPr>
              <w:spacing w:after="0" w:line="360" w:lineRule="auto"/>
              <w:jc w:val="both"/>
              <w:rPr>
                <w:rFonts w:cs="Calibri"/>
                <w:sz w:val="24"/>
                <w:szCs w:val="24"/>
              </w:rPr>
            </w:pPr>
            <w:r w:rsidRPr="00A26BDC">
              <w:rPr>
                <w:rFonts w:cs="Calibri"/>
                <w:sz w:val="24"/>
                <w:szCs w:val="24"/>
              </w:rPr>
              <w:t>mainstream development</w:t>
            </w:r>
          </w:p>
        </w:tc>
      </w:tr>
    </w:tbl>
    <w:p w14:paraId="0DC33F48"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(Source: Erwer, 2000)</w:t>
      </w:r>
    </w:p>
    <w:p w14:paraId="165F71F1" w14:textId="77777777" w:rsidR="00AE3CBC" w:rsidRPr="00A26BDC" w:rsidRDefault="00AE3CBC" w:rsidP="00AE3CBC">
      <w:pPr>
        <w:spacing w:after="0" w:line="360" w:lineRule="auto"/>
        <w:jc w:val="both"/>
        <w:rPr>
          <w:rFonts w:cs="Calibri"/>
          <w:b/>
          <w:sz w:val="24"/>
          <w:szCs w:val="24"/>
        </w:rPr>
      </w:pPr>
    </w:p>
    <w:p w14:paraId="66A2FAA6" w14:textId="77777777" w:rsidR="00AE3CBC" w:rsidRPr="00A26BDC" w:rsidRDefault="00AE3CBC" w:rsidP="00AE3CBC">
      <w:pPr>
        <w:spacing w:after="0" w:line="360" w:lineRule="auto"/>
        <w:jc w:val="both"/>
        <w:rPr>
          <w:rFonts w:cs="Calibri"/>
          <w:b/>
          <w:sz w:val="24"/>
          <w:szCs w:val="24"/>
        </w:rPr>
      </w:pPr>
      <w:r w:rsidRPr="00A26BDC">
        <w:rPr>
          <w:rFonts w:cs="Calibri"/>
          <w:b/>
          <w:sz w:val="24"/>
          <w:szCs w:val="24"/>
        </w:rPr>
        <w:t>Application on the study</w:t>
      </w:r>
    </w:p>
    <w:p w14:paraId="157692D1" w14:textId="77777777" w:rsidR="00AE3CBC" w:rsidRPr="00A26BDC" w:rsidRDefault="00AE3CBC" w:rsidP="00AE3CBC">
      <w:pPr>
        <w:spacing w:after="0" w:line="360" w:lineRule="auto"/>
        <w:jc w:val="both"/>
        <w:rPr>
          <w:rFonts w:cs="Calibri"/>
          <w:sz w:val="24"/>
          <w:szCs w:val="24"/>
        </w:rPr>
      </w:pPr>
    </w:p>
    <w:p w14:paraId="00EB0D9B"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Most GAD paradigms tries to emphasize to include young women into development and decision making and to transform unequal gender relations with the help of schooling. The research and theoretical background are inter connected for the reason as they consider in the physically powerful impact of schooling on adol</w:t>
      </w:r>
      <w:r w:rsidR="00A26BDC">
        <w:rPr>
          <w:rFonts w:cs="Calibri"/>
          <w:sz w:val="24"/>
          <w:szCs w:val="24"/>
        </w:rPr>
        <w:t>e</w:t>
      </w:r>
      <w:r w:rsidRPr="00A26BDC">
        <w:rPr>
          <w:rFonts w:cs="Calibri"/>
          <w:sz w:val="24"/>
          <w:szCs w:val="24"/>
        </w:rPr>
        <w:t>scent empowerment.</w:t>
      </w:r>
    </w:p>
    <w:p w14:paraId="5475B731" w14:textId="77777777" w:rsidR="00AE3CBC" w:rsidRPr="00A26BDC" w:rsidRDefault="00AE3CBC" w:rsidP="00AE3CBC">
      <w:pPr>
        <w:spacing w:after="0" w:line="360" w:lineRule="auto"/>
        <w:jc w:val="both"/>
        <w:rPr>
          <w:rFonts w:cs="Calibri"/>
          <w:sz w:val="24"/>
          <w:szCs w:val="24"/>
        </w:rPr>
      </w:pPr>
    </w:p>
    <w:p w14:paraId="4301C25F" w14:textId="77777777" w:rsidR="00AE3CBC" w:rsidRPr="00A26BDC" w:rsidRDefault="00AE3CBC" w:rsidP="00AE3CBC">
      <w:pPr>
        <w:spacing w:after="0" w:line="360" w:lineRule="auto"/>
        <w:jc w:val="both"/>
        <w:rPr>
          <w:rFonts w:cs="Calibri"/>
          <w:b/>
          <w:sz w:val="28"/>
          <w:szCs w:val="24"/>
        </w:rPr>
      </w:pPr>
      <w:r w:rsidRPr="00A26BDC">
        <w:rPr>
          <w:rFonts w:cs="Calibri"/>
          <w:b/>
          <w:sz w:val="28"/>
          <w:szCs w:val="24"/>
        </w:rPr>
        <w:t>The Empowerment Approach</w:t>
      </w:r>
    </w:p>
    <w:p w14:paraId="358A8736" w14:textId="77777777" w:rsidR="00AE3CBC" w:rsidRPr="00A26BDC" w:rsidRDefault="00AE3CBC" w:rsidP="00AE3CBC">
      <w:pPr>
        <w:spacing w:after="0" w:line="360" w:lineRule="auto"/>
        <w:jc w:val="both"/>
        <w:rPr>
          <w:rFonts w:cs="Calibri"/>
          <w:b/>
          <w:sz w:val="24"/>
          <w:szCs w:val="24"/>
        </w:rPr>
      </w:pPr>
    </w:p>
    <w:p w14:paraId="1E71EE26"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In developing countries the paradigm of empowered youn</w:t>
      </w:r>
      <w:r w:rsidR="00A26BDC">
        <w:rPr>
          <w:rFonts w:cs="Calibri"/>
          <w:sz w:val="24"/>
          <w:szCs w:val="24"/>
        </w:rPr>
        <w:t>g</w:t>
      </w:r>
      <w:r w:rsidRPr="00A26BDC">
        <w:rPr>
          <w:rFonts w:cs="Calibri"/>
          <w:sz w:val="24"/>
          <w:szCs w:val="24"/>
        </w:rPr>
        <w:t xml:space="preserve">sters isolates the firming </w:t>
      </w:r>
      <w:r w:rsidR="00A26BDC">
        <w:rPr>
          <w:rFonts w:cs="Calibri"/>
          <w:sz w:val="24"/>
          <w:szCs w:val="24"/>
        </w:rPr>
        <w:t>of</w:t>
      </w:r>
      <w:r w:rsidRPr="00A26BDC">
        <w:rPr>
          <w:rFonts w:cs="Calibri"/>
          <w:sz w:val="24"/>
          <w:szCs w:val="24"/>
        </w:rPr>
        <w:t xml:space="preserve"> working. The main focus of GAD </w:t>
      </w:r>
      <w:r w:rsidR="00A26BDC" w:rsidRPr="00A26BDC">
        <w:rPr>
          <w:rFonts w:cs="Calibri"/>
          <w:sz w:val="24"/>
          <w:szCs w:val="24"/>
        </w:rPr>
        <w:t>doctrine</w:t>
      </w:r>
      <w:r w:rsidRPr="00A26BDC">
        <w:rPr>
          <w:rFonts w:cs="Calibri"/>
          <w:sz w:val="24"/>
          <w:szCs w:val="24"/>
        </w:rPr>
        <w:t xml:space="preserve"> is to resisting of the sidelining of WID by inter-weaving gender. The approach of empowerment supports self-belief through bottom to top mobilization i.e. educating women. Synder and Tadessa 1995 link the approach of empowerment having alternatives of development with women for new Dawn. Personal autonomy is the key feature for that new “dawn”. They further add that this autonomy or power will enable women to make their own preferences in political, economic and societal sphere. Five core elements to achieve empowered youth are wellbeing, right of entry, consciousness raising, contribution and be in charge of.</w:t>
      </w:r>
    </w:p>
    <w:p w14:paraId="13C9DEE1" w14:textId="77777777" w:rsidR="00AE3CBC" w:rsidRPr="00A26BDC" w:rsidRDefault="00AE3CBC" w:rsidP="00AE3CBC">
      <w:pPr>
        <w:spacing w:after="0" w:line="360" w:lineRule="auto"/>
        <w:jc w:val="both"/>
        <w:rPr>
          <w:rFonts w:cs="Calibri"/>
          <w:sz w:val="24"/>
          <w:szCs w:val="24"/>
        </w:rPr>
      </w:pPr>
    </w:p>
    <w:p w14:paraId="4278249F" w14:textId="77777777" w:rsidR="00AE3CBC" w:rsidRPr="00A26BDC" w:rsidRDefault="00AE3CBC" w:rsidP="00AE3CBC">
      <w:pPr>
        <w:spacing w:after="0" w:line="360" w:lineRule="auto"/>
        <w:jc w:val="both"/>
        <w:rPr>
          <w:rFonts w:cs="Calibri"/>
          <w:b/>
          <w:sz w:val="24"/>
          <w:szCs w:val="24"/>
        </w:rPr>
      </w:pPr>
      <w:r w:rsidRPr="00A26BDC">
        <w:rPr>
          <w:rFonts w:cs="Calibri"/>
          <w:b/>
          <w:sz w:val="24"/>
          <w:szCs w:val="24"/>
        </w:rPr>
        <w:t>Application on study</w:t>
      </w:r>
    </w:p>
    <w:p w14:paraId="1621BB29" w14:textId="77777777" w:rsidR="00AE3CBC" w:rsidRPr="00A26BDC" w:rsidRDefault="00AE3CBC" w:rsidP="00AE3CBC">
      <w:pPr>
        <w:spacing w:after="0" w:line="360" w:lineRule="auto"/>
        <w:jc w:val="both"/>
        <w:rPr>
          <w:rFonts w:cs="Calibri"/>
          <w:b/>
          <w:sz w:val="24"/>
          <w:szCs w:val="24"/>
        </w:rPr>
      </w:pPr>
    </w:p>
    <w:p w14:paraId="2715CDBE"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The mentioned school of thought is in connection with the current research as it also upholds that young people participation in learning behavior may enable them to achieve strategic choices concerning themselves. Thus by gaining education women can earn more and subsequently improve their social status in home and in the social settings as well. </w:t>
      </w:r>
    </w:p>
    <w:p w14:paraId="0A82AE32" w14:textId="77777777" w:rsidR="00AE3CBC" w:rsidRPr="00A26BDC" w:rsidRDefault="00AE3CBC" w:rsidP="00AE3CBC">
      <w:pPr>
        <w:spacing w:after="0" w:line="360" w:lineRule="auto"/>
        <w:jc w:val="both"/>
        <w:rPr>
          <w:rFonts w:cs="Calibri"/>
          <w:sz w:val="24"/>
          <w:szCs w:val="24"/>
        </w:rPr>
      </w:pPr>
    </w:p>
    <w:p w14:paraId="5261622B" w14:textId="77777777" w:rsidR="00AE3CBC" w:rsidRPr="00A26BDC" w:rsidRDefault="00AE3CBC" w:rsidP="00AE3CBC">
      <w:pPr>
        <w:spacing w:after="0" w:line="360" w:lineRule="auto"/>
        <w:jc w:val="both"/>
        <w:rPr>
          <w:rFonts w:cs="Calibri"/>
          <w:b/>
          <w:sz w:val="28"/>
          <w:szCs w:val="24"/>
        </w:rPr>
      </w:pPr>
      <w:r w:rsidRPr="00A26BDC">
        <w:rPr>
          <w:rFonts w:cs="Calibri"/>
          <w:b/>
          <w:sz w:val="28"/>
          <w:szCs w:val="24"/>
        </w:rPr>
        <w:lastRenderedPageBreak/>
        <w:t>The Capability Approach</w:t>
      </w:r>
    </w:p>
    <w:p w14:paraId="7CFFF9B0" w14:textId="77777777" w:rsidR="00AE3CBC" w:rsidRPr="00A26BDC" w:rsidRDefault="00AE3CBC" w:rsidP="00AE3CBC">
      <w:pPr>
        <w:spacing w:after="0" w:line="360" w:lineRule="auto"/>
        <w:jc w:val="both"/>
        <w:rPr>
          <w:rFonts w:cs="Calibri"/>
          <w:sz w:val="24"/>
          <w:szCs w:val="24"/>
        </w:rPr>
      </w:pPr>
    </w:p>
    <w:p w14:paraId="031ACEA0"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Originally, the reason capability school of thought is developed by Amrita Sen, which had its routes in improvement economics. Nussbanum developed the paradi</w:t>
      </w:r>
      <w:r w:rsidR="00A26BDC">
        <w:rPr>
          <w:rFonts w:cs="Calibri"/>
          <w:sz w:val="24"/>
          <w:szCs w:val="24"/>
        </w:rPr>
        <w:t>gm within a truth-seeking frame</w:t>
      </w:r>
      <w:r w:rsidRPr="00A26BDC">
        <w:rPr>
          <w:rFonts w:cs="Calibri"/>
          <w:sz w:val="24"/>
          <w:szCs w:val="24"/>
        </w:rPr>
        <w:t>work. The bases of assumption of which is that every single individual could be well thought-out as a whole entity, or the empowered youth should  be evaluated in conditions of person to person abilities or capabilities. However these two researchers mutually agreed that the income approach does not cover the important segments of domestic violence and fear to go. Income approach also does not cover the aspects of household disparities regarding owning of resources. The main objective of the approach is on the increase in capabilities. Education is only important to some extent. Their argument is that development the process of expanding human liberty.</w:t>
      </w:r>
    </w:p>
    <w:p w14:paraId="36758301" w14:textId="77777777" w:rsidR="00AE3CBC" w:rsidRPr="00A26BDC" w:rsidRDefault="00AE3CBC" w:rsidP="00AE3CBC">
      <w:pPr>
        <w:spacing w:after="0" w:line="360" w:lineRule="auto"/>
        <w:jc w:val="both"/>
        <w:rPr>
          <w:rFonts w:cs="Calibri"/>
          <w:sz w:val="24"/>
          <w:szCs w:val="24"/>
        </w:rPr>
      </w:pPr>
    </w:p>
    <w:p w14:paraId="552F7DA7" w14:textId="77777777" w:rsidR="00AE3CBC" w:rsidRPr="00A26BDC" w:rsidRDefault="00AE3CBC" w:rsidP="00AE3CBC">
      <w:pPr>
        <w:spacing w:after="0" w:line="360" w:lineRule="auto"/>
        <w:jc w:val="both"/>
        <w:rPr>
          <w:rFonts w:cs="Calibri"/>
          <w:b/>
          <w:sz w:val="24"/>
          <w:szCs w:val="24"/>
        </w:rPr>
      </w:pPr>
      <w:r w:rsidRPr="00A26BDC">
        <w:rPr>
          <w:rFonts w:cs="Calibri"/>
          <w:b/>
          <w:sz w:val="24"/>
          <w:szCs w:val="24"/>
        </w:rPr>
        <w:t>Application on the study</w:t>
      </w:r>
    </w:p>
    <w:p w14:paraId="19F45AAB" w14:textId="77777777" w:rsidR="00AE3CBC" w:rsidRPr="00A26BDC" w:rsidRDefault="00AE3CBC" w:rsidP="00AE3CBC">
      <w:pPr>
        <w:spacing w:after="0" w:line="360" w:lineRule="auto"/>
        <w:jc w:val="both"/>
        <w:rPr>
          <w:rFonts w:cs="Calibri"/>
          <w:b/>
          <w:sz w:val="24"/>
          <w:szCs w:val="24"/>
        </w:rPr>
      </w:pPr>
    </w:p>
    <w:p w14:paraId="4E471448"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This approach emphasizes that adolescents should excel both in education and capabilities and supports that education gives ability to young people to engage themselves in paid labor market participation and to manage the daily life matters. Both approaches emphasize on youth participation, in and outside activities to empower themselves. According to Sen, the education is pivotal in the youth empowerment. Sen considers that with the increase in youth earnings has also increased the youth empowerment. </w:t>
      </w:r>
    </w:p>
    <w:p w14:paraId="17E1F6E9" w14:textId="77777777" w:rsidR="00AE3CBC" w:rsidRPr="00A26BDC" w:rsidRDefault="00AE3CBC" w:rsidP="00AE3CBC">
      <w:pPr>
        <w:spacing w:after="0" w:line="360" w:lineRule="auto"/>
        <w:jc w:val="both"/>
        <w:rPr>
          <w:rFonts w:cs="Calibri"/>
          <w:b/>
          <w:sz w:val="24"/>
          <w:szCs w:val="24"/>
        </w:rPr>
      </w:pPr>
    </w:p>
    <w:p w14:paraId="52C9F992" w14:textId="77777777" w:rsidR="00AE3CBC" w:rsidRPr="00A26BDC" w:rsidRDefault="00AE3CBC" w:rsidP="00AE3CBC">
      <w:pPr>
        <w:spacing w:after="0" w:line="360" w:lineRule="auto"/>
        <w:ind w:firstLine="720"/>
        <w:jc w:val="both"/>
        <w:rPr>
          <w:rFonts w:cs="Calibri"/>
          <w:sz w:val="24"/>
          <w:szCs w:val="24"/>
        </w:rPr>
      </w:pPr>
      <w:r w:rsidRPr="00A26BDC">
        <w:rPr>
          <w:rFonts w:cs="Calibri"/>
          <w:sz w:val="24"/>
          <w:szCs w:val="24"/>
        </w:rPr>
        <w:t xml:space="preserve">In general there is a lot more evidence throughout world and human history which shows that by imparting knowledge and developing the required skills, we can enable individuals to take independent and informed decisions which are results of and can also lead towards individuals’ empowerment. Many of the cited and reviewed research studies findings also support that by specific information an individual can take good decisions and can claim his/ her rights. Since life skills are not an exclusive part of the </w:t>
      </w:r>
      <w:r w:rsidRPr="00A26BDC">
        <w:rPr>
          <w:rFonts w:cs="Calibri"/>
          <w:sz w:val="24"/>
          <w:szCs w:val="24"/>
        </w:rPr>
        <w:lastRenderedPageBreak/>
        <w:t>mainstream curricula and its advocates feel that without learning these life skills the adolescents and young people cannot take informed decisions and can end up with issues and situations of vulnerability.</w:t>
      </w:r>
    </w:p>
    <w:p w14:paraId="29784755" w14:textId="77777777" w:rsidR="00AE3CBC" w:rsidRPr="00A26BDC" w:rsidRDefault="00AE3CBC" w:rsidP="00AE3CBC">
      <w:pPr>
        <w:spacing w:after="0" w:line="360" w:lineRule="auto"/>
        <w:jc w:val="both"/>
        <w:rPr>
          <w:rFonts w:cs="Calibri"/>
          <w:sz w:val="24"/>
          <w:szCs w:val="24"/>
        </w:rPr>
      </w:pPr>
    </w:p>
    <w:p w14:paraId="065553EF" w14:textId="77777777" w:rsidR="00AE3CBC" w:rsidRPr="00A26BDC" w:rsidRDefault="00AE3CBC" w:rsidP="00AE3CBC">
      <w:pPr>
        <w:spacing w:after="0" w:line="360" w:lineRule="auto"/>
        <w:rPr>
          <w:rFonts w:cs="Calibri"/>
          <w:sz w:val="24"/>
          <w:szCs w:val="24"/>
        </w:rPr>
      </w:pPr>
    </w:p>
    <w:p w14:paraId="1281B951" w14:textId="77777777" w:rsidR="00AE3CBC" w:rsidRPr="00A26BDC" w:rsidRDefault="00AE3CBC" w:rsidP="00AE3CBC">
      <w:pPr>
        <w:spacing w:after="0" w:line="360" w:lineRule="auto"/>
        <w:rPr>
          <w:rFonts w:cs="Calibri"/>
          <w:sz w:val="24"/>
          <w:szCs w:val="24"/>
        </w:rPr>
      </w:pPr>
    </w:p>
    <w:p w14:paraId="15AF0277" w14:textId="77777777" w:rsidR="00AE3CBC" w:rsidRPr="00A26BDC" w:rsidRDefault="00AE3CBC" w:rsidP="00AE3CBC">
      <w:pPr>
        <w:spacing w:after="0" w:line="360" w:lineRule="auto"/>
        <w:rPr>
          <w:rFonts w:cs="Calibri"/>
          <w:sz w:val="24"/>
          <w:szCs w:val="24"/>
        </w:rPr>
      </w:pPr>
    </w:p>
    <w:p w14:paraId="75FE3EE2" w14:textId="77777777" w:rsidR="007E528F" w:rsidRPr="00A26BDC" w:rsidRDefault="007E528F">
      <w:pPr>
        <w:spacing w:after="160" w:line="259" w:lineRule="auto"/>
        <w:rPr>
          <w:rFonts w:cstheme="minorHAnsi"/>
        </w:rPr>
      </w:pPr>
      <w:r w:rsidRPr="00A26BDC">
        <w:rPr>
          <w:rFonts w:cstheme="minorHAnsi"/>
        </w:rPr>
        <w:br w:type="page"/>
      </w:r>
    </w:p>
    <w:p w14:paraId="35BF5206" w14:textId="77777777" w:rsidR="00C01C1C" w:rsidRPr="00064F3A" w:rsidRDefault="00C01C1C" w:rsidP="00064F3A">
      <w:pPr>
        <w:pStyle w:val="Heading1"/>
        <w:jc w:val="center"/>
        <w:rPr>
          <w:rFonts w:asciiTheme="minorHAnsi" w:hAnsiTheme="minorHAnsi"/>
          <w:color w:val="000000" w:themeColor="text1"/>
          <w:sz w:val="36"/>
          <w:szCs w:val="36"/>
        </w:rPr>
      </w:pPr>
      <w:bookmarkStart w:id="32" w:name="_Toc347512328"/>
      <w:r w:rsidRPr="00064F3A">
        <w:rPr>
          <w:rFonts w:asciiTheme="minorHAnsi" w:hAnsiTheme="minorHAnsi"/>
          <w:color w:val="000000" w:themeColor="text1"/>
          <w:sz w:val="36"/>
          <w:szCs w:val="36"/>
        </w:rPr>
        <w:lastRenderedPageBreak/>
        <w:t>CHAPTER 3</w:t>
      </w:r>
      <w:bookmarkEnd w:id="32"/>
    </w:p>
    <w:p w14:paraId="07BA75A4" w14:textId="77777777" w:rsidR="00C01C1C" w:rsidRPr="00064F3A" w:rsidRDefault="00C01C1C" w:rsidP="00064F3A">
      <w:pPr>
        <w:pStyle w:val="Heading1"/>
        <w:jc w:val="center"/>
        <w:rPr>
          <w:rFonts w:asciiTheme="minorHAnsi" w:hAnsiTheme="minorHAnsi"/>
          <w:color w:val="000000" w:themeColor="text1"/>
          <w:sz w:val="36"/>
          <w:szCs w:val="36"/>
        </w:rPr>
      </w:pPr>
      <w:bookmarkStart w:id="33" w:name="_Toc347512329"/>
      <w:r w:rsidRPr="00064F3A">
        <w:rPr>
          <w:rFonts w:asciiTheme="minorHAnsi" w:hAnsiTheme="minorHAnsi"/>
          <w:color w:val="000000" w:themeColor="text1"/>
          <w:sz w:val="36"/>
          <w:szCs w:val="36"/>
        </w:rPr>
        <w:t>MATERIALS AND METHODS</w:t>
      </w:r>
      <w:bookmarkEnd w:id="33"/>
    </w:p>
    <w:p w14:paraId="173FD6AB" w14:textId="77777777" w:rsidR="00C01C1C" w:rsidRPr="00A26BDC" w:rsidRDefault="00C01C1C" w:rsidP="00C01C1C">
      <w:pPr>
        <w:jc w:val="center"/>
        <w:rPr>
          <w:rFonts w:cstheme="minorHAnsi"/>
          <w:sz w:val="32"/>
          <w:szCs w:val="32"/>
        </w:rPr>
      </w:pPr>
    </w:p>
    <w:p w14:paraId="071B198B" w14:textId="77777777" w:rsidR="00C01C1C" w:rsidRPr="00A26BDC" w:rsidRDefault="00C01C1C" w:rsidP="00C01C1C">
      <w:pPr>
        <w:spacing w:after="0" w:line="360" w:lineRule="auto"/>
        <w:jc w:val="both"/>
        <w:rPr>
          <w:rFonts w:cstheme="minorHAnsi"/>
          <w:sz w:val="24"/>
          <w:szCs w:val="24"/>
        </w:rPr>
      </w:pPr>
      <w:r w:rsidRPr="00A26BDC">
        <w:rPr>
          <w:rFonts w:cstheme="minorHAnsi"/>
          <w:sz w:val="24"/>
          <w:szCs w:val="24"/>
        </w:rPr>
        <w:t xml:space="preserve">The chapter on materials and methods is an effort to present and explain the process of the present study and the techniques and methodology adopted at different stages. The more specifically detail about the area of study, targeted populations, sample size of different groups studied, sample distribution as per sex and geographical area, sampling techniques used, Tools developed for the data collection and the process of data collection is given below. </w:t>
      </w:r>
    </w:p>
    <w:p w14:paraId="35AF9E8C" w14:textId="77777777" w:rsidR="00C01C1C" w:rsidRPr="00A26BDC" w:rsidRDefault="00C01C1C" w:rsidP="00C01C1C">
      <w:pPr>
        <w:spacing w:after="0" w:line="360" w:lineRule="auto"/>
        <w:jc w:val="both"/>
        <w:rPr>
          <w:rFonts w:cstheme="minorHAnsi"/>
          <w:sz w:val="24"/>
          <w:szCs w:val="24"/>
        </w:rPr>
      </w:pPr>
    </w:p>
    <w:p w14:paraId="2D622B6A" w14:textId="77777777" w:rsidR="00C01C1C" w:rsidRPr="00064F3A" w:rsidRDefault="00C01C1C" w:rsidP="00064F3A">
      <w:pPr>
        <w:pStyle w:val="Heading2"/>
        <w:rPr>
          <w:rFonts w:asciiTheme="minorHAnsi" w:hAnsiTheme="minorHAnsi"/>
          <w:i w:val="0"/>
          <w:sz w:val="32"/>
          <w:szCs w:val="32"/>
          <w:u w:val="single"/>
        </w:rPr>
      </w:pPr>
      <w:bookmarkStart w:id="34" w:name="_Toc347512330"/>
      <w:r w:rsidRPr="00064F3A">
        <w:rPr>
          <w:rFonts w:asciiTheme="minorHAnsi" w:hAnsiTheme="minorHAnsi"/>
          <w:i w:val="0"/>
          <w:sz w:val="32"/>
          <w:szCs w:val="32"/>
        </w:rPr>
        <w:t>3.1 Area of the Study</w:t>
      </w:r>
      <w:bookmarkEnd w:id="34"/>
    </w:p>
    <w:p w14:paraId="2A285115" w14:textId="77777777" w:rsidR="00C01C1C" w:rsidRPr="00A26BDC" w:rsidRDefault="00C01C1C" w:rsidP="00C01C1C">
      <w:pPr>
        <w:spacing w:after="0" w:line="360" w:lineRule="auto"/>
        <w:jc w:val="both"/>
        <w:rPr>
          <w:rFonts w:cstheme="minorHAnsi"/>
          <w:sz w:val="24"/>
          <w:szCs w:val="24"/>
        </w:rPr>
      </w:pPr>
    </w:p>
    <w:p w14:paraId="67BB68B8" w14:textId="77777777" w:rsidR="00C01C1C" w:rsidRPr="00A26BDC" w:rsidRDefault="00C01C1C" w:rsidP="00C01C1C">
      <w:pPr>
        <w:spacing w:after="0" w:line="360" w:lineRule="auto"/>
        <w:jc w:val="both"/>
        <w:rPr>
          <w:rFonts w:cstheme="minorHAnsi"/>
          <w:sz w:val="24"/>
          <w:szCs w:val="24"/>
        </w:rPr>
      </w:pPr>
      <w:r w:rsidRPr="00A26BDC">
        <w:rPr>
          <w:rFonts w:cstheme="minorHAnsi"/>
          <w:sz w:val="24"/>
          <w:szCs w:val="24"/>
        </w:rPr>
        <w:t>The study was carried out in Pakistan and the five Programme districts of an INGO, Rutgers WPF i.e. Islamabad, Lahore, Karachi, Quetta, and Multan were considered as area of the study.</w:t>
      </w:r>
    </w:p>
    <w:p w14:paraId="1BAD4FBC" w14:textId="77777777" w:rsidR="00C01C1C" w:rsidRPr="00A26BDC" w:rsidRDefault="00C01C1C" w:rsidP="00C01C1C">
      <w:pPr>
        <w:spacing w:after="0" w:line="360" w:lineRule="auto"/>
        <w:jc w:val="both"/>
        <w:rPr>
          <w:rFonts w:cstheme="minorHAnsi"/>
          <w:sz w:val="24"/>
          <w:szCs w:val="24"/>
        </w:rPr>
      </w:pPr>
    </w:p>
    <w:p w14:paraId="62D8A08F" w14:textId="77777777" w:rsidR="00C01C1C" w:rsidRPr="00A26BDC" w:rsidRDefault="00C01C1C" w:rsidP="00C01C1C">
      <w:pPr>
        <w:spacing w:after="0" w:line="360" w:lineRule="auto"/>
        <w:jc w:val="both"/>
      </w:pPr>
      <w:r w:rsidRPr="00A26BDC">
        <w:rPr>
          <w:rFonts w:cstheme="minorHAnsi"/>
          <w:sz w:val="24"/>
          <w:szCs w:val="24"/>
        </w:rPr>
        <w:t>As far as Pakistan is concerned, it is the place of the Indus Valley civilization, one of the oldest in the world which is at least 5000 years old. This land has been historically ruled by foreign invaders and has experience many invaders. During the second millennium B.C., remnants of this culture fused with the migrating Indo-Aryan peoples. The major of the invaders who ruled this region were the Persians, Greeks, Scythians, Arabs, Afghans, and Turks. In this region the Mughal Empire was developed and covered almost the area which is today known as India and Pakistan back in the 16th and 17th centuries. Then, in the 18</w:t>
      </w:r>
      <w:r w:rsidRPr="00A26BDC">
        <w:rPr>
          <w:rFonts w:cstheme="minorHAnsi"/>
          <w:sz w:val="24"/>
          <w:szCs w:val="24"/>
          <w:vertAlign w:val="superscript"/>
        </w:rPr>
        <w:t>th</w:t>
      </w:r>
      <w:r w:rsidRPr="00A26BDC">
        <w:rPr>
          <w:rFonts w:cstheme="minorHAnsi"/>
          <w:sz w:val="24"/>
          <w:szCs w:val="24"/>
        </w:rPr>
        <w:t xml:space="preserve"> century the British came and dominated the whole region. After independence the Pakistan, a parliamentary democracy, experience military rules and transitional development of democracy. </w:t>
      </w:r>
    </w:p>
    <w:p w14:paraId="2B946FCF" w14:textId="77777777" w:rsidR="00C01C1C" w:rsidRPr="00A26BDC" w:rsidRDefault="00C01C1C" w:rsidP="00C01C1C">
      <w:pPr>
        <w:spacing w:after="0" w:line="360" w:lineRule="auto"/>
        <w:jc w:val="both"/>
        <w:rPr>
          <w:rStyle w:val="apple-converted-space"/>
          <w:rFonts w:cstheme="minorHAnsi"/>
          <w:sz w:val="24"/>
          <w:szCs w:val="24"/>
          <w:shd w:val="clear" w:color="auto" w:fill="FFFFFF"/>
        </w:rPr>
      </w:pPr>
    </w:p>
    <w:p w14:paraId="78921437" w14:textId="77777777" w:rsidR="00C01C1C" w:rsidRPr="00A26BDC" w:rsidRDefault="00C01C1C" w:rsidP="00C01C1C">
      <w:pPr>
        <w:spacing w:after="0" w:line="360" w:lineRule="auto"/>
        <w:jc w:val="both"/>
        <w:rPr>
          <w:rFonts w:cstheme="minorHAnsi"/>
          <w:sz w:val="24"/>
          <w:szCs w:val="24"/>
        </w:rPr>
      </w:pPr>
      <w:r w:rsidRPr="00A26BDC">
        <w:rPr>
          <w:rFonts w:cstheme="minorHAnsi"/>
          <w:sz w:val="24"/>
          <w:szCs w:val="24"/>
        </w:rPr>
        <w:lastRenderedPageBreak/>
        <w:t xml:space="preserve">Currently the world’s 6th most populous country and 36th with reference to the geographical area is a living place for 201,995,540/- inhabitants (CIA estimates 2016). As far as the youth demographics in Pakistan are concerned, there is no census since 1998. So all the reliance is on the estimates given by different national and global organizations. As per CIA fact book estimates 2016, youth under the age of 25 in Pakistan is approximately 55% of the total population. Other many estimates say that youth in Pakistan constitutes 63% of total population. Youth has the power to move the country into the next phase of social and economic development. But for this, the youth should be educated and capacitated enough to understand the issues and could be able to deal with them. </w:t>
      </w:r>
    </w:p>
    <w:p w14:paraId="171E6EC7" w14:textId="77777777" w:rsidR="00C01C1C" w:rsidRPr="00A26BDC" w:rsidRDefault="00C01C1C" w:rsidP="00C01C1C">
      <w:pPr>
        <w:spacing w:after="0" w:line="360" w:lineRule="auto"/>
        <w:jc w:val="both"/>
        <w:rPr>
          <w:rFonts w:cstheme="minorHAnsi"/>
          <w:sz w:val="24"/>
          <w:szCs w:val="24"/>
        </w:rPr>
      </w:pPr>
    </w:p>
    <w:p w14:paraId="058C983F" w14:textId="77777777" w:rsidR="00C01C1C" w:rsidRPr="00A26BDC" w:rsidRDefault="00C01C1C" w:rsidP="00C01C1C">
      <w:pPr>
        <w:spacing w:after="0" w:line="360" w:lineRule="auto"/>
        <w:jc w:val="both"/>
        <w:rPr>
          <w:rFonts w:cstheme="minorHAnsi"/>
          <w:sz w:val="24"/>
          <w:szCs w:val="24"/>
          <w:shd w:val="clear" w:color="auto" w:fill="FFFFFF"/>
        </w:rPr>
      </w:pPr>
      <w:r w:rsidRPr="00A26BDC">
        <w:rPr>
          <w:rFonts w:cstheme="minorHAnsi"/>
          <w:sz w:val="24"/>
          <w:szCs w:val="24"/>
        </w:rPr>
        <w:t xml:space="preserve">According to World Bank statistics 2014, the literacy rate of Pakistan was 79.1% for males and 61.5% for females against the definition of literacy; a person who can just read and write in Urdu language. </w:t>
      </w:r>
      <w:r w:rsidRPr="00A26BDC">
        <w:rPr>
          <w:rFonts w:cstheme="minorHAnsi"/>
          <w:sz w:val="24"/>
          <w:szCs w:val="24"/>
          <w:shd w:val="clear" w:color="auto" w:fill="FFFFFF"/>
        </w:rPr>
        <w:t>32 percent of youth is illiterate in Pakistan, whereas 8.2 percent youth is unemployed (according to World Bank Statistics 2014) with no vocational and technical skills.</w:t>
      </w:r>
    </w:p>
    <w:p w14:paraId="7DB95517" w14:textId="77777777" w:rsidR="00C01C1C" w:rsidRPr="00A26BDC" w:rsidRDefault="00C01C1C" w:rsidP="00C01C1C">
      <w:pPr>
        <w:spacing w:after="0" w:line="360" w:lineRule="auto"/>
        <w:jc w:val="both"/>
        <w:rPr>
          <w:rFonts w:cstheme="minorHAnsi"/>
          <w:sz w:val="24"/>
          <w:szCs w:val="24"/>
        </w:rPr>
      </w:pPr>
    </w:p>
    <w:p w14:paraId="4A025A00" w14:textId="77777777" w:rsidR="00C01C1C" w:rsidRPr="00A26BDC" w:rsidRDefault="00C01C1C" w:rsidP="00C01C1C">
      <w:pPr>
        <w:spacing w:after="0" w:line="360" w:lineRule="auto"/>
        <w:jc w:val="both"/>
        <w:rPr>
          <w:rFonts w:cstheme="minorHAnsi"/>
          <w:sz w:val="24"/>
          <w:szCs w:val="24"/>
        </w:rPr>
      </w:pPr>
      <w:r w:rsidRPr="00A26BDC">
        <w:rPr>
          <w:rFonts w:cstheme="minorHAnsi"/>
          <w:sz w:val="24"/>
          <w:szCs w:val="24"/>
        </w:rPr>
        <w:t xml:space="preserve">The cities covered in the study cover almost half of the Pakistani youth population. The country is divided in to four provinces and a federal capital. The study covers three of the provincial capitals including Lahore, Karachi and Quetta as well as the federal capital Islamabad also includes the focus of the present research. Only Peshawar was not covered as no LSBE intervention was present there. </w:t>
      </w:r>
    </w:p>
    <w:p w14:paraId="57439B93" w14:textId="77777777" w:rsidR="00C01C1C" w:rsidRPr="00A26BDC" w:rsidRDefault="00C01C1C" w:rsidP="00C01C1C">
      <w:pPr>
        <w:spacing w:after="0" w:line="360" w:lineRule="auto"/>
        <w:jc w:val="both"/>
        <w:rPr>
          <w:rFonts w:cstheme="minorHAnsi"/>
          <w:sz w:val="24"/>
          <w:szCs w:val="24"/>
        </w:rPr>
      </w:pPr>
    </w:p>
    <w:p w14:paraId="57B42D9E" w14:textId="77777777" w:rsidR="00C01C1C" w:rsidRPr="00064F3A" w:rsidRDefault="00C01C1C" w:rsidP="00064F3A">
      <w:pPr>
        <w:pStyle w:val="Heading2"/>
        <w:rPr>
          <w:rFonts w:asciiTheme="minorHAnsi" w:hAnsiTheme="minorHAnsi"/>
          <w:i w:val="0"/>
          <w:sz w:val="32"/>
          <w:szCs w:val="32"/>
        </w:rPr>
      </w:pPr>
      <w:bookmarkStart w:id="35" w:name="_Toc347512331"/>
      <w:r w:rsidRPr="00064F3A">
        <w:rPr>
          <w:rFonts w:asciiTheme="minorHAnsi" w:hAnsiTheme="minorHAnsi"/>
          <w:i w:val="0"/>
          <w:sz w:val="32"/>
          <w:szCs w:val="32"/>
        </w:rPr>
        <w:t>3.2 Population</w:t>
      </w:r>
      <w:bookmarkEnd w:id="35"/>
    </w:p>
    <w:p w14:paraId="3646F0B9" w14:textId="77777777" w:rsidR="00C01C1C" w:rsidRPr="00A26BDC" w:rsidRDefault="00C01C1C" w:rsidP="00C01C1C">
      <w:pPr>
        <w:spacing w:after="0" w:line="360" w:lineRule="auto"/>
        <w:jc w:val="both"/>
        <w:rPr>
          <w:rFonts w:cstheme="minorHAnsi"/>
          <w:sz w:val="24"/>
          <w:szCs w:val="24"/>
        </w:rPr>
      </w:pPr>
    </w:p>
    <w:p w14:paraId="5A8DB961" w14:textId="77777777" w:rsidR="00C01C1C" w:rsidRPr="00A26BDC" w:rsidRDefault="00C01C1C" w:rsidP="00C01C1C">
      <w:pPr>
        <w:spacing w:after="0" w:line="360" w:lineRule="auto"/>
        <w:jc w:val="both"/>
        <w:rPr>
          <w:rFonts w:cstheme="minorHAnsi"/>
          <w:sz w:val="24"/>
          <w:szCs w:val="24"/>
        </w:rPr>
      </w:pPr>
      <w:r w:rsidRPr="00A26BDC">
        <w:rPr>
          <w:rFonts w:cstheme="minorHAnsi"/>
          <w:sz w:val="24"/>
          <w:szCs w:val="24"/>
        </w:rPr>
        <w:t>Specifically all the students of class 7</w:t>
      </w:r>
      <w:r w:rsidRPr="00A26BDC">
        <w:rPr>
          <w:rFonts w:cstheme="minorHAnsi"/>
          <w:sz w:val="24"/>
          <w:szCs w:val="24"/>
          <w:vertAlign w:val="superscript"/>
        </w:rPr>
        <w:t>th</w:t>
      </w:r>
      <w:r w:rsidRPr="00A26BDC">
        <w:rPr>
          <w:rFonts w:cstheme="minorHAnsi"/>
          <w:sz w:val="24"/>
          <w:szCs w:val="24"/>
        </w:rPr>
        <w:t>, 8</w:t>
      </w:r>
      <w:r w:rsidRPr="00A26BDC">
        <w:rPr>
          <w:rFonts w:cstheme="minorHAnsi"/>
          <w:sz w:val="24"/>
          <w:szCs w:val="24"/>
          <w:vertAlign w:val="superscript"/>
        </w:rPr>
        <w:t>th</w:t>
      </w:r>
      <w:r w:rsidRPr="00A26BDC">
        <w:rPr>
          <w:rFonts w:cstheme="minorHAnsi"/>
          <w:sz w:val="24"/>
          <w:szCs w:val="24"/>
        </w:rPr>
        <w:t>, 9</w:t>
      </w:r>
      <w:r w:rsidRPr="00A26BDC">
        <w:rPr>
          <w:rFonts w:cstheme="minorHAnsi"/>
          <w:sz w:val="24"/>
          <w:szCs w:val="24"/>
          <w:vertAlign w:val="superscript"/>
        </w:rPr>
        <w:t>th</w:t>
      </w:r>
      <w:r w:rsidRPr="00A26BDC">
        <w:rPr>
          <w:rFonts w:cstheme="minorHAnsi"/>
          <w:sz w:val="24"/>
          <w:szCs w:val="24"/>
        </w:rPr>
        <w:t xml:space="preserve"> and 10</w:t>
      </w:r>
      <w:r w:rsidRPr="00A26BDC">
        <w:rPr>
          <w:rFonts w:cstheme="minorHAnsi"/>
          <w:sz w:val="24"/>
          <w:szCs w:val="24"/>
          <w:vertAlign w:val="superscript"/>
        </w:rPr>
        <w:t>th</w:t>
      </w:r>
      <w:r w:rsidRPr="00A26BDC">
        <w:rPr>
          <w:rFonts w:cstheme="minorHAnsi"/>
          <w:sz w:val="24"/>
          <w:szCs w:val="24"/>
        </w:rPr>
        <w:t xml:space="preserve"> in the 20 target schools (4 schools each in Islamabad, Lahore, Karachi, Quetta and Multan) were considered the population of the study. Following are the further details.</w:t>
      </w:r>
    </w:p>
    <w:p w14:paraId="0A0DA5B8" w14:textId="77777777" w:rsidR="00C01C1C" w:rsidRPr="00A26BDC" w:rsidRDefault="00C01C1C" w:rsidP="00C01C1C">
      <w:pPr>
        <w:spacing w:after="0" w:line="360" w:lineRule="auto"/>
        <w:jc w:val="both"/>
        <w:rPr>
          <w:rFonts w:cstheme="minorHAnsi"/>
          <w:sz w:val="24"/>
          <w:szCs w:val="24"/>
        </w:rPr>
      </w:pPr>
    </w:p>
    <w:p w14:paraId="489B3166" w14:textId="77777777" w:rsidR="00C01C1C" w:rsidRPr="00A26BDC" w:rsidRDefault="00C01C1C" w:rsidP="00C01C1C">
      <w:pPr>
        <w:spacing w:after="0" w:line="360" w:lineRule="auto"/>
        <w:jc w:val="both"/>
        <w:rPr>
          <w:rFonts w:cstheme="minorHAnsi"/>
          <w:sz w:val="24"/>
          <w:szCs w:val="24"/>
        </w:rPr>
      </w:pPr>
      <w:r w:rsidRPr="00A26BDC">
        <w:rPr>
          <w:rFonts w:cstheme="minorHAnsi"/>
          <w:sz w:val="24"/>
          <w:szCs w:val="24"/>
        </w:rPr>
        <w:lastRenderedPageBreak/>
        <w:t>The INGO Rutgers WPF had planned to implement their LSBE programme in 52 schools from January 2015 to March 2016. However there were only 20 schools which were selected under whole school approach where all the students were planned to be covered through LSBE curriculum. Therefore all the 20 schools were focused to assess the role of LSBE in empowerment of the adolescents studying in these schools.</w:t>
      </w:r>
    </w:p>
    <w:p w14:paraId="04C300AE" w14:textId="77777777" w:rsidR="00C01C1C" w:rsidRPr="00A26BDC" w:rsidRDefault="00C01C1C" w:rsidP="00C01C1C">
      <w:pPr>
        <w:spacing w:after="0" w:line="360" w:lineRule="auto"/>
        <w:jc w:val="both"/>
        <w:rPr>
          <w:rFonts w:cstheme="minorHAnsi"/>
          <w:sz w:val="24"/>
          <w:szCs w:val="24"/>
        </w:rPr>
      </w:pPr>
    </w:p>
    <w:p w14:paraId="47FDD8E5" w14:textId="77777777" w:rsidR="00C01C1C" w:rsidRPr="00A26BDC" w:rsidRDefault="00C01C1C" w:rsidP="00C01C1C">
      <w:pPr>
        <w:spacing w:after="0" w:line="360" w:lineRule="auto"/>
        <w:jc w:val="both"/>
        <w:rPr>
          <w:rFonts w:cstheme="minorHAnsi"/>
          <w:sz w:val="24"/>
          <w:szCs w:val="24"/>
        </w:rPr>
      </w:pPr>
      <w:r w:rsidRPr="00A26BDC">
        <w:rPr>
          <w:rFonts w:cstheme="minorHAnsi"/>
          <w:sz w:val="24"/>
          <w:szCs w:val="24"/>
        </w:rPr>
        <w:t>The schools names are not given to ensure their anonymity as due to sensitivity of the subject three schools requested that their names may not be presented in the report. So the researcher decided to not give any of the schools name. In Karachi and Quetta 02 private and 02 public schools were selected whereas in remaining three cities all the selected schools were private because of lack of permission to implement LSBE in public schools. However following are the further details:</w:t>
      </w:r>
    </w:p>
    <w:p w14:paraId="7076A02E" w14:textId="77777777" w:rsidR="00C01C1C" w:rsidRPr="00A26BDC" w:rsidRDefault="00C01C1C" w:rsidP="00C01C1C">
      <w:pPr>
        <w:spacing w:after="0" w:line="360" w:lineRule="auto"/>
        <w:jc w:val="both"/>
        <w:rPr>
          <w:rFonts w:cstheme="minorHAnsi"/>
          <w:b/>
          <w:sz w:val="24"/>
          <w:szCs w:val="24"/>
        </w:rPr>
      </w:pPr>
    </w:p>
    <w:p w14:paraId="11EC007F" w14:textId="77777777" w:rsidR="00C01C1C" w:rsidRPr="00A26BDC" w:rsidRDefault="00C01C1C" w:rsidP="00C01C1C">
      <w:pPr>
        <w:spacing w:after="0" w:line="360" w:lineRule="auto"/>
        <w:jc w:val="both"/>
        <w:rPr>
          <w:rFonts w:cstheme="minorHAnsi"/>
          <w:b/>
          <w:sz w:val="24"/>
          <w:szCs w:val="24"/>
          <w:u w:val="single"/>
        </w:rPr>
      </w:pPr>
      <w:r w:rsidRPr="00A26BDC">
        <w:rPr>
          <w:rFonts w:cstheme="minorHAnsi"/>
          <w:b/>
          <w:sz w:val="24"/>
          <w:szCs w:val="24"/>
        </w:rPr>
        <w:t>Table: 3.1</w:t>
      </w:r>
      <w:r w:rsidRPr="00A26BDC">
        <w:rPr>
          <w:rFonts w:cstheme="minorHAnsi"/>
          <w:b/>
          <w:sz w:val="24"/>
          <w:szCs w:val="24"/>
        </w:rPr>
        <w:tab/>
      </w:r>
      <w:r w:rsidRPr="00A26BDC">
        <w:rPr>
          <w:rFonts w:cstheme="minorHAnsi"/>
          <w:b/>
          <w:sz w:val="24"/>
          <w:szCs w:val="24"/>
          <w:u w:val="single"/>
        </w:rPr>
        <w:t>Details of the Schools Selected</w:t>
      </w:r>
    </w:p>
    <w:p w14:paraId="25DBBE50" w14:textId="77777777" w:rsidR="00C01C1C" w:rsidRPr="00A26BDC" w:rsidRDefault="00C01C1C" w:rsidP="00C01C1C">
      <w:pPr>
        <w:spacing w:after="0" w:line="360" w:lineRule="auto"/>
        <w:jc w:val="both"/>
        <w:rPr>
          <w:rFonts w:cstheme="minorHAnsi"/>
          <w:b/>
          <w:sz w:val="24"/>
          <w:szCs w:val="24"/>
          <w:u w:val="single"/>
        </w:rPr>
      </w:pPr>
    </w:p>
    <w:tbl>
      <w:tblPr>
        <w:tblStyle w:val="TableGrid"/>
        <w:tblW w:w="0" w:type="auto"/>
        <w:tblLook w:val="04A0" w:firstRow="1" w:lastRow="0" w:firstColumn="1" w:lastColumn="0" w:noHBand="0" w:noVBand="1"/>
      </w:tblPr>
      <w:tblGrid>
        <w:gridCol w:w="850"/>
        <w:gridCol w:w="2606"/>
        <w:gridCol w:w="2563"/>
        <w:gridCol w:w="2611"/>
      </w:tblGrid>
      <w:tr w:rsidR="00C01C1C" w:rsidRPr="00A26BDC" w14:paraId="45EDC3E0" w14:textId="77777777" w:rsidTr="00A26BDC">
        <w:tc>
          <w:tcPr>
            <w:tcW w:w="856" w:type="dxa"/>
          </w:tcPr>
          <w:p w14:paraId="7A20C30C" w14:textId="77777777" w:rsidR="00C01C1C" w:rsidRPr="00A26BDC" w:rsidRDefault="00C01C1C" w:rsidP="00A26BDC">
            <w:pPr>
              <w:spacing w:line="360" w:lineRule="auto"/>
              <w:jc w:val="both"/>
              <w:rPr>
                <w:rFonts w:asciiTheme="minorHAnsi" w:hAnsiTheme="minorHAnsi" w:cstheme="minorHAnsi"/>
                <w:b/>
                <w:sz w:val="24"/>
                <w:szCs w:val="24"/>
              </w:rPr>
            </w:pPr>
            <w:r w:rsidRPr="00A26BDC">
              <w:rPr>
                <w:rFonts w:asciiTheme="minorHAnsi" w:hAnsiTheme="minorHAnsi" w:cstheme="minorHAnsi"/>
                <w:b/>
                <w:sz w:val="24"/>
                <w:szCs w:val="24"/>
              </w:rPr>
              <w:t>S.No</w:t>
            </w:r>
          </w:p>
        </w:tc>
        <w:tc>
          <w:tcPr>
            <w:tcW w:w="2649" w:type="dxa"/>
          </w:tcPr>
          <w:p w14:paraId="55E7A835" w14:textId="77777777" w:rsidR="00C01C1C" w:rsidRPr="00A26BDC" w:rsidRDefault="00C01C1C" w:rsidP="00A26BDC">
            <w:pPr>
              <w:spacing w:line="360" w:lineRule="auto"/>
              <w:jc w:val="both"/>
              <w:rPr>
                <w:rFonts w:asciiTheme="minorHAnsi" w:hAnsiTheme="minorHAnsi" w:cstheme="minorHAnsi"/>
                <w:b/>
                <w:sz w:val="24"/>
                <w:szCs w:val="24"/>
              </w:rPr>
            </w:pPr>
            <w:r w:rsidRPr="00A26BDC">
              <w:rPr>
                <w:rFonts w:asciiTheme="minorHAnsi" w:hAnsiTheme="minorHAnsi" w:cstheme="minorHAnsi"/>
                <w:b/>
                <w:sz w:val="24"/>
                <w:szCs w:val="24"/>
              </w:rPr>
              <w:t>City</w:t>
            </w:r>
          </w:p>
        </w:tc>
        <w:tc>
          <w:tcPr>
            <w:tcW w:w="2610" w:type="dxa"/>
          </w:tcPr>
          <w:p w14:paraId="332CD50B" w14:textId="77777777" w:rsidR="00C01C1C" w:rsidRPr="00A26BDC" w:rsidRDefault="00C01C1C" w:rsidP="00A26BDC">
            <w:pPr>
              <w:spacing w:line="360" w:lineRule="auto"/>
              <w:jc w:val="both"/>
              <w:rPr>
                <w:rFonts w:asciiTheme="minorHAnsi" w:hAnsiTheme="minorHAnsi" w:cstheme="minorHAnsi"/>
                <w:b/>
                <w:sz w:val="24"/>
                <w:szCs w:val="24"/>
              </w:rPr>
            </w:pPr>
            <w:r w:rsidRPr="00A26BDC">
              <w:rPr>
                <w:rFonts w:asciiTheme="minorHAnsi" w:hAnsiTheme="minorHAnsi" w:cstheme="minorHAnsi"/>
                <w:b/>
                <w:sz w:val="24"/>
                <w:szCs w:val="24"/>
              </w:rPr>
              <w:t>Public Schools Selected</w:t>
            </w:r>
          </w:p>
        </w:tc>
        <w:tc>
          <w:tcPr>
            <w:tcW w:w="2659" w:type="dxa"/>
          </w:tcPr>
          <w:p w14:paraId="59F5CE07" w14:textId="77777777" w:rsidR="00C01C1C" w:rsidRPr="00A26BDC" w:rsidRDefault="00C01C1C" w:rsidP="00A26BDC">
            <w:pPr>
              <w:spacing w:line="360" w:lineRule="auto"/>
              <w:jc w:val="both"/>
              <w:rPr>
                <w:rFonts w:asciiTheme="minorHAnsi" w:hAnsiTheme="minorHAnsi" w:cstheme="minorHAnsi"/>
                <w:b/>
                <w:sz w:val="24"/>
                <w:szCs w:val="24"/>
              </w:rPr>
            </w:pPr>
            <w:r w:rsidRPr="00A26BDC">
              <w:rPr>
                <w:rFonts w:asciiTheme="minorHAnsi" w:hAnsiTheme="minorHAnsi" w:cstheme="minorHAnsi"/>
                <w:b/>
                <w:sz w:val="24"/>
                <w:szCs w:val="24"/>
              </w:rPr>
              <w:t>Private Schools Selected</w:t>
            </w:r>
          </w:p>
        </w:tc>
      </w:tr>
      <w:tr w:rsidR="00C01C1C" w:rsidRPr="00A26BDC" w14:paraId="65597660" w14:textId="77777777" w:rsidTr="00A26BDC">
        <w:tc>
          <w:tcPr>
            <w:tcW w:w="856" w:type="dxa"/>
          </w:tcPr>
          <w:p w14:paraId="4D804057" w14:textId="77777777" w:rsidR="00C01C1C" w:rsidRPr="00A26BDC" w:rsidRDefault="00C01C1C" w:rsidP="00A26BDC">
            <w:pPr>
              <w:spacing w:line="360" w:lineRule="auto"/>
              <w:jc w:val="both"/>
              <w:rPr>
                <w:rFonts w:asciiTheme="minorHAnsi" w:hAnsiTheme="minorHAnsi" w:cstheme="minorHAnsi"/>
                <w:sz w:val="24"/>
                <w:szCs w:val="24"/>
              </w:rPr>
            </w:pPr>
            <w:r w:rsidRPr="00A26BDC">
              <w:rPr>
                <w:rFonts w:asciiTheme="minorHAnsi" w:hAnsiTheme="minorHAnsi" w:cstheme="minorHAnsi"/>
                <w:sz w:val="24"/>
                <w:szCs w:val="24"/>
              </w:rPr>
              <w:t>1.</w:t>
            </w:r>
          </w:p>
        </w:tc>
        <w:tc>
          <w:tcPr>
            <w:tcW w:w="2649" w:type="dxa"/>
          </w:tcPr>
          <w:p w14:paraId="4C312CE3" w14:textId="77777777" w:rsidR="00C01C1C" w:rsidRPr="00A26BDC" w:rsidRDefault="00C01C1C" w:rsidP="00A26BDC">
            <w:pPr>
              <w:spacing w:line="360" w:lineRule="auto"/>
              <w:jc w:val="both"/>
              <w:rPr>
                <w:rFonts w:asciiTheme="minorHAnsi" w:hAnsiTheme="minorHAnsi" w:cstheme="minorHAnsi"/>
                <w:sz w:val="24"/>
                <w:szCs w:val="24"/>
              </w:rPr>
            </w:pPr>
            <w:r w:rsidRPr="00A26BDC">
              <w:rPr>
                <w:rFonts w:asciiTheme="minorHAnsi" w:hAnsiTheme="minorHAnsi" w:cstheme="minorHAnsi"/>
                <w:sz w:val="24"/>
                <w:szCs w:val="24"/>
              </w:rPr>
              <w:t>Islamabad</w:t>
            </w:r>
          </w:p>
        </w:tc>
        <w:tc>
          <w:tcPr>
            <w:tcW w:w="2610" w:type="dxa"/>
          </w:tcPr>
          <w:p w14:paraId="1593CDCB" w14:textId="77777777" w:rsidR="00C01C1C" w:rsidRPr="00A26BDC" w:rsidRDefault="00C01C1C" w:rsidP="00A26BDC">
            <w:pPr>
              <w:spacing w:line="360" w:lineRule="auto"/>
              <w:jc w:val="center"/>
              <w:rPr>
                <w:rFonts w:asciiTheme="minorHAnsi" w:hAnsiTheme="minorHAnsi" w:cstheme="minorHAnsi"/>
                <w:sz w:val="24"/>
                <w:szCs w:val="24"/>
              </w:rPr>
            </w:pPr>
            <w:r w:rsidRPr="00A26BDC">
              <w:rPr>
                <w:rFonts w:asciiTheme="minorHAnsi" w:hAnsiTheme="minorHAnsi" w:cstheme="minorHAnsi"/>
                <w:sz w:val="24"/>
                <w:szCs w:val="24"/>
              </w:rPr>
              <w:t>-----</w:t>
            </w:r>
          </w:p>
        </w:tc>
        <w:tc>
          <w:tcPr>
            <w:tcW w:w="2659" w:type="dxa"/>
          </w:tcPr>
          <w:p w14:paraId="624AA99A" w14:textId="77777777" w:rsidR="00C01C1C" w:rsidRPr="00A26BDC" w:rsidRDefault="00C01C1C" w:rsidP="00A26BDC">
            <w:pPr>
              <w:spacing w:line="360" w:lineRule="auto"/>
              <w:jc w:val="center"/>
              <w:rPr>
                <w:rFonts w:asciiTheme="minorHAnsi" w:hAnsiTheme="minorHAnsi" w:cstheme="minorHAnsi"/>
                <w:sz w:val="24"/>
                <w:szCs w:val="24"/>
              </w:rPr>
            </w:pPr>
            <w:r w:rsidRPr="00A26BDC">
              <w:rPr>
                <w:rFonts w:asciiTheme="minorHAnsi" w:hAnsiTheme="minorHAnsi" w:cstheme="minorHAnsi"/>
                <w:sz w:val="24"/>
                <w:szCs w:val="24"/>
              </w:rPr>
              <w:t>04</w:t>
            </w:r>
          </w:p>
        </w:tc>
      </w:tr>
      <w:tr w:rsidR="00C01C1C" w:rsidRPr="00A26BDC" w14:paraId="6D3559A5" w14:textId="77777777" w:rsidTr="00A26BDC">
        <w:tc>
          <w:tcPr>
            <w:tcW w:w="856" w:type="dxa"/>
          </w:tcPr>
          <w:p w14:paraId="341F1D43" w14:textId="77777777" w:rsidR="00C01C1C" w:rsidRPr="00A26BDC" w:rsidRDefault="00C01C1C" w:rsidP="00A26BDC">
            <w:pPr>
              <w:spacing w:line="360" w:lineRule="auto"/>
              <w:jc w:val="both"/>
              <w:rPr>
                <w:rFonts w:asciiTheme="minorHAnsi" w:hAnsiTheme="minorHAnsi" w:cstheme="minorHAnsi"/>
                <w:sz w:val="24"/>
                <w:szCs w:val="24"/>
              </w:rPr>
            </w:pPr>
            <w:r w:rsidRPr="00A26BDC">
              <w:rPr>
                <w:rFonts w:asciiTheme="minorHAnsi" w:hAnsiTheme="minorHAnsi" w:cstheme="minorHAnsi"/>
                <w:sz w:val="24"/>
                <w:szCs w:val="24"/>
              </w:rPr>
              <w:t>2.</w:t>
            </w:r>
          </w:p>
        </w:tc>
        <w:tc>
          <w:tcPr>
            <w:tcW w:w="2649" w:type="dxa"/>
          </w:tcPr>
          <w:p w14:paraId="28B26BC2" w14:textId="77777777" w:rsidR="00C01C1C" w:rsidRPr="00A26BDC" w:rsidRDefault="00C01C1C" w:rsidP="00A26BDC">
            <w:pPr>
              <w:spacing w:line="360" w:lineRule="auto"/>
              <w:jc w:val="both"/>
              <w:rPr>
                <w:rFonts w:asciiTheme="minorHAnsi" w:hAnsiTheme="minorHAnsi" w:cstheme="minorHAnsi"/>
                <w:sz w:val="24"/>
                <w:szCs w:val="24"/>
              </w:rPr>
            </w:pPr>
            <w:r w:rsidRPr="00A26BDC">
              <w:rPr>
                <w:rFonts w:asciiTheme="minorHAnsi" w:hAnsiTheme="minorHAnsi" w:cstheme="minorHAnsi"/>
                <w:sz w:val="24"/>
                <w:szCs w:val="24"/>
              </w:rPr>
              <w:t>Karachi</w:t>
            </w:r>
          </w:p>
        </w:tc>
        <w:tc>
          <w:tcPr>
            <w:tcW w:w="2610" w:type="dxa"/>
          </w:tcPr>
          <w:p w14:paraId="5FDCB1D7" w14:textId="77777777" w:rsidR="00C01C1C" w:rsidRPr="00A26BDC" w:rsidRDefault="00C01C1C" w:rsidP="00A26BDC">
            <w:pPr>
              <w:spacing w:line="360" w:lineRule="auto"/>
              <w:jc w:val="center"/>
              <w:rPr>
                <w:rFonts w:asciiTheme="minorHAnsi" w:hAnsiTheme="minorHAnsi" w:cstheme="minorHAnsi"/>
                <w:sz w:val="24"/>
                <w:szCs w:val="24"/>
              </w:rPr>
            </w:pPr>
            <w:r w:rsidRPr="00A26BDC">
              <w:rPr>
                <w:rFonts w:asciiTheme="minorHAnsi" w:hAnsiTheme="minorHAnsi" w:cstheme="minorHAnsi"/>
                <w:sz w:val="24"/>
                <w:szCs w:val="24"/>
              </w:rPr>
              <w:t>02</w:t>
            </w:r>
          </w:p>
        </w:tc>
        <w:tc>
          <w:tcPr>
            <w:tcW w:w="2659" w:type="dxa"/>
          </w:tcPr>
          <w:p w14:paraId="309F6012" w14:textId="77777777" w:rsidR="00C01C1C" w:rsidRPr="00A26BDC" w:rsidRDefault="00C01C1C" w:rsidP="00A26BDC">
            <w:pPr>
              <w:spacing w:line="360" w:lineRule="auto"/>
              <w:jc w:val="center"/>
              <w:rPr>
                <w:rFonts w:asciiTheme="minorHAnsi" w:hAnsiTheme="minorHAnsi" w:cstheme="minorHAnsi"/>
                <w:sz w:val="24"/>
                <w:szCs w:val="24"/>
              </w:rPr>
            </w:pPr>
            <w:r w:rsidRPr="00A26BDC">
              <w:rPr>
                <w:rFonts w:asciiTheme="minorHAnsi" w:hAnsiTheme="minorHAnsi" w:cstheme="minorHAnsi"/>
                <w:sz w:val="24"/>
                <w:szCs w:val="24"/>
              </w:rPr>
              <w:t>02</w:t>
            </w:r>
          </w:p>
        </w:tc>
      </w:tr>
      <w:tr w:rsidR="00C01C1C" w:rsidRPr="00A26BDC" w14:paraId="4A793032" w14:textId="77777777" w:rsidTr="00A26BDC">
        <w:tc>
          <w:tcPr>
            <w:tcW w:w="856" w:type="dxa"/>
          </w:tcPr>
          <w:p w14:paraId="32BCF73E" w14:textId="77777777" w:rsidR="00C01C1C" w:rsidRPr="00A26BDC" w:rsidRDefault="00C01C1C" w:rsidP="00A26BDC">
            <w:pPr>
              <w:spacing w:line="360" w:lineRule="auto"/>
              <w:jc w:val="both"/>
              <w:rPr>
                <w:rFonts w:asciiTheme="minorHAnsi" w:hAnsiTheme="minorHAnsi" w:cstheme="minorHAnsi"/>
                <w:sz w:val="24"/>
                <w:szCs w:val="24"/>
              </w:rPr>
            </w:pPr>
            <w:r w:rsidRPr="00A26BDC">
              <w:rPr>
                <w:rFonts w:asciiTheme="minorHAnsi" w:hAnsiTheme="minorHAnsi" w:cstheme="minorHAnsi"/>
                <w:sz w:val="24"/>
                <w:szCs w:val="24"/>
              </w:rPr>
              <w:t>3.</w:t>
            </w:r>
          </w:p>
        </w:tc>
        <w:tc>
          <w:tcPr>
            <w:tcW w:w="2649" w:type="dxa"/>
          </w:tcPr>
          <w:p w14:paraId="1665D95F" w14:textId="77777777" w:rsidR="00C01C1C" w:rsidRPr="00A26BDC" w:rsidRDefault="00C01C1C" w:rsidP="00A26BDC">
            <w:pPr>
              <w:spacing w:line="360" w:lineRule="auto"/>
              <w:jc w:val="both"/>
              <w:rPr>
                <w:rFonts w:asciiTheme="minorHAnsi" w:hAnsiTheme="minorHAnsi" w:cstheme="minorHAnsi"/>
                <w:sz w:val="24"/>
                <w:szCs w:val="24"/>
              </w:rPr>
            </w:pPr>
            <w:r w:rsidRPr="00A26BDC">
              <w:rPr>
                <w:rFonts w:asciiTheme="minorHAnsi" w:hAnsiTheme="minorHAnsi" w:cstheme="minorHAnsi"/>
                <w:sz w:val="24"/>
                <w:szCs w:val="24"/>
              </w:rPr>
              <w:t>Quetta</w:t>
            </w:r>
          </w:p>
        </w:tc>
        <w:tc>
          <w:tcPr>
            <w:tcW w:w="2610" w:type="dxa"/>
          </w:tcPr>
          <w:p w14:paraId="5C50CECD" w14:textId="77777777" w:rsidR="00C01C1C" w:rsidRPr="00A26BDC" w:rsidRDefault="00C01C1C" w:rsidP="00A26BDC">
            <w:pPr>
              <w:spacing w:line="360" w:lineRule="auto"/>
              <w:jc w:val="center"/>
              <w:rPr>
                <w:rFonts w:asciiTheme="minorHAnsi" w:hAnsiTheme="minorHAnsi" w:cstheme="minorHAnsi"/>
                <w:sz w:val="24"/>
                <w:szCs w:val="24"/>
              </w:rPr>
            </w:pPr>
            <w:r w:rsidRPr="00A26BDC">
              <w:rPr>
                <w:rFonts w:asciiTheme="minorHAnsi" w:hAnsiTheme="minorHAnsi" w:cstheme="minorHAnsi"/>
                <w:sz w:val="24"/>
                <w:szCs w:val="24"/>
              </w:rPr>
              <w:t>02</w:t>
            </w:r>
          </w:p>
        </w:tc>
        <w:tc>
          <w:tcPr>
            <w:tcW w:w="2659" w:type="dxa"/>
          </w:tcPr>
          <w:p w14:paraId="231A7EA4" w14:textId="77777777" w:rsidR="00C01C1C" w:rsidRPr="00A26BDC" w:rsidRDefault="00C01C1C" w:rsidP="00A26BDC">
            <w:pPr>
              <w:spacing w:line="360" w:lineRule="auto"/>
              <w:jc w:val="center"/>
              <w:rPr>
                <w:rFonts w:asciiTheme="minorHAnsi" w:hAnsiTheme="minorHAnsi" w:cstheme="minorHAnsi"/>
                <w:sz w:val="24"/>
                <w:szCs w:val="24"/>
              </w:rPr>
            </w:pPr>
            <w:r w:rsidRPr="00A26BDC">
              <w:rPr>
                <w:rFonts w:asciiTheme="minorHAnsi" w:hAnsiTheme="minorHAnsi" w:cstheme="minorHAnsi"/>
                <w:sz w:val="24"/>
                <w:szCs w:val="24"/>
              </w:rPr>
              <w:t>02</w:t>
            </w:r>
          </w:p>
        </w:tc>
      </w:tr>
      <w:tr w:rsidR="00C01C1C" w:rsidRPr="00A26BDC" w14:paraId="45DFE616" w14:textId="77777777" w:rsidTr="00A26BDC">
        <w:tc>
          <w:tcPr>
            <w:tcW w:w="856" w:type="dxa"/>
          </w:tcPr>
          <w:p w14:paraId="263AC71B" w14:textId="77777777" w:rsidR="00C01C1C" w:rsidRPr="00A26BDC" w:rsidRDefault="00C01C1C" w:rsidP="00A26BDC">
            <w:pPr>
              <w:spacing w:line="360" w:lineRule="auto"/>
              <w:jc w:val="both"/>
              <w:rPr>
                <w:rFonts w:asciiTheme="minorHAnsi" w:hAnsiTheme="minorHAnsi" w:cstheme="minorHAnsi"/>
                <w:sz w:val="24"/>
                <w:szCs w:val="24"/>
              </w:rPr>
            </w:pPr>
            <w:r w:rsidRPr="00A26BDC">
              <w:rPr>
                <w:rFonts w:asciiTheme="minorHAnsi" w:hAnsiTheme="minorHAnsi" w:cstheme="minorHAnsi"/>
                <w:sz w:val="24"/>
                <w:szCs w:val="24"/>
              </w:rPr>
              <w:t>4.</w:t>
            </w:r>
          </w:p>
        </w:tc>
        <w:tc>
          <w:tcPr>
            <w:tcW w:w="2649" w:type="dxa"/>
          </w:tcPr>
          <w:p w14:paraId="37F52196" w14:textId="77777777" w:rsidR="00C01C1C" w:rsidRPr="00A26BDC" w:rsidRDefault="00C01C1C" w:rsidP="00A26BDC">
            <w:pPr>
              <w:spacing w:line="360" w:lineRule="auto"/>
              <w:jc w:val="both"/>
              <w:rPr>
                <w:rFonts w:asciiTheme="minorHAnsi" w:hAnsiTheme="minorHAnsi" w:cstheme="minorHAnsi"/>
                <w:sz w:val="24"/>
                <w:szCs w:val="24"/>
              </w:rPr>
            </w:pPr>
            <w:r w:rsidRPr="00A26BDC">
              <w:rPr>
                <w:rFonts w:asciiTheme="minorHAnsi" w:hAnsiTheme="minorHAnsi" w:cstheme="minorHAnsi"/>
                <w:sz w:val="24"/>
                <w:szCs w:val="24"/>
              </w:rPr>
              <w:t>Lahore</w:t>
            </w:r>
          </w:p>
        </w:tc>
        <w:tc>
          <w:tcPr>
            <w:tcW w:w="2610" w:type="dxa"/>
          </w:tcPr>
          <w:p w14:paraId="52165BF8" w14:textId="77777777" w:rsidR="00C01C1C" w:rsidRPr="00A26BDC" w:rsidRDefault="00C01C1C" w:rsidP="00A26BDC">
            <w:pPr>
              <w:spacing w:line="360" w:lineRule="auto"/>
              <w:jc w:val="center"/>
              <w:rPr>
                <w:rFonts w:asciiTheme="minorHAnsi" w:hAnsiTheme="minorHAnsi" w:cstheme="minorHAnsi"/>
                <w:sz w:val="24"/>
                <w:szCs w:val="24"/>
              </w:rPr>
            </w:pPr>
            <w:r w:rsidRPr="00A26BDC">
              <w:rPr>
                <w:rFonts w:asciiTheme="minorHAnsi" w:hAnsiTheme="minorHAnsi" w:cstheme="minorHAnsi"/>
                <w:sz w:val="24"/>
                <w:szCs w:val="24"/>
              </w:rPr>
              <w:t>-----</w:t>
            </w:r>
          </w:p>
        </w:tc>
        <w:tc>
          <w:tcPr>
            <w:tcW w:w="2659" w:type="dxa"/>
          </w:tcPr>
          <w:p w14:paraId="3ED32930" w14:textId="77777777" w:rsidR="00C01C1C" w:rsidRPr="00A26BDC" w:rsidRDefault="00C01C1C" w:rsidP="00A26BDC">
            <w:pPr>
              <w:spacing w:line="360" w:lineRule="auto"/>
              <w:jc w:val="center"/>
              <w:rPr>
                <w:rFonts w:asciiTheme="minorHAnsi" w:hAnsiTheme="minorHAnsi" w:cstheme="minorHAnsi"/>
                <w:sz w:val="24"/>
                <w:szCs w:val="24"/>
              </w:rPr>
            </w:pPr>
            <w:r w:rsidRPr="00A26BDC">
              <w:rPr>
                <w:rFonts w:asciiTheme="minorHAnsi" w:hAnsiTheme="minorHAnsi" w:cstheme="minorHAnsi"/>
                <w:sz w:val="24"/>
                <w:szCs w:val="24"/>
              </w:rPr>
              <w:t>04</w:t>
            </w:r>
          </w:p>
        </w:tc>
      </w:tr>
      <w:tr w:rsidR="00C01C1C" w:rsidRPr="00A26BDC" w14:paraId="630FFF75" w14:textId="77777777" w:rsidTr="00A26BDC">
        <w:tc>
          <w:tcPr>
            <w:tcW w:w="856" w:type="dxa"/>
          </w:tcPr>
          <w:p w14:paraId="398AB70E" w14:textId="77777777" w:rsidR="00C01C1C" w:rsidRPr="00A26BDC" w:rsidRDefault="00C01C1C" w:rsidP="00A26BDC">
            <w:pPr>
              <w:spacing w:line="360" w:lineRule="auto"/>
              <w:jc w:val="both"/>
              <w:rPr>
                <w:rFonts w:asciiTheme="minorHAnsi" w:hAnsiTheme="minorHAnsi" w:cstheme="minorHAnsi"/>
                <w:sz w:val="24"/>
                <w:szCs w:val="24"/>
              </w:rPr>
            </w:pPr>
            <w:r w:rsidRPr="00A26BDC">
              <w:rPr>
                <w:rFonts w:asciiTheme="minorHAnsi" w:hAnsiTheme="minorHAnsi" w:cstheme="minorHAnsi"/>
                <w:sz w:val="24"/>
                <w:szCs w:val="24"/>
              </w:rPr>
              <w:t>5.</w:t>
            </w:r>
          </w:p>
        </w:tc>
        <w:tc>
          <w:tcPr>
            <w:tcW w:w="2649" w:type="dxa"/>
          </w:tcPr>
          <w:p w14:paraId="199D5E7E" w14:textId="77777777" w:rsidR="00C01C1C" w:rsidRPr="00A26BDC" w:rsidRDefault="00C01C1C" w:rsidP="00A26BDC">
            <w:pPr>
              <w:spacing w:line="360" w:lineRule="auto"/>
              <w:jc w:val="both"/>
              <w:rPr>
                <w:rFonts w:asciiTheme="minorHAnsi" w:hAnsiTheme="minorHAnsi" w:cstheme="minorHAnsi"/>
                <w:sz w:val="24"/>
                <w:szCs w:val="24"/>
              </w:rPr>
            </w:pPr>
            <w:r w:rsidRPr="00A26BDC">
              <w:rPr>
                <w:rFonts w:asciiTheme="minorHAnsi" w:hAnsiTheme="minorHAnsi" w:cstheme="minorHAnsi"/>
                <w:sz w:val="24"/>
                <w:szCs w:val="24"/>
              </w:rPr>
              <w:t>Multan</w:t>
            </w:r>
          </w:p>
        </w:tc>
        <w:tc>
          <w:tcPr>
            <w:tcW w:w="2610" w:type="dxa"/>
          </w:tcPr>
          <w:p w14:paraId="453EC969" w14:textId="77777777" w:rsidR="00C01C1C" w:rsidRPr="00A26BDC" w:rsidRDefault="00C01C1C" w:rsidP="00A26BDC">
            <w:pPr>
              <w:spacing w:line="360" w:lineRule="auto"/>
              <w:jc w:val="center"/>
              <w:rPr>
                <w:rFonts w:asciiTheme="minorHAnsi" w:hAnsiTheme="minorHAnsi" w:cstheme="minorHAnsi"/>
                <w:sz w:val="24"/>
                <w:szCs w:val="24"/>
              </w:rPr>
            </w:pPr>
            <w:r w:rsidRPr="00A26BDC">
              <w:rPr>
                <w:rFonts w:asciiTheme="minorHAnsi" w:hAnsiTheme="minorHAnsi" w:cstheme="minorHAnsi"/>
                <w:sz w:val="24"/>
                <w:szCs w:val="24"/>
              </w:rPr>
              <w:t>------</w:t>
            </w:r>
          </w:p>
        </w:tc>
        <w:tc>
          <w:tcPr>
            <w:tcW w:w="2659" w:type="dxa"/>
          </w:tcPr>
          <w:p w14:paraId="14C19F7B" w14:textId="77777777" w:rsidR="00C01C1C" w:rsidRPr="00A26BDC" w:rsidRDefault="00C01C1C" w:rsidP="00A26BDC">
            <w:pPr>
              <w:spacing w:line="360" w:lineRule="auto"/>
              <w:jc w:val="center"/>
              <w:rPr>
                <w:rFonts w:asciiTheme="minorHAnsi" w:hAnsiTheme="minorHAnsi" w:cstheme="minorHAnsi"/>
                <w:sz w:val="24"/>
                <w:szCs w:val="24"/>
              </w:rPr>
            </w:pPr>
            <w:r w:rsidRPr="00A26BDC">
              <w:rPr>
                <w:rFonts w:asciiTheme="minorHAnsi" w:hAnsiTheme="minorHAnsi" w:cstheme="minorHAnsi"/>
                <w:sz w:val="24"/>
                <w:szCs w:val="24"/>
              </w:rPr>
              <w:t>04</w:t>
            </w:r>
          </w:p>
        </w:tc>
      </w:tr>
    </w:tbl>
    <w:p w14:paraId="77C81A2B" w14:textId="77777777" w:rsidR="00C01C1C" w:rsidRPr="00A26BDC" w:rsidRDefault="00C01C1C" w:rsidP="00C01C1C">
      <w:pPr>
        <w:spacing w:after="0" w:line="360" w:lineRule="auto"/>
        <w:jc w:val="both"/>
        <w:rPr>
          <w:rFonts w:cstheme="minorHAnsi"/>
          <w:sz w:val="24"/>
          <w:szCs w:val="24"/>
        </w:rPr>
      </w:pPr>
    </w:p>
    <w:p w14:paraId="52A0EEB0" w14:textId="77777777" w:rsidR="00C01C1C" w:rsidRPr="00A26BDC" w:rsidRDefault="00C01C1C" w:rsidP="00C01C1C">
      <w:pPr>
        <w:spacing w:after="0" w:line="360" w:lineRule="auto"/>
        <w:jc w:val="both"/>
        <w:rPr>
          <w:rFonts w:cstheme="minorHAnsi"/>
          <w:sz w:val="24"/>
          <w:szCs w:val="24"/>
        </w:rPr>
      </w:pPr>
      <w:r w:rsidRPr="00A26BDC">
        <w:rPr>
          <w:rFonts w:cstheme="minorHAnsi"/>
          <w:sz w:val="24"/>
          <w:szCs w:val="24"/>
        </w:rPr>
        <w:t>As a result of the schools selection, a total of 7684 students were covered under LSBE curriculum and other related activities so the same was considered the target population of the study. With reference to the gender break up the covered students (population of the study) consisted of 55% girls and 45% boys studying in the classes 7</w:t>
      </w:r>
      <w:r w:rsidRPr="00A26BDC">
        <w:rPr>
          <w:rFonts w:cstheme="minorHAnsi"/>
          <w:sz w:val="24"/>
          <w:szCs w:val="24"/>
          <w:vertAlign w:val="superscript"/>
        </w:rPr>
        <w:t>th</w:t>
      </w:r>
      <w:r w:rsidRPr="00A26BDC">
        <w:rPr>
          <w:rFonts w:cstheme="minorHAnsi"/>
          <w:sz w:val="24"/>
          <w:szCs w:val="24"/>
        </w:rPr>
        <w:t xml:space="preserve"> to 10</w:t>
      </w:r>
      <w:r w:rsidRPr="00A26BDC">
        <w:rPr>
          <w:rFonts w:cstheme="minorHAnsi"/>
          <w:sz w:val="24"/>
          <w:szCs w:val="24"/>
          <w:vertAlign w:val="superscript"/>
        </w:rPr>
        <w:t>th</w:t>
      </w:r>
      <w:r w:rsidRPr="00A26BDC">
        <w:rPr>
          <w:rFonts w:cstheme="minorHAnsi"/>
          <w:sz w:val="24"/>
          <w:szCs w:val="24"/>
        </w:rPr>
        <w:t xml:space="preserve">, Students </w:t>
      </w:r>
      <w:r w:rsidRPr="00A26BDC">
        <w:rPr>
          <w:rFonts w:cstheme="minorHAnsi"/>
          <w:sz w:val="24"/>
          <w:szCs w:val="24"/>
        </w:rPr>
        <w:lastRenderedPageBreak/>
        <w:t>of 6</w:t>
      </w:r>
      <w:r w:rsidRPr="00A26BDC">
        <w:rPr>
          <w:rFonts w:cstheme="minorHAnsi"/>
          <w:sz w:val="24"/>
          <w:szCs w:val="24"/>
          <w:vertAlign w:val="superscript"/>
        </w:rPr>
        <w:t>th</w:t>
      </w:r>
      <w:r w:rsidRPr="00A26BDC">
        <w:rPr>
          <w:rFonts w:cstheme="minorHAnsi"/>
          <w:sz w:val="24"/>
          <w:szCs w:val="24"/>
        </w:rPr>
        <w:t xml:space="preserve"> class were not covered as the majority of schools were having some reservations that they are still young to get information of puberty and STIs.</w:t>
      </w:r>
    </w:p>
    <w:p w14:paraId="02F1B493" w14:textId="77777777" w:rsidR="00C01C1C" w:rsidRPr="00A26BDC" w:rsidRDefault="00C01C1C" w:rsidP="00C01C1C">
      <w:pPr>
        <w:spacing w:after="0" w:line="360" w:lineRule="auto"/>
        <w:jc w:val="both"/>
        <w:rPr>
          <w:rFonts w:cstheme="minorHAnsi"/>
          <w:sz w:val="24"/>
          <w:szCs w:val="24"/>
        </w:rPr>
      </w:pPr>
    </w:p>
    <w:p w14:paraId="0DA92EB1" w14:textId="77777777" w:rsidR="00C01C1C" w:rsidRPr="00A26BDC" w:rsidRDefault="00C01C1C" w:rsidP="00C01C1C">
      <w:pPr>
        <w:spacing w:after="0" w:line="360" w:lineRule="auto"/>
        <w:jc w:val="both"/>
        <w:rPr>
          <w:rFonts w:cstheme="minorHAnsi"/>
          <w:sz w:val="24"/>
          <w:szCs w:val="24"/>
        </w:rPr>
      </w:pPr>
      <w:r w:rsidRPr="00A26BDC">
        <w:rPr>
          <w:rFonts w:cstheme="minorHAnsi"/>
          <w:sz w:val="24"/>
          <w:szCs w:val="24"/>
        </w:rPr>
        <w:t>In case of teachers all the teachers who attended the teachers training and contributed as LSBE educators by teaching LSBE curriculum to the students were so considered as target population. Under the intervention a total of 77 teachers were trained and an additional 08 master trainers provided the trainings. So, the population of teachers and master trainers was 85 in total.</w:t>
      </w:r>
    </w:p>
    <w:p w14:paraId="2E70F420" w14:textId="77777777" w:rsidR="00C01C1C" w:rsidRPr="00A26BDC" w:rsidRDefault="00C01C1C" w:rsidP="00C01C1C">
      <w:pPr>
        <w:spacing w:after="0" w:line="360" w:lineRule="auto"/>
        <w:jc w:val="both"/>
        <w:rPr>
          <w:rFonts w:cstheme="minorHAnsi"/>
          <w:sz w:val="24"/>
          <w:szCs w:val="24"/>
        </w:rPr>
      </w:pPr>
    </w:p>
    <w:p w14:paraId="3E524678" w14:textId="77777777" w:rsidR="00C01C1C" w:rsidRPr="00064F3A" w:rsidRDefault="00C01C1C" w:rsidP="00064F3A">
      <w:pPr>
        <w:pStyle w:val="Heading2"/>
        <w:rPr>
          <w:rFonts w:asciiTheme="minorHAnsi" w:hAnsiTheme="minorHAnsi"/>
          <w:i w:val="0"/>
          <w:sz w:val="32"/>
          <w:szCs w:val="32"/>
        </w:rPr>
      </w:pPr>
      <w:bookmarkStart w:id="36" w:name="_Toc347512332"/>
      <w:r w:rsidRPr="00064F3A">
        <w:rPr>
          <w:rFonts w:asciiTheme="minorHAnsi" w:hAnsiTheme="minorHAnsi"/>
          <w:i w:val="0"/>
          <w:sz w:val="32"/>
          <w:szCs w:val="32"/>
        </w:rPr>
        <w:t>3.3 Sample</w:t>
      </w:r>
      <w:bookmarkEnd w:id="36"/>
    </w:p>
    <w:p w14:paraId="75663113" w14:textId="77777777" w:rsidR="00C01C1C" w:rsidRPr="00A26BDC" w:rsidRDefault="00C01C1C" w:rsidP="00C01C1C">
      <w:pPr>
        <w:spacing w:after="0" w:line="360" w:lineRule="auto"/>
        <w:jc w:val="both"/>
        <w:rPr>
          <w:rFonts w:cstheme="minorHAnsi"/>
          <w:sz w:val="24"/>
          <w:szCs w:val="24"/>
        </w:rPr>
      </w:pPr>
    </w:p>
    <w:p w14:paraId="6C758AAE" w14:textId="77777777" w:rsidR="00C01C1C" w:rsidRPr="00A26BDC" w:rsidRDefault="00C01C1C" w:rsidP="00C01C1C">
      <w:pPr>
        <w:spacing w:after="0" w:line="360" w:lineRule="auto"/>
        <w:jc w:val="both"/>
        <w:rPr>
          <w:rFonts w:cstheme="minorHAnsi"/>
          <w:sz w:val="24"/>
          <w:szCs w:val="24"/>
        </w:rPr>
      </w:pPr>
      <w:r w:rsidRPr="00A26BDC">
        <w:rPr>
          <w:rFonts w:cstheme="minorHAnsi"/>
          <w:sz w:val="24"/>
          <w:szCs w:val="24"/>
        </w:rPr>
        <w:t>For the purpose of the quantitative data collection through pre and posttest questionnaire before and after LSBE teaching, it was decided to select the 20% of the total population as units of the study. Based on this the total sample size decided was 1536 students with the gender break up of 55% girls and 45% boys. With this sample size and gender break up the sample size was rounded off to 1500 with 700 boys and 800 girls.</w:t>
      </w:r>
    </w:p>
    <w:p w14:paraId="74561AE3" w14:textId="77777777" w:rsidR="00C01C1C" w:rsidRPr="00A26BDC" w:rsidRDefault="00C01C1C" w:rsidP="00C01C1C">
      <w:pPr>
        <w:spacing w:after="0" w:line="360" w:lineRule="auto"/>
        <w:jc w:val="both"/>
        <w:rPr>
          <w:rFonts w:cstheme="minorHAnsi"/>
          <w:sz w:val="24"/>
          <w:szCs w:val="24"/>
        </w:rPr>
      </w:pPr>
    </w:p>
    <w:p w14:paraId="2652630A" w14:textId="77777777" w:rsidR="00C01C1C" w:rsidRPr="00A26BDC" w:rsidRDefault="00C01C1C" w:rsidP="00C01C1C">
      <w:pPr>
        <w:spacing w:after="0" w:line="360" w:lineRule="auto"/>
        <w:jc w:val="both"/>
        <w:rPr>
          <w:rFonts w:cstheme="minorHAnsi"/>
          <w:sz w:val="24"/>
          <w:szCs w:val="24"/>
        </w:rPr>
      </w:pPr>
      <w:r w:rsidRPr="00A26BDC">
        <w:rPr>
          <w:rFonts w:cstheme="minorHAnsi"/>
          <w:sz w:val="24"/>
          <w:szCs w:val="24"/>
        </w:rPr>
        <w:t>In addition, out of the 1500 students selected as sample, 20% (300) were included in the process of qualitative data collection in the form of stories of most significant change (MSC).</w:t>
      </w:r>
    </w:p>
    <w:p w14:paraId="41AE31C0" w14:textId="77777777" w:rsidR="00C01C1C" w:rsidRPr="00A26BDC" w:rsidRDefault="00C01C1C" w:rsidP="00C01C1C">
      <w:pPr>
        <w:spacing w:after="0" w:line="360" w:lineRule="auto"/>
        <w:jc w:val="both"/>
        <w:rPr>
          <w:rFonts w:cstheme="minorHAnsi"/>
          <w:sz w:val="24"/>
          <w:szCs w:val="24"/>
        </w:rPr>
      </w:pPr>
    </w:p>
    <w:p w14:paraId="52B778A7" w14:textId="77777777" w:rsidR="00C01C1C" w:rsidRPr="00A26BDC" w:rsidRDefault="00C01C1C" w:rsidP="00C01C1C">
      <w:pPr>
        <w:spacing w:after="0" w:line="360" w:lineRule="auto"/>
        <w:jc w:val="both"/>
        <w:rPr>
          <w:rFonts w:cstheme="minorHAnsi"/>
          <w:sz w:val="24"/>
          <w:szCs w:val="24"/>
        </w:rPr>
      </w:pPr>
      <w:r w:rsidRPr="00A26BDC">
        <w:rPr>
          <w:rFonts w:cstheme="minorHAnsi"/>
          <w:sz w:val="24"/>
          <w:szCs w:val="24"/>
        </w:rPr>
        <w:t>In case of teachers, being a manageable number i.e. 85, all of them were engaged for writing of MSC stories.</w:t>
      </w:r>
    </w:p>
    <w:p w14:paraId="639C79B4" w14:textId="77777777" w:rsidR="00C01C1C" w:rsidRPr="00A26BDC" w:rsidRDefault="00C01C1C" w:rsidP="00C01C1C">
      <w:pPr>
        <w:spacing w:after="0" w:line="360" w:lineRule="auto"/>
        <w:jc w:val="both"/>
        <w:rPr>
          <w:rFonts w:cstheme="minorHAnsi"/>
          <w:sz w:val="24"/>
          <w:szCs w:val="24"/>
        </w:rPr>
      </w:pPr>
    </w:p>
    <w:p w14:paraId="04F5E2D5" w14:textId="77777777" w:rsidR="00C01C1C" w:rsidRPr="00A26BDC" w:rsidRDefault="00C01C1C" w:rsidP="00C01C1C">
      <w:pPr>
        <w:spacing w:after="0" w:line="360" w:lineRule="auto"/>
        <w:jc w:val="both"/>
        <w:rPr>
          <w:rFonts w:cstheme="minorHAnsi"/>
          <w:sz w:val="24"/>
          <w:szCs w:val="24"/>
        </w:rPr>
      </w:pPr>
      <w:r w:rsidRPr="00A26BDC">
        <w:rPr>
          <w:rFonts w:cstheme="minorHAnsi"/>
          <w:sz w:val="24"/>
          <w:szCs w:val="24"/>
        </w:rPr>
        <w:t>Furthermore, 5 FGDs with teachers covering 67 teachers, and 10 FGDs with the students identified by the teachers were conducted which covered 131 students.</w:t>
      </w:r>
    </w:p>
    <w:p w14:paraId="680BC331" w14:textId="77777777" w:rsidR="00C01C1C" w:rsidRPr="00A26BDC" w:rsidRDefault="00C01C1C" w:rsidP="00C01C1C">
      <w:pPr>
        <w:spacing w:after="0" w:line="360" w:lineRule="auto"/>
        <w:jc w:val="both"/>
        <w:rPr>
          <w:rFonts w:cstheme="minorHAnsi"/>
          <w:sz w:val="24"/>
          <w:szCs w:val="24"/>
        </w:rPr>
      </w:pPr>
    </w:p>
    <w:p w14:paraId="264C2963" w14:textId="77777777" w:rsidR="00C01C1C" w:rsidRPr="00064F3A" w:rsidRDefault="00C01C1C" w:rsidP="00064F3A">
      <w:pPr>
        <w:pStyle w:val="Heading2"/>
        <w:rPr>
          <w:rFonts w:asciiTheme="minorHAnsi" w:hAnsiTheme="minorHAnsi"/>
          <w:i w:val="0"/>
          <w:sz w:val="32"/>
          <w:szCs w:val="32"/>
        </w:rPr>
      </w:pPr>
      <w:bookmarkStart w:id="37" w:name="_Toc347512333"/>
      <w:r w:rsidRPr="00064F3A">
        <w:rPr>
          <w:rFonts w:asciiTheme="minorHAnsi" w:hAnsiTheme="minorHAnsi"/>
          <w:i w:val="0"/>
          <w:sz w:val="32"/>
          <w:szCs w:val="32"/>
        </w:rPr>
        <w:lastRenderedPageBreak/>
        <w:t>3.3.1 Sampling Technique</w:t>
      </w:r>
      <w:bookmarkEnd w:id="37"/>
    </w:p>
    <w:p w14:paraId="52DC74BC" w14:textId="77777777" w:rsidR="00C01C1C" w:rsidRPr="00A26BDC" w:rsidRDefault="00C01C1C" w:rsidP="00C01C1C">
      <w:pPr>
        <w:spacing w:after="0" w:line="360" w:lineRule="auto"/>
        <w:jc w:val="both"/>
        <w:rPr>
          <w:rFonts w:cstheme="minorHAnsi"/>
          <w:b/>
          <w:sz w:val="24"/>
          <w:szCs w:val="28"/>
        </w:rPr>
      </w:pPr>
    </w:p>
    <w:p w14:paraId="6E772BDB" w14:textId="77777777" w:rsidR="00C01C1C" w:rsidRPr="00A26BDC" w:rsidRDefault="00C01C1C" w:rsidP="00C01C1C">
      <w:pPr>
        <w:spacing w:after="0" w:line="360" w:lineRule="auto"/>
        <w:jc w:val="both"/>
        <w:rPr>
          <w:rFonts w:cstheme="minorHAnsi"/>
          <w:sz w:val="24"/>
          <w:szCs w:val="28"/>
        </w:rPr>
      </w:pPr>
      <w:r w:rsidRPr="00A26BDC">
        <w:rPr>
          <w:rFonts w:cstheme="minorHAnsi"/>
          <w:sz w:val="24"/>
          <w:szCs w:val="28"/>
        </w:rPr>
        <w:t>To select the units of the study for pretest and posttest analysis, proportionate random sampling technique was used. For the purpose, following process was adopted.</w:t>
      </w:r>
    </w:p>
    <w:p w14:paraId="6CDA6F69" w14:textId="77777777" w:rsidR="00C01C1C" w:rsidRPr="00A26BDC" w:rsidRDefault="00C01C1C" w:rsidP="00C01C1C">
      <w:pPr>
        <w:spacing w:after="0" w:line="360" w:lineRule="auto"/>
        <w:jc w:val="both"/>
        <w:rPr>
          <w:rFonts w:cstheme="minorHAnsi"/>
          <w:sz w:val="24"/>
          <w:szCs w:val="28"/>
        </w:rPr>
      </w:pPr>
    </w:p>
    <w:p w14:paraId="12F0FCEB" w14:textId="77777777" w:rsidR="00C01C1C" w:rsidRPr="00A26BDC" w:rsidRDefault="00C01C1C" w:rsidP="00C01C1C">
      <w:pPr>
        <w:pStyle w:val="ListParagraph"/>
        <w:numPr>
          <w:ilvl w:val="0"/>
          <w:numId w:val="20"/>
        </w:numPr>
        <w:spacing w:after="0" w:line="360" w:lineRule="auto"/>
        <w:jc w:val="both"/>
        <w:rPr>
          <w:rFonts w:asciiTheme="minorHAnsi" w:hAnsiTheme="minorHAnsi" w:cstheme="minorHAnsi"/>
          <w:sz w:val="24"/>
          <w:szCs w:val="28"/>
        </w:rPr>
      </w:pPr>
      <w:r w:rsidRPr="00A26BDC">
        <w:rPr>
          <w:rFonts w:asciiTheme="minorHAnsi" w:hAnsiTheme="minorHAnsi" w:cstheme="minorHAnsi"/>
          <w:sz w:val="24"/>
          <w:szCs w:val="28"/>
        </w:rPr>
        <w:t>The schools were asked to give the lists of students enrolled in 7</w:t>
      </w:r>
      <w:r w:rsidRPr="00A26BDC">
        <w:rPr>
          <w:rFonts w:asciiTheme="minorHAnsi" w:hAnsiTheme="minorHAnsi" w:cstheme="minorHAnsi"/>
          <w:sz w:val="24"/>
          <w:szCs w:val="28"/>
          <w:vertAlign w:val="superscript"/>
        </w:rPr>
        <w:t>th</w:t>
      </w:r>
      <w:r w:rsidRPr="00A26BDC">
        <w:rPr>
          <w:rFonts w:asciiTheme="minorHAnsi" w:hAnsiTheme="minorHAnsi" w:cstheme="minorHAnsi"/>
          <w:sz w:val="24"/>
          <w:szCs w:val="28"/>
        </w:rPr>
        <w:t xml:space="preserve"> , 8</w:t>
      </w:r>
      <w:r w:rsidRPr="00A26BDC">
        <w:rPr>
          <w:rFonts w:asciiTheme="minorHAnsi" w:hAnsiTheme="minorHAnsi" w:cstheme="minorHAnsi"/>
          <w:sz w:val="24"/>
          <w:szCs w:val="28"/>
          <w:vertAlign w:val="superscript"/>
        </w:rPr>
        <w:t>th</w:t>
      </w:r>
      <w:r w:rsidRPr="00A26BDC">
        <w:rPr>
          <w:rFonts w:asciiTheme="minorHAnsi" w:hAnsiTheme="minorHAnsi" w:cstheme="minorHAnsi"/>
          <w:sz w:val="24"/>
          <w:szCs w:val="28"/>
        </w:rPr>
        <w:t xml:space="preserve"> , 9</w:t>
      </w:r>
      <w:r w:rsidRPr="00A26BDC">
        <w:rPr>
          <w:rFonts w:asciiTheme="minorHAnsi" w:hAnsiTheme="minorHAnsi" w:cstheme="minorHAnsi"/>
          <w:sz w:val="24"/>
          <w:szCs w:val="28"/>
          <w:vertAlign w:val="superscript"/>
        </w:rPr>
        <w:t>th</w:t>
      </w:r>
      <w:r w:rsidRPr="00A26BDC">
        <w:rPr>
          <w:rFonts w:asciiTheme="minorHAnsi" w:hAnsiTheme="minorHAnsi" w:cstheme="minorHAnsi"/>
          <w:sz w:val="24"/>
          <w:szCs w:val="28"/>
        </w:rPr>
        <w:t xml:space="preserve"> , and 10</w:t>
      </w:r>
      <w:r w:rsidRPr="00A26BDC">
        <w:rPr>
          <w:rFonts w:asciiTheme="minorHAnsi" w:hAnsiTheme="minorHAnsi" w:cstheme="minorHAnsi"/>
          <w:sz w:val="24"/>
          <w:szCs w:val="28"/>
          <w:vertAlign w:val="superscript"/>
        </w:rPr>
        <w:t>th</w:t>
      </w:r>
      <w:r w:rsidRPr="00A26BDC">
        <w:rPr>
          <w:rFonts w:asciiTheme="minorHAnsi" w:hAnsiTheme="minorHAnsi" w:cstheme="minorHAnsi"/>
          <w:sz w:val="24"/>
          <w:szCs w:val="28"/>
        </w:rPr>
        <w:t xml:space="preserve"> class</w:t>
      </w:r>
    </w:p>
    <w:p w14:paraId="42237AE5" w14:textId="77777777" w:rsidR="00C01C1C" w:rsidRPr="00A26BDC" w:rsidRDefault="00C01C1C" w:rsidP="00C01C1C">
      <w:pPr>
        <w:pStyle w:val="ListParagraph"/>
        <w:numPr>
          <w:ilvl w:val="0"/>
          <w:numId w:val="20"/>
        </w:numPr>
        <w:spacing w:after="0" w:line="360" w:lineRule="auto"/>
        <w:jc w:val="both"/>
        <w:rPr>
          <w:rFonts w:asciiTheme="minorHAnsi" w:hAnsiTheme="minorHAnsi" w:cstheme="minorHAnsi"/>
          <w:sz w:val="24"/>
          <w:szCs w:val="28"/>
        </w:rPr>
      </w:pPr>
      <w:r w:rsidRPr="00A26BDC">
        <w:rPr>
          <w:rFonts w:asciiTheme="minorHAnsi" w:hAnsiTheme="minorHAnsi" w:cstheme="minorHAnsi"/>
          <w:sz w:val="24"/>
          <w:szCs w:val="28"/>
        </w:rPr>
        <w:t>The students were randomly selected from each class based on their proportionate number</w:t>
      </w:r>
    </w:p>
    <w:p w14:paraId="662E6D85" w14:textId="77777777" w:rsidR="00C01C1C" w:rsidRPr="00A26BDC" w:rsidRDefault="00C01C1C" w:rsidP="00C01C1C">
      <w:pPr>
        <w:pStyle w:val="ListParagraph"/>
        <w:numPr>
          <w:ilvl w:val="0"/>
          <w:numId w:val="20"/>
        </w:numPr>
        <w:spacing w:after="0" w:line="360" w:lineRule="auto"/>
        <w:jc w:val="both"/>
        <w:rPr>
          <w:rFonts w:asciiTheme="minorHAnsi" w:hAnsiTheme="minorHAnsi" w:cstheme="minorHAnsi"/>
          <w:sz w:val="24"/>
          <w:szCs w:val="28"/>
        </w:rPr>
      </w:pPr>
      <w:r w:rsidRPr="00A26BDC">
        <w:rPr>
          <w:rFonts w:asciiTheme="minorHAnsi" w:hAnsiTheme="minorHAnsi" w:cstheme="minorHAnsi"/>
          <w:sz w:val="24"/>
          <w:szCs w:val="28"/>
        </w:rPr>
        <w:t>To assure the randomization, each student was assigned a number and then the numbers were selected randomly</w:t>
      </w:r>
    </w:p>
    <w:p w14:paraId="1E2C685A" w14:textId="77777777" w:rsidR="00C01C1C" w:rsidRPr="00A26BDC" w:rsidRDefault="00C01C1C" w:rsidP="00C01C1C">
      <w:pPr>
        <w:spacing w:after="0" w:line="360" w:lineRule="auto"/>
        <w:jc w:val="both"/>
        <w:rPr>
          <w:rFonts w:cstheme="minorHAnsi"/>
          <w:sz w:val="24"/>
          <w:szCs w:val="28"/>
        </w:rPr>
      </w:pPr>
    </w:p>
    <w:p w14:paraId="28AC00CA" w14:textId="77777777" w:rsidR="00C01C1C" w:rsidRPr="00A26BDC" w:rsidRDefault="00C01C1C" w:rsidP="00C01C1C">
      <w:pPr>
        <w:spacing w:after="0" w:line="360" w:lineRule="auto"/>
        <w:jc w:val="both"/>
        <w:rPr>
          <w:rFonts w:cstheme="minorHAnsi"/>
          <w:sz w:val="24"/>
          <w:szCs w:val="28"/>
        </w:rPr>
      </w:pPr>
      <w:r w:rsidRPr="00A26BDC">
        <w:rPr>
          <w:rFonts w:cstheme="minorHAnsi"/>
          <w:sz w:val="24"/>
          <w:szCs w:val="28"/>
        </w:rPr>
        <w:t>For the selection of 300 students from within the sample of 1500, the same method was adopted where students were selected randomly.</w:t>
      </w:r>
    </w:p>
    <w:p w14:paraId="69A712C8" w14:textId="77777777" w:rsidR="00C01C1C" w:rsidRPr="00A26BDC" w:rsidRDefault="00C01C1C" w:rsidP="00C01C1C">
      <w:pPr>
        <w:spacing w:after="0" w:line="360" w:lineRule="auto"/>
        <w:jc w:val="both"/>
        <w:rPr>
          <w:rFonts w:cstheme="minorHAnsi"/>
          <w:sz w:val="24"/>
          <w:szCs w:val="28"/>
        </w:rPr>
      </w:pPr>
    </w:p>
    <w:p w14:paraId="498874D9" w14:textId="77777777" w:rsidR="00C01C1C" w:rsidRPr="00A26BDC" w:rsidRDefault="00C01C1C" w:rsidP="00C01C1C">
      <w:pPr>
        <w:spacing w:after="0" w:line="360" w:lineRule="auto"/>
        <w:jc w:val="both"/>
        <w:rPr>
          <w:rFonts w:cstheme="minorHAnsi"/>
          <w:sz w:val="24"/>
          <w:szCs w:val="28"/>
        </w:rPr>
      </w:pPr>
      <w:r w:rsidRPr="00A26BDC">
        <w:rPr>
          <w:rFonts w:cstheme="minorHAnsi"/>
          <w:sz w:val="24"/>
          <w:szCs w:val="28"/>
        </w:rPr>
        <w:t>In case of the teachers, purposive sampling was done where only the LSBE trained teachers were included as respondents.</w:t>
      </w:r>
    </w:p>
    <w:p w14:paraId="12F77BC8" w14:textId="77777777" w:rsidR="00C01C1C" w:rsidRPr="00A26BDC" w:rsidRDefault="00C01C1C" w:rsidP="00C01C1C">
      <w:pPr>
        <w:spacing w:after="0" w:line="360" w:lineRule="auto"/>
        <w:jc w:val="both"/>
        <w:rPr>
          <w:rFonts w:cstheme="minorHAnsi"/>
          <w:sz w:val="24"/>
          <w:szCs w:val="24"/>
        </w:rPr>
      </w:pPr>
    </w:p>
    <w:p w14:paraId="3B545E0E" w14:textId="77777777" w:rsidR="00C01C1C" w:rsidRPr="00064F3A" w:rsidRDefault="00C01C1C" w:rsidP="00064F3A">
      <w:pPr>
        <w:pStyle w:val="Heading2"/>
        <w:rPr>
          <w:rFonts w:asciiTheme="minorHAnsi" w:hAnsiTheme="minorHAnsi"/>
          <w:i w:val="0"/>
          <w:sz w:val="32"/>
          <w:szCs w:val="32"/>
        </w:rPr>
      </w:pPr>
      <w:bookmarkStart w:id="38" w:name="_Toc347512334"/>
      <w:r w:rsidRPr="00064F3A">
        <w:rPr>
          <w:rFonts w:asciiTheme="minorHAnsi" w:hAnsiTheme="minorHAnsi"/>
          <w:i w:val="0"/>
          <w:sz w:val="32"/>
          <w:szCs w:val="32"/>
        </w:rPr>
        <w:t>3.4 Tools of Data Collection</w:t>
      </w:r>
      <w:bookmarkEnd w:id="38"/>
    </w:p>
    <w:p w14:paraId="2EA913FB" w14:textId="77777777" w:rsidR="00C01C1C" w:rsidRPr="00A26BDC" w:rsidRDefault="00C01C1C" w:rsidP="00C01C1C">
      <w:pPr>
        <w:pStyle w:val="NormalWeb"/>
        <w:spacing w:before="0" w:beforeAutospacing="0" w:after="0" w:afterAutospacing="0" w:line="360" w:lineRule="auto"/>
        <w:jc w:val="both"/>
        <w:rPr>
          <w:rFonts w:asciiTheme="minorHAnsi" w:hAnsiTheme="minorHAnsi" w:cstheme="minorHAnsi"/>
          <w:color w:val="auto"/>
        </w:rPr>
      </w:pPr>
    </w:p>
    <w:p w14:paraId="2770564F" w14:textId="77777777" w:rsidR="00C01C1C" w:rsidRPr="00A26BDC" w:rsidRDefault="00C01C1C" w:rsidP="00C01C1C">
      <w:pPr>
        <w:pStyle w:val="NormalWeb"/>
        <w:spacing w:before="0" w:beforeAutospacing="0" w:after="0" w:afterAutospacing="0" w:line="360" w:lineRule="auto"/>
        <w:jc w:val="both"/>
        <w:rPr>
          <w:rFonts w:asciiTheme="minorHAnsi" w:hAnsiTheme="minorHAnsi" w:cstheme="minorHAnsi"/>
          <w:color w:val="auto"/>
        </w:rPr>
      </w:pPr>
      <w:r w:rsidRPr="00A26BDC">
        <w:rPr>
          <w:rFonts w:asciiTheme="minorHAnsi" w:hAnsiTheme="minorHAnsi" w:cstheme="minorHAnsi"/>
          <w:color w:val="auto"/>
        </w:rPr>
        <w:t xml:space="preserve">For the present research, to assess the role of LSBE in empowerment of adolescents and youth, different tools were developed to collect the quantitative and qualitative data from different population sub groups. </w:t>
      </w:r>
    </w:p>
    <w:p w14:paraId="1BABCB2D" w14:textId="77777777" w:rsidR="00C01C1C" w:rsidRPr="00A26BDC" w:rsidRDefault="00C01C1C" w:rsidP="00C01C1C">
      <w:pPr>
        <w:pStyle w:val="NormalWeb"/>
        <w:spacing w:before="0" w:beforeAutospacing="0" w:after="0" w:afterAutospacing="0" w:line="360" w:lineRule="auto"/>
        <w:jc w:val="both"/>
        <w:rPr>
          <w:rFonts w:asciiTheme="minorHAnsi" w:hAnsiTheme="minorHAnsi" w:cstheme="minorHAnsi"/>
          <w:color w:val="auto"/>
        </w:rPr>
      </w:pPr>
    </w:p>
    <w:p w14:paraId="289E32D9" w14:textId="77777777" w:rsidR="00C01C1C" w:rsidRPr="00A26BDC" w:rsidRDefault="00C01C1C" w:rsidP="00C01C1C">
      <w:pPr>
        <w:pStyle w:val="NormalWeb"/>
        <w:spacing w:before="0" w:beforeAutospacing="0" w:after="0" w:afterAutospacing="0" w:line="360" w:lineRule="auto"/>
        <w:jc w:val="both"/>
        <w:rPr>
          <w:rFonts w:asciiTheme="minorHAnsi" w:hAnsiTheme="minorHAnsi" w:cstheme="minorHAnsi"/>
          <w:color w:val="auto"/>
        </w:rPr>
      </w:pPr>
      <w:r w:rsidRPr="00A26BDC">
        <w:rPr>
          <w:rFonts w:asciiTheme="minorHAnsi" w:hAnsiTheme="minorHAnsi" w:cstheme="minorHAnsi"/>
          <w:color w:val="auto"/>
          <w:u w:val="single"/>
        </w:rPr>
        <w:t>For students</w:t>
      </w:r>
      <w:r w:rsidRPr="00A26BDC">
        <w:rPr>
          <w:rFonts w:asciiTheme="minorHAnsi" w:hAnsiTheme="minorHAnsi" w:cstheme="minorHAnsi"/>
          <w:color w:val="auto"/>
        </w:rPr>
        <w:t>:</w:t>
      </w:r>
    </w:p>
    <w:p w14:paraId="58117CD5" w14:textId="77777777" w:rsidR="00C01C1C" w:rsidRPr="00A26BDC" w:rsidRDefault="00C01C1C" w:rsidP="00C01C1C">
      <w:pPr>
        <w:pStyle w:val="NormalWeb"/>
        <w:spacing w:before="0" w:beforeAutospacing="0" w:after="0" w:afterAutospacing="0" w:line="360" w:lineRule="auto"/>
        <w:jc w:val="both"/>
        <w:rPr>
          <w:rFonts w:asciiTheme="minorHAnsi" w:hAnsiTheme="minorHAnsi" w:cstheme="minorHAnsi"/>
          <w:color w:val="auto"/>
        </w:rPr>
      </w:pPr>
    </w:p>
    <w:p w14:paraId="31EED497" w14:textId="77777777" w:rsidR="00C01C1C" w:rsidRPr="00A26BDC" w:rsidRDefault="00C01C1C" w:rsidP="00C01C1C">
      <w:pPr>
        <w:pStyle w:val="NormalWeb"/>
        <w:numPr>
          <w:ilvl w:val="0"/>
          <w:numId w:val="18"/>
        </w:numPr>
        <w:spacing w:before="0" w:beforeAutospacing="0" w:after="0" w:afterAutospacing="0" w:line="360" w:lineRule="auto"/>
        <w:jc w:val="both"/>
        <w:rPr>
          <w:rFonts w:asciiTheme="minorHAnsi" w:hAnsiTheme="minorHAnsi" w:cstheme="minorHAnsi"/>
          <w:color w:val="auto"/>
        </w:rPr>
      </w:pPr>
      <w:r w:rsidRPr="00A26BDC">
        <w:rPr>
          <w:rFonts w:asciiTheme="minorHAnsi" w:hAnsiTheme="minorHAnsi" w:cstheme="minorHAnsi"/>
          <w:color w:val="auto"/>
        </w:rPr>
        <w:t>Structured questionnaire to be used as pretest and posttest tool for all the 1500 units of the study.</w:t>
      </w:r>
    </w:p>
    <w:p w14:paraId="325E7D32" w14:textId="77777777" w:rsidR="00C01C1C" w:rsidRPr="00A26BDC" w:rsidRDefault="00C01C1C" w:rsidP="00C01C1C">
      <w:pPr>
        <w:pStyle w:val="NormalWeb"/>
        <w:numPr>
          <w:ilvl w:val="0"/>
          <w:numId w:val="18"/>
        </w:numPr>
        <w:spacing w:before="0" w:beforeAutospacing="0" w:after="0" w:afterAutospacing="0" w:line="360" w:lineRule="auto"/>
        <w:jc w:val="both"/>
        <w:rPr>
          <w:rFonts w:asciiTheme="minorHAnsi" w:hAnsiTheme="minorHAnsi" w:cstheme="minorHAnsi"/>
          <w:color w:val="auto"/>
        </w:rPr>
      </w:pPr>
      <w:r w:rsidRPr="00A26BDC">
        <w:rPr>
          <w:rFonts w:asciiTheme="minorHAnsi" w:hAnsiTheme="minorHAnsi" w:cstheme="minorHAnsi"/>
          <w:color w:val="auto"/>
        </w:rPr>
        <w:t>FGD Guide based on the trends coming through quantitative data for the students</w:t>
      </w:r>
    </w:p>
    <w:p w14:paraId="6DF5C6EC" w14:textId="77777777" w:rsidR="00C01C1C" w:rsidRPr="00A26BDC" w:rsidRDefault="00C01C1C" w:rsidP="00C01C1C">
      <w:pPr>
        <w:pStyle w:val="NormalWeb"/>
        <w:numPr>
          <w:ilvl w:val="0"/>
          <w:numId w:val="18"/>
        </w:numPr>
        <w:spacing w:before="0" w:beforeAutospacing="0" w:after="0" w:afterAutospacing="0" w:line="360" w:lineRule="auto"/>
        <w:jc w:val="both"/>
        <w:rPr>
          <w:rFonts w:asciiTheme="minorHAnsi" w:hAnsiTheme="minorHAnsi" w:cstheme="minorHAnsi"/>
          <w:color w:val="auto"/>
        </w:rPr>
      </w:pPr>
      <w:r w:rsidRPr="00A26BDC">
        <w:rPr>
          <w:rFonts w:asciiTheme="minorHAnsi" w:hAnsiTheme="minorHAnsi" w:cstheme="minorHAnsi"/>
          <w:color w:val="auto"/>
        </w:rPr>
        <w:lastRenderedPageBreak/>
        <w:t>Guide for writing of MSC stories by the students</w:t>
      </w:r>
    </w:p>
    <w:p w14:paraId="08DD2AD2" w14:textId="77777777" w:rsidR="00C01C1C" w:rsidRPr="00A26BDC" w:rsidRDefault="00C01C1C" w:rsidP="00C01C1C">
      <w:pPr>
        <w:pStyle w:val="NormalWeb"/>
        <w:spacing w:before="0" w:beforeAutospacing="0" w:after="0" w:afterAutospacing="0" w:line="360" w:lineRule="auto"/>
        <w:jc w:val="both"/>
        <w:rPr>
          <w:rFonts w:asciiTheme="minorHAnsi" w:hAnsiTheme="minorHAnsi" w:cstheme="minorHAnsi"/>
          <w:color w:val="auto"/>
        </w:rPr>
      </w:pPr>
    </w:p>
    <w:p w14:paraId="27C08119" w14:textId="77777777" w:rsidR="00C01C1C" w:rsidRPr="00A26BDC" w:rsidRDefault="00C01C1C" w:rsidP="00C01C1C">
      <w:pPr>
        <w:pStyle w:val="NormalWeb"/>
        <w:spacing w:before="0" w:beforeAutospacing="0" w:after="0" w:afterAutospacing="0" w:line="360" w:lineRule="auto"/>
        <w:jc w:val="both"/>
        <w:rPr>
          <w:rFonts w:asciiTheme="minorHAnsi" w:hAnsiTheme="minorHAnsi" w:cstheme="minorHAnsi"/>
          <w:color w:val="auto"/>
          <w:u w:val="single"/>
        </w:rPr>
      </w:pPr>
      <w:r w:rsidRPr="00A26BDC">
        <w:rPr>
          <w:rFonts w:asciiTheme="minorHAnsi" w:hAnsiTheme="minorHAnsi" w:cstheme="minorHAnsi"/>
          <w:color w:val="auto"/>
          <w:u w:val="single"/>
        </w:rPr>
        <w:t>For teachers:</w:t>
      </w:r>
    </w:p>
    <w:p w14:paraId="1F256883" w14:textId="77777777" w:rsidR="00C01C1C" w:rsidRPr="00A26BDC" w:rsidRDefault="00C01C1C" w:rsidP="00C01C1C">
      <w:pPr>
        <w:pStyle w:val="NormalWeb"/>
        <w:spacing w:before="0" w:beforeAutospacing="0" w:after="0" w:afterAutospacing="0" w:line="360" w:lineRule="auto"/>
        <w:jc w:val="both"/>
        <w:rPr>
          <w:rFonts w:asciiTheme="minorHAnsi" w:hAnsiTheme="minorHAnsi" w:cstheme="minorHAnsi"/>
          <w:color w:val="auto"/>
        </w:rPr>
      </w:pPr>
    </w:p>
    <w:p w14:paraId="7927278D" w14:textId="77777777" w:rsidR="00C01C1C" w:rsidRPr="00A26BDC" w:rsidRDefault="00C01C1C" w:rsidP="00C01C1C">
      <w:pPr>
        <w:pStyle w:val="NormalWeb"/>
        <w:numPr>
          <w:ilvl w:val="0"/>
          <w:numId w:val="18"/>
        </w:numPr>
        <w:spacing w:before="0" w:beforeAutospacing="0" w:after="0" w:afterAutospacing="0" w:line="360" w:lineRule="auto"/>
        <w:jc w:val="both"/>
        <w:rPr>
          <w:rFonts w:asciiTheme="minorHAnsi" w:hAnsiTheme="minorHAnsi" w:cstheme="minorHAnsi"/>
          <w:color w:val="auto"/>
        </w:rPr>
      </w:pPr>
      <w:r w:rsidRPr="00A26BDC">
        <w:rPr>
          <w:rFonts w:asciiTheme="minorHAnsi" w:hAnsiTheme="minorHAnsi" w:cstheme="minorHAnsi"/>
          <w:color w:val="auto"/>
        </w:rPr>
        <w:t>FGD Guide to get qualitative data related to opinions and experiences of teachers</w:t>
      </w:r>
    </w:p>
    <w:p w14:paraId="6E2554BD" w14:textId="77777777" w:rsidR="00C01C1C" w:rsidRPr="00A26BDC" w:rsidRDefault="00C01C1C" w:rsidP="00C01C1C">
      <w:pPr>
        <w:pStyle w:val="NormalWeb"/>
        <w:numPr>
          <w:ilvl w:val="0"/>
          <w:numId w:val="18"/>
        </w:numPr>
        <w:spacing w:before="0" w:beforeAutospacing="0" w:after="0" w:afterAutospacing="0" w:line="360" w:lineRule="auto"/>
        <w:jc w:val="both"/>
        <w:rPr>
          <w:rFonts w:asciiTheme="minorHAnsi" w:hAnsiTheme="minorHAnsi" w:cstheme="minorHAnsi"/>
          <w:color w:val="auto"/>
        </w:rPr>
      </w:pPr>
      <w:r w:rsidRPr="00A26BDC">
        <w:rPr>
          <w:rFonts w:asciiTheme="minorHAnsi" w:hAnsiTheme="minorHAnsi" w:cstheme="minorHAnsi"/>
          <w:color w:val="auto"/>
        </w:rPr>
        <w:t>Guide for writing of MSC stories by the teachers</w:t>
      </w:r>
    </w:p>
    <w:p w14:paraId="2930D511" w14:textId="77777777" w:rsidR="00C01C1C" w:rsidRPr="00A26BDC" w:rsidRDefault="00C01C1C" w:rsidP="00C01C1C">
      <w:pPr>
        <w:pStyle w:val="NormalWeb"/>
        <w:spacing w:before="0" w:beforeAutospacing="0" w:after="0" w:afterAutospacing="0" w:line="360" w:lineRule="auto"/>
        <w:jc w:val="both"/>
        <w:rPr>
          <w:rFonts w:asciiTheme="minorHAnsi" w:hAnsiTheme="minorHAnsi" w:cstheme="minorHAnsi"/>
          <w:color w:val="auto"/>
        </w:rPr>
      </w:pPr>
    </w:p>
    <w:p w14:paraId="516AB123" w14:textId="77777777" w:rsidR="00C01C1C" w:rsidRPr="00A26BDC" w:rsidRDefault="00C01C1C" w:rsidP="00C01C1C">
      <w:pPr>
        <w:pStyle w:val="NormalWeb"/>
        <w:spacing w:before="0" w:beforeAutospacing="0" w:after="0" w:afterAutospacing="0" w:line="360" w:lineRule="auto"/>
        <w:jc w:val="both"/>
        <w:rPr>
          <w:rFonts w:asciiTheme="minorHAnsi" w:hAnsiTheme="minorHAnsi" w:cstheme="minorHAnsi"/>
          <w:color w:val="auto"/>
          <w:u w:val="single"/>
        </w:rPr>
      </w:pPr>
      <w:r w:rsidRPr="00A26BDC">
        <w:rPr>
          <w:rFonts w:asciiTheme="minorHAnsi" w:hAnsiTheme="minorHAnsi" w:cstheme="minorHAnsi"/>
          <w:color w:val="auto"/>
          <w:u w:val="single"/>
        </w:rPr>
        <w:t>For school heads, Master trainers and selected parents</w:t>
      </w:r>
    </w:p>
    <w:p w14:paraId="051A5BE4" w14:textId="77777777" w:rsidR="00C01C1C" w:rsidRPr="00A26BDC" w:rsidRDefault="00C01C1C" w:rsidP="00C01C1C">
      <w:pPr>
        <w:pStyle w:val="NormalWeb"/>
        <w:spacing w:before="0" w:beforeAutospacing="0" w:after="0" w:afterAutospacing="0" w:line="360" w:lineRule="auto"/>
        <w:jc w:val="both"/>
        <w:rPr>
          <w:rFonts w:asciiTheme="minorHAnsi" w:hAnsiTheme="minorHAnsi" w:cstheme="minorHAnsi"/>
          <w:bCs/>
          <w:color w:val="auto"/>
        </w:rPr>
      </w:pPr>
    </w:p>
    <w:p w14:paraId="5F43FAF0" w14:textId="77777777" w:rsidR="00C01C1C" w:rsidRPr="00A26BDC" w:rsidRDefault="00C01C1C" w:rsidP="00C01C1C">
      <w:pPr>
        <w:pStyle w:val="NormalWeb"/>
        <w:numPr>
          <w:ilvl w:val="0"/>
          <w:numId w:val="18"/>
        </w:numPr>
        <w:spacing w:before="0" w:beforeAutospacing="0" w:after="0" w:afterAutospacing="0" w:line="360" w:lineRule="auto"/>
        <w:jc w:val="both"/>
        <w:rPr>
          <w:rFonts w:asciiTheme="minorHAnsi" w:hAnsiTheme="minorHAnsi" w:cstheme="minorHAnsi"/>
          <w:bCs/>
          <w:color w:val="auto"/>
        </w:rPr>
      </w:pPr>
      <w:r w:rsidRPr="00A26BDC">
        <w:rPr>
          <w:rFonts w:asciiTheme="minorHAnsi" w:hAnsiTheme="minorHAnsi" w:cstheme="minorHAnsi"/>
          <w:color w:val="auto"/>
        </w:rPr>
        <w:t xml:space="preserve">An agenda with key questions for different sessions in a two days discussion forum </w:t>
      </w:r>
    </w:p>
    <w:p w14:paraId="4DFEC378" w14:textId="77777777" w:rsidR="00C01C1C" w:rsidRPr="00A26BDC" w:rsidRDefault="00C01C1C" w:rsidP="00C01C1C">
      <w:pPr>
        <w:pStyle w:val="NormalWeb"/>
        <w:spacing w:before="0" w:beforeAutospacing="0" w:after="0" w:afterAutospacing="0" w:line="360" w:lineRule="auto"/>
        <w:ind w:left="720"/>
        <w:jc w:val="both"/>
        <w:rPr>
          <w:rFonts w:asciiTheme="minorHAnsi" w:hAnsiTheme="minorHAnsi" w:cstheme="minorHAnsi"/>
          <w:bCs/>
          <w:color w:val="auto"/>
        </w:rPr>
      </w:pPr>
    </w:p>
    <w:p w14:paraId="419DBD38" w14:textId="77777777" w:rsidR="00C01C1C" w:rsidRPr="00A26BDC" w:rsidRDefault="00C01C1C" w:rsidP="00C01C1C">
      <w:pPr>
        <w:pStyle w:val="NormalWeb"/>
        <w:spacing w:before="0" w:beforeAutospacing="0" w:after="0" w:afterAutospacing="0" w:line="360" w:lineRule="auto"/>
        <w:jc w:val="both"/>
        <w:rPr>
          <w:rFonts w:asciiTheme="minorHAnsi" w:hAnsiTheme="minorHAnsi" w:cstheme="minorHAnsi"/>
          <w:bCs/>
          <w:color w:val="auto"/>
        </w:rPr>
      </w:pPr>
      <w:r w:rsidRPr="00A26BDC">
        <w:rPr>
          <w:rFonts w:asciiTheme="minorHAnsi" w:hAnsiTheme="minorHAnsi" w:cstheme="minorHAnsi"/>
          <w:bCs/>
          <w:color w:val="auto"/>
        </w:rPr>
        <w:t>The questionnaire was first developed in English but was administered in dual languages (English and Urdu) to get maximum input from the respondents. The information gathered through questionnaire included students age and class, opinions regarding self-awareness, self-esteem, knowledge of HIV/AIDS, puberty, body changes, gender related norms and practices and other contents of the LSBE curriculum.</w:t>
      </w:r>
    </w:p>
    <w:p w14:paraId="5B70D307" w14:textId="77777777" w:rsidR="00C01C1C" w:rsidRPr="00A26BDC" w:rsidRDefault="00C01C1C" w:rsidP="00C01C1C">
      <w:pPr>
        <w:pStyle w:val="NormalWeb"/>
        <w:spacing w:before="0" w:beforeAutospacing="0" w:after="0" w:afterAutospacing="0" w:line="360" w:lineRule="auto"/>
        <w:jc w:val="both"/>
        <w:rPr>
          <w:rFonts w:asciiTheme="minorHAnsi" w:hAnsiTheme="minorHAnsi" w:cstheme="minorHAnsi"/>
          <w:bCs/>
          <w:color w:val="auto"/>
        </w:rPr>
      </w:pPr>
    </w:p>
    <w:p w14:paraId="125C8A8A" w14:textId="77777777" w:rsidR="00C01C1C" w:rsidRPr="00A26BDC" w:rsidRDefault="00C01C1C" w:rsidP="00C01C1C">
      <w:pPr>
        <w:pStyle w:val="NormalWeb"/>
        <w:spacing w:before="0" w:beforeAutospacing="0" w:after="0" w:afterAutospacing="0" w:line="360" w:lineRule="auto"/>
        <w:jc w:val="both"/>
        <w:rPr>
          <w:rFonts w:asciiTheme="minorHAnsi" w:hAnsiTheme="minorHAnsi" w:cstheme="minorHAnsi"/>
          <w:bCs/>
          <w:color w:val="auto"/>
        </w:rPr>
      </w:pPr>
      <w:r w:rsidRPr="00A26BDC">
        <w:rPr>
          <w:rFonts w:asciiTheme="minorHAnsi" w:hAnsiTheme="minorHAnsi" w:cstheme="minorHAnsi"/>
          <w:bCs/>
          <w:color w:val="auto"/>
        </w:rPr>
        <w:t xml:space="preserve">The MSC stories were collected from the students and teachers in which they were asked to write their own story keeping in mind the year long experience of LSBE and mention if they experienced any change as an impact of it. They were asked to report if they experience any change with reference to knowledge, attitude and behavior. The students and teachers were explained to report changes in the domains of personal, family and school levels. Furthermore, the FGD guide were primarily developed keeping in mind the areas highlighted in the stories of the students. </w:t>
      </w:r>
    </w:p>
    <w:p w14:paraId="033B7F31" w14:textId="77777777" w:rsidR="00C01C1C" w:rsidRPr="00A26BDC" w:rsidRDefault="00C01C1C" w:rsidP="00C01C1C">
      <w:pPr>
        <w:pStyle w:val="NormalWeb"/>
        <w:spacing w:before="0" w:beforeAutospacing="0" w:after="0" w:afterAutospacing="0" w:line="360" w:lineRule="auto"/>
        <w:jc w:val="both"/>
        <w:rPr>
          <w:rFonts w:asciiTheme="minorHAnsi" w:hAnsiTheme="minorHAnsi" w:cstheme="minorHAnsi"/>
          <w:b/>
          <w:color w:val="auto"/>
        </w:rPr>
      </w:pPr>
    </w:p>
    <w:p w14:paraId="1C8B30FA" w14:textId="77777777" w:rsidR="00C01C1C" w:rsidRPr="00064F3A" w:rsidRDefault="00C01C1C" w:rsidP="00064F3A">
      <w:pPr>
        <w:pStyle w:val="Heading2"/>
        <w:rPr>
          <w:rFonts w:asciiTheme="minorHAnsi" w:hAnsiTheme="minorHAnsi"/>
          <w:i w:val="0"/>
          <w:sz w:val="32"/>
          <w:szCs w:val="32"/>
        </w:rPr>
      </w:pPr>
      <w:bookmarkStart w:id="39" w:name="_Toc347512335"/>
      <w:r w:rsidRPr="00064F3A">
        <w:rPr>
          <w:rFonts w:asciiTheme="minorHAnsi" w:hAnsiTheme="minorHAnsi"/>
          <w:i w:val="0"/>
          <w:sz w:val="32"/>
          <w:szCs w:val="32"/>
        </w:rPr>
        <w:t>3.5 Data Collection</w:t>
      </w:r>
      <w:bookmarkEnd w:id="39"/>
    </w:p>
    <w:p w14:paraId="22E2A6D0" w14:textId="77777777" w:rsidR="00C01C1C" w:rsidRPr="00A26BDC" w:rsidRDefault="00C01C1C" w:rsidP="00C01C1C">
      <w:pPr>
        <w:pStyle w:val="NormalWeb"/>
        <w:spacing w:before="0" w:beforeAutospacing="0" w:after="0" w:afterAutospacing="0" w:line="360" w:lineRule="auto"/>
        <w:jc w:val="both"/>
        <w:rPr>
          <w:rFonts w:asciiTheme="minorHAnsi" w:hAnsiTheme="minorHAnsi" w:cstheme="minorHAnsi"/>
          <w:b/>
          <w:color w:val="auto"/>
        </w:rPr>
      </w:pPr>
    </w:p>
    <w:p w14:paraId="6C2648AF" w14:textId="77777777" w:rsidR="00C01C1C" w:rsidRPr="00A26BDC" w:rsidRDefault="00C01C1C" w:rsidP="00C01C1C">
      <w:pPr>
        <w:pStyle w:val="BodyText2"/>
        <w:spacing w:before="0"/>
        <w:rPr>
          <w:rFonts w:asciiTheme="minorHAnsi" w:hAnsiTheme="minorHAnsi" w:cstheme="minorHAnsi"/>
          <w:bCs/>
          <w:szCs w:val="24"/>
          <w:lang w:val="en-GB"/>
        </w:rPr>
      </w:pPr>
      <w:r w:rsidRPr="00A26BDC">
        <w:rPr>
          <w:rFonts w:asciiTheme="minorHAnsi" w:hAnsiTheme="minorHAnsi" w:cstheme="minorHAnsi"/>
          <w:bCs/>
          <w:szCs w:val="24"/>
          <w:lang w:val="en-GB"/>
        </w:rPr>
        <w:t xml:space="preserve">The present study was based on the triangulation of methods in which both quantitative and qualitative approaches were adopted to develop the synthesis related to research </w:t>
      </w:r>
      <w:r w:rsidRPr="00A26BDC">
        <w:rPr>
          <w:rFonts w:asciiTheme="minorHAnsi" w:hAnsiTheme="minorHAnsi" w:cstheme="minorHAnsi"/>
          <w:bCs/>
          <w:szCs w:val="24"/>
          <w:lang w:val="en-GB"/>
        </w:rPr>
        <w:lastRenderedPageBreak/>
        <w:t>question.  Keeping in view the nature of the topic and its sensitivity the more focus was given on to qualitative data collected from different stakeholders related to the study.  The only purpose of using different methods was to collect reliable data so the findings given in report/ thesis at the end could be generalized with confidence.</w:t>
      </w:r>
    </w:p>
    <w:p w14:paraId="13BF5A96" w14:textId="77777777" w:rsidR="00C01C1C" w:rsidRPr="00A26BDC" w:rsidRDefault="00C01C1C" w:rsidP="00C01C1C">
      <w:pPr>
        <w:pStyle w:val="BodyText2"/>
        <w:spacing w:before="0"/>
        <w:rPr>
          <w:rFonts w:asciiTheme="minorHAnsi" w:hAnsiTheme="minorHAnsi" w:cstheme="minorHAnsi"/>
          <w:bCs/>
          <w:szCs w:val="24"/>
          <w:lang w:val="en-GB"/>
        </w:rPr>
      </w:pPr>
    </w:p>
    <w:p w14:paraId="2F02ED75" w14:textId="77777777" w:rsidR="00C01C1C" w:rsidRPr="00A26BDC" w:rsidRDefault="00C01C1C" w:rsidP="00C01C1C">
      <w:pPr>
        <w:pStyle w:val="BodyText2"/>
        <w:spacing w:before="0"/>
        <w:rPr>
          <w:rFonts w:asciiTheme="minorHAnsi" w:hAnsiTheme="minorHAnsi" w:cstheme="minorHAnsi"/>
          <w:bCs/>
          <w:szCs w:val="24"/>
          <w:u w:val="single"/>
          <w:lang w:val="en-GB"/>
        </w:rPr>
      </w:pPr>
      <w:r w:rsidRPr="00A26BDC">
        <w:rPr>
          <w:rFonts w:asciiTheme="minorHAnsi" w:hAnsiTheme="minorHAnsi" w:cstheme="minorHAnsi"/>
          <w:bCs/>
          <w:szCs w:val="24"/>
          <w:u w:val="single"/>
          <w:lang w:val="en-GB"/>
        </w:rPr>
        <w:t>Form adolescent respondents</w:t>
      </w:r>
    </w:p>
    <w:p w14:paraId="1E5C677D" w14:textId="77777777" w:rsidR="00C01C1C" w:rsidRPr="00A26BDC" w:rsidRDefault="00C01C1C" w:rsidP="00C01C1C">
      <w:pPr>
        <w:pStyle w:val="BodyText2"/>
        <w:spacing w:before="0"/>
        <w:rPr>
          <w:rFonts w:asciiTheme="minorHAnsi" w:hAnsiTheme="minorHAnsi" w:cstheme="minorHAnsi"/>
          <w:bCs/>
          <w:szCs w:val="24"/>
          <w:lang w:val="en-GB"/>
        </w:rPr>
      </w:pPr>
      <w:r w:rsidRPr="00A26BDC">
        <w:rPr>
          <w:rFonts w:asciiTheme="minorHAnsi" w:hAnsiTheme="minorHAnsi" w:cstheme="minorHAnsi"/>
          <w:bCs/>
          <w:szCs w:val="24"/>
          <w:lang w:val="en-GB"/>
        </w:rPr>
        <w:t xml:space="preserve">To have an understanding of the situational, initially the data was collected on a detailed and structured questionnaire as a pre-test tool.  The data on same tool was again collected from the same students after teaching of LSBE to assess the difference after the intervention.  For the purpose of pre-test and post-test data collection, following procedure was adopted. </w:t>
      </w:r>
    </w:p>
    <w:p w14:paraId="59FAF2E9" w14:textId="77777777" w:rsidR="00C01C1C" w:rsidRPr="00A26BDC" w:rsidRDefault="00C01C1C" w:rsidP="00C01C1C">
      <w:pPr>
        <w:pStyle w:val="BodyText2"/>
        <w:spacing w:before="0"/>
        <w:rPr>
          <w:rFonts w:asciiTheme="minorHAnsi" w:hAnsiTheme="minorHAnsi" w:cstheme="minorHAnsi"/>
          <w:bCs/>
          <w:szCs w:val="24"/>
          <w:lang w:val="en-GB"/>
        </w:rPr>
      </w:pPr>
    </w:p>
    <w:p w14:paraId="0B45BFF2" w14:textId="77777777" w:rsidR="00C01C1C" w:rsidRPr="00A26BDC" w:rsidRDefault="00C01C1C" w:rsidP="00C01C1C">
      <w:pPr>
        <w:pStyle w:val="BodyText2"/>
        <w:numPr>
          <w:ilvl w:val="0"/>
          <w:numId w:val="19"/>
        </w:numPr>
        <w:spacing w:before="0"/>
        <w:rPr>
          <w:rFonts w:asciiTheme="minorHAnsi" w:hAnsiTheme="minorHAnsi" w:cstheme="minorHAnsi"/>
          <w:bCs/>
          <w:szCs w:val="24"/>
          <w:lang w:val="en-GB"/>
        </w:rPr>
      </w:pPr>
      <w:r w:rsidRPr="00A26BDC">
        <w:rPr>
          <w:rFonts w:asciiTheme="minorHAnsi" w:hAnsiTheme="minorHAnsi" w:cstheme="minorHAnsi"/>
          <w:bCs/>
          <w:szCs w:val="24"/>
          <w:lang w:val="en-GB"/>
        </w:rPr>
        <w:t xml:space="preserve">After selection of the sample and development of the questionnaire, the required number of copies of the tool (Questionnaire) were taken up personally by the researcher to the schools in different cities under study. </w:t>
      </w:r>
    </w:p>
    <w:p w14:paraId="0DE15E97" w14:textId="77777777" w:rsidR="00C01C1C" w:rsidRPr="00A26BDC" w:rsidRDefault="00C01C1C" w:rsidP="00C01C1C">
      <w:pPr>
        <w:pStyle w:val="BodyText2"/>
        <w:numPr>
          <w:ilvl w:val="0"/>
          <w:numId w:val="19"/>
        </w:numPr>
        <w:spacing w:before="0"/>
        <w:rPr>
          <w:rFonts w:asciiTheme="minorHAnsi" w:hAnsiTheme="minorHAnsi" w:cstheme="minorHAnsi"/>
          <w:bCs/>
          <w:szCs w:val="24"/>
          <w:lang w:val="en-GB"/>
        </w:rPr>
      </w:pPr>
      <w:r w:rsidRPr="00A26BDC">
        <w:rPr>
          <w:rFonts w:asciiTheme="minorHAnsi" w:hAnsiTheme="minorHAnsi" w:cstheme="minorHAnsi"/>
          <w:bCs/>
          <w:szCs w:val="24"/>
          <w:lang w:val="en-GB"/>
        </w:rPr>
        <w:t>The students were explained the objectives of the study as well as questions mentioned in the questionnaire.</w:t>
      </w:r>
    </w:p>
    <w:p w14:paraId="19F678C3" w14:textId="77777777" w:rsidR="00C01C1C" w:rsidRPr="00A26BDC" w:rsidRDefault="00C01C1C" w:rsidP="00C01C1C">
      <w:pPr>
        <w:pStyle w:val="BodyText2"/>
        <w:numPr>
          <w:ilvl w:val="0"/>
          <w:numId w:val="19"/>
        </w:numPr>
        <w:spacing w:before="0"/>
        <w:rPr>
          <w:rFonts w:asciiTheme="minorHAnsi" w:hAnsiTheme="minorHAnsi" w:cstheme="minorHAnsi"/>
          <w:bCs/>
          <w:szCs w:val="24"/>
          <w:lang w:val="en-GB"/>
        </w:rPr>
      </w:pPr>
      <w:r w:rsidRPr="00A26BDC">
        <w:rPr>
          <w:rFonts w:asciiTheme="minorHAnsi" w:hAnsiTheme="minorHAnsi" w:cstheme="minorHAnsi"/>
          <w:bCs/>
          <w:szCs w:val="24"/>
          <w:lang w:val="en-GB"/>
        </w:rPr>
        <w:t>The students were given two to three hours to fill in the questionnaire and were asked if they need, the researcher or his team is there to fill in the questionnaire on their behalf.</w:t>
      </w:r>
    </w:p>
    <w:p w14:paraId="1F838345" w14:textId="77777777" w:rsidR="00C01C1C" w:rsidRPr="00A26BDC" w:rsidRDefault="00C01C1C" w:rsidP="00C01C1C">
      <w:pPr>
        <w:pStyle w:val="BodyText2"/>
        <w:numPr>
          <w:ilvl w:val="0"/>
          <w:numId w:val="19"/>
        </w:numPr>
        <w:spacing w:before="0"/>
        <w:rPr>
          <w:rFonts w:asciiTheme="minorHAnsi" w:hAnsiTheme="minorHAnsi" w:cstheme="minorHAnsi"/>
          <w:bCs/>
          <w:szCs w:val="24"/>
          <w:lang w:val="en-GB"/>
        </w:rPr>
      </w:pPr>
      <w:r w:rsidRPr="00A26BDC">
        <w:rPr>
          <w:rFonts w:asciiTheme="minorHAnsi" w:hAnsiTheme="minorHAnsi" w:cstheme="minorHAnsi"/>
          <w:bCs/>
          <w:szCs w:val="24"/>
          <w:lang w:val="en-GB"/>
        </w:rPr>
        <w:t>Before start all the students were asked that their participation is fully voluntary and they can refuse any or all of the questions at any time</w:t>
      </w:r>
    </w:p>
    <w:p w14:paraId="134FAAE9" w14:textId="77777777" w:rsidR="00C01C1C" w:rsidRPr="00A26BDC" w:rsidRDefault="00C01C1C" w:rsidP="00C01C1C">
      <w:pPr>
        <w:pStyle w:val="BodyText2"/>
        <w:numPr>
          <w:ilvl w:val="0"/>
          <w:numId w:val="19"/>
        </w:numPr>
        <w:spacing w:before="0"/>
        <w:rPr>
          <w:rFonts w:asciiTheme="minorHAnsi" w:hAnsiTheme="minorHAnsi" w:cstheme="minorHAnsi"/>
          <w:bCs/>
          <w:szCs w:val="24"/>
          <w:lang w:val="en-GB"/>
        </w:rPr>
      </w:pPr>
      <w:r w:rsidRPr="00A26BDC">
        <w:rPr>
          <w:rFonts w:asciiTheme="minorHAnsi" w:hAnsiTheme="minorHAnsi" w:cstheme="minorHAnsi"/>
          <w:bCs/>
          <w:szCs w:val="24"/>
          <w:lang w:val="en-GB"/>
        </w:rPr>
        <w:t>Furthermore, they were assured that their identity will be kept confidential and because of it no question of identity is mentioned in the questionnaire except the school name</w:t>
      </w:r>
    </w:p>
    <w:p w14:paraId="725C7300" w14:textId="77777777" w:rsidR="00C01C1C" w:rsidRPr="00A26BDC" w:rsidRDefault="00C01C1C" w:rsidP="00C01C1C">
      <w:pPr>
        <w:pStyle w:val="BodyText2"/>
        <w:numPr>
          <w:ilvl w:val="0"/>
          <w:numId w:val="19"/>
        </w:numPr>
        <w:spacing w:before="0"/>
        <w:rPr>
          <w:rFonts w:asciiTheme="minorHAnsi" w:hAnsiTheme="minorHAnsi" w:cstheme="minorHAnsi"/>
          <w:bCs/>
          <w:szCs w:val="24"/>
          <w:lang w:val="en-GB"/>
        </w:rPr>
      </w:pPr>
      <w:r w:rsidRPr="00A26BDC">
        <w:rPr>
          <w:rFonts w:asciiTheme="minorHAnsi" w:hAnsiTheme="minorHAnsi" w:cstheme="minorHAnsi"/>
          <w:bCs/>
          <w:szCs w:val="24"/>
          <w:lang w:val="en-GB"/>
        </w:rPr>
        <w:t>Verbal informed consent was taken from all the students</w:t>
      </w:r>
    </w:p>
    <w:p w14:paraId="5FB4B658" w14:textId="77777777" w:rsidR="00C01C1C" w:rsidRPr="00A26BDC" w:rsidRDefault="00C01C1C" w:rsidP="00C01C1C">
      <w:pPr>
        <w:pStyle w:val="BodyText2"/>
        <w:numPr>
          <w:ilvl w:val="0"/>
          <w:numId w:val="19"/>
        </w:numPr>
        <w:spacing w:before="0"/>
        <w:rPr>
          <w:rFonts w:asciiTheme="minorHAnsi" w:hAnsiTheme="minorHAnsi" w:cstheme="minorHAnsi"/>
          <w:bCs/>
          <w:szCs w:val="24"/>
          <w:lang w:val="en-GB"/>
        </w:rPr>
      </w:pPr>
      <w:r w:rsidRPr="00A26BDC">
        <w:rPr>
          <w:rFonts w:asciiTheme="minorHAnsi" w:hAnsiTheme="minorHAnsi" w:cstheme="minorHAnsi"/>
          <w:bCs/>
          <w:szCs w:val="24"/>
          <w:lang w:val="en-GB"/>
        </w:rPr>
        <w:t>The same method was adopted for the data collection during post-test</w:t>
      </w:r>
    </w:p>
    <w:p w14:paraId="32C424D0" w14:textId="77777777" w:rsidR="00C01C1C" w:rsidRPr="00A26BDC" w:rsidRDefault="00C01C1C" w:rsidP="00C01C1C">
      <w:pPr>
        <w:pStyle w:val="BodyText2"/>
        <w:spacing w:before="0"/>
        <w:rPr>
          <w:rFonts w:asciiTheme="minorHAnsi" w:hAnsiTheme="minorHAnsi" w:cstheme="minorHAnsi"/>
          <w:bCs/>
          <w:szCs w:val="24"/>
          <w:lang w:val="en-GB"/>
        </w:rPr>
      </w:pPr>
    </w:p>
    <w:p w14:paraId="29C5070C" w14:textId="77777777" w:rsidR="00C01C1C" w:rsidRPr="00A26BDC" w:rsidRDefault="00C01C1C" w:rsidP="00C01C1C">
      <w:pPr>
        <w:pStyle w:val="BodyText2"/>
        <w:spacing w:before="0"/>
        <w:rPr>
          <w:rFonts w:asciiTheme="minorHAnsi" w:hAnsiTheme="minorHAnsi" w:cstheme="minorHAnsi"/>
          <w:bCs/>
          <w:szCs w:val="24"/>
          <w:lang w:val="en-GB"/>
        </w:rPr>
      </w:pPr>
      <w:r w:rsidRPr="00A26BDC">
        <w:rPr>
          <w:rFonts w:asciiTheme="minorHAnsi" w:hAnsiTheme="minorHAnsi" w:cstheme="minorHAnsi"/>
          <w:bCs/>
          <w:szCs w:val="24"/>
          <w:lang w:val="en-GB"/>
        </w:rPr>
        <w:lastRenderedPageBreak/>
        <w:t>For the purpose of the writing and collection of the stories of most significant change (MSC), following sequence was adopted.</w:t>
      </w:r>
    </w:p>
    <w:p w14:paraId="06AC15C7" w14:textId="77777777" w:rsidR="00C01C1C" w:rsidRPr="00A26BDC" w:rsidRDefault="00C01C1C" w:rsidP="00C01C1C">
      <w:pPr>
        <w:pStyle w:val="BodyText2"/>
        <w:spacing w:before="0"/>
        <w:rPr>
          <w:rFonts w:asciiTheme="minorHAnsi" w:hAnsiTheme="minorHAnsi" w:cstheme="minorHAnsi"/>
          <w:bCs/>
          <w:szCs w:val="24"/>
          <w:lang w:val="en-GB"/>
        </w:rPr>
      </w:pPr>
    </w:p>
    <w:p w14:paraId="12CC3289" w14:textId="77777777" w:rsidR="00C01C1C" w:rsidRPr="00A26BDC" w:rsidRDefault="00C01C1C" w:rsidP="00C01C1C">
      <w:pPr>
        <w:pStyle w:val="BodyText2"/>
        <w:numPr>
          <w:ilvl w:val="0"/>
          <w:numId w:val="21"/>
        </w:numPr>
        <w:spacing w:before="0"/>
        <w:rPr>
          <w:rFonts w:asciiTheme="minorHAnsi" w:hAnsiTheme="minorHAnsi" w:cstheme="minorHAnsi"/>
          <w:bCs/>
          <w:szCs w:val="24"/>
          <w:lang w:val="en-GB"/>
        </w:rPr>
      </w:pPr>
      <w:r w:rsidRPr="00A26BDC">
        <w:rPr>
          <w:rFonts w:asciiTheme="minorHAnsi" w:hAnsiTheme="minorHAnsi" w:cstheme="minorHAnsi"/>
          <w:bCs/>
          <w:szCs w:val="24"/>
          <w:lang w:val="en-GB"/>
        </w:rPr>
        <w:t>The selected students from each school were gathered in a hall/ room</w:t>
      </w:r>
    </w:p>
    <w:p w14:paraId="3EBB70EF" w14:textId="77777777" w:rsidR="00C01C1C" w:rsidRPr="00A26BDC" w:rsidRDefault="00C01C1C" w:rsidP="00C01C1C">
      <w:pPr>
        <w:pStyle w:val="BodyText2"/>
        <w:numPr>
          <w:ilvl w:val="0"/>
          <w:numId w:val="21"/>
        </w:numPr>
        <w:spacing w:before="0"/>
        <w:rPr>
          <w:rFonts w:asciiTheme="minorHAnsi" w:hAnsiTheme="minorHAnsi" w:cstheme="minorHAnsi"/>
          <w:bCs/>
          <w:szCs w:val="24"/>
          <w:lang w:val="en-GB"/>
        </w:rPr>
      </w:pPr>
      <w:r w:rsidRPr="00A26BDC">
        <w:rPr>
          <w:rFonts w:asciiTheme="minorHAnsi" w:hAnsiTheme="minorHAnsi" w:cstheme="minorHAnsi"/>
          <w:bCs/>
          <w:szCs w:val="24"/>
          <w:lang w:val="en-GB"/>
        </w:rPr>
        <w:t>They were given detailed explanation of the background and purpose of the MSC stories technique</w:t>
      </w:r>
    </w:p>
    <w:p w14:paraId="37E85F62" w14:textId="77777777" w:rsidR="00C01C1C" w:rsidRPr="00A26BDC" w:rsidRDefault="00C01C1C" w:rsidP="00C01C1C">
      <w:pPr>
        <w:pStyle w:val="BodyText2"/>
        <w:numPr>
          <w:ilvl w:val="0"/>
          <w:numId w:val="21"/>
        </w:numPr>
        <w:spacing w:before="0"/>
        <w:rPr>
          <w:rFonts w:asciiTheme="minorHAnsi" w:hAnsiTheme="minorHAnsi" w:cstheme="minorHAnsi"/>
          <w:bCs/>
          <w:szCs w:val="24"/>
          <w:lang w:val="en-GB"/>
        </w:rPr>
      </w:pPr>
      <w:r w:rsidRPr="00A26BDC">
        <w:rPr>
          <w:rFonts w:asciiTheme="minorHAnsi" w:hAnsiTheme="minorHAnsi" w:cstheme="minorHAnsi"/>
          <w:bCs/>
          <w:szCs w:val="24"/>
          <w:lang w:val="en-GB"/>
        </w:rPr>
        <w:t>After detailed presentation and answering their questions, as well as showing a couple of sample stories, the first round of story writing started.</w:t>
      </w:r>
    </w:p>
    <w:p w14:paraId="68A01548" w14:textId="77777777" w:rsidR="00C01C1C" w:rsidRPr="00A26BDC" w:rsidRDefault="00C01C1C" w:rsidP="00C01C1C">
      <w:pPr>
        <w:pStyle w:val="BodyText2"/>
        <w:numPr>
          <w:ilvl w:val="0"/>
          <w:numId w:val="21"/>
        </w:numPr>
        <w:spacing w:before="0"/>
        <w:rPr>
          <w:rFonts w:asciiTheme="minorHAnsi" w:hAnsiTheme="minorHAnsi" w:cstheme="minorHAnsi"/>
          <w:bCs/>
          <w:szCs w:val="24"/>
          <w:lang w:val="en-GB"/>
        </w:rPr>
      </w:pPr>
      <w:r w:rsidRPr="00A26BDC">
        <w:rPr>
          <w:rFonts w:asciiTheme="minorHAnsi" w:hAnsiTheme="minorHAnsi" w:cstheme="minorHAnsi"/>
          <w:bCs/>
          <w:szCs w:val="24"/>
          <w:lang w:val="en-GB"/>
        </w:rPr>
        <w:t>They were asked to report the changes they felt at personal, family and school levels with reference to knowledge, attitude and behaviour related to skills/ topics covered in the LSBE curriculum.</w:t>
      </w:r>
    </w:p>
    <w:p w14:paraId="605D4D76" w14:textId="77777777" w:rsidR="00C01C1C" w:rsidRPr="00A26BDC" w:rsidRDefault="00C01C1C" w:rsidP="00C01C1C">
      <w:pPr>
        <w:pStyle w:val="BodyText2"/>
        <w:numPr>
          <w:ilvl w:val="0"/>
          <w:numId w:val="21"/>
        </w:numPr>
        <w:spacing w:before="0"/>
        <w:rPr>
          <w:rFonts w:asciiTheme="minorHAnsi" w:hAnsiTheme="minorHAnsi" w:cstheme="minorHAnsi"/>
          <w:bCs/>
          <w:szCs w:val="24"/>
          <w:lang w:val="en-GB"/>
        </w:rPr>
      </w:pPr>
      <w:r w:rsidRPr="00A26BDC">
        <w:rPr>
          <w:rFonts w:asciiTheme="minorHAnsi" w:hAnsiTheme="minorHAnsi" w:cstheme="minorHAnsi"/>
          <w:bCs/>
          <w:szCs w:val="24"/>
          <w:lang w:val="en-GB"/>
        </w:rPr>
        <w:t>The students were asked to be comfortable and think for 15-20 minutes and then start noting down key points.</w:t>
      </w:r>
    </w:p>
    <w:p w14:paraId="76718DB1" w14:textId="77777777" w:rsidR="00C01C1C" w:rsidRPr="00A26BDC" w:rsidRDefault="00C01C1C" w:rsidP="00C01C1C">
      <w:pPr>
        <w:pStyle w:val="BodyText2"/>
        <w:numPr>
          <w:ilvl w:val="0"/>
          <w:numId w:val="21"/>
        </w:numPr>
        <w:spacing w:before="0"/>
        <w:rPr>
          <w:rFonts w:asciiTheme="minorHAnsi" w:hAnsiTheme="minorHAnsi" w:cstheme="minorHAnsi"/>
          <w:bCs/>
          <w:szCs w:val="24"/>
          <w:lang w:val="en-GB"/>
        </w:rPr>
      </w:pPr>
      <w:r w:rsidRPr="00A26BDC">
        <w:rPr>
          <w:rFonts w:asciiTheme="minorHAnsi" w:hAnsiTheme="minorHAnsi" w:cstheme="minorHAnsi"/>
          <w:bCs/>
          <w:szCs w:val="24"/>
          <w:lang w:val="en-GB"/>
        </w:rPr>
        <w:t>They were given then an hour to think and write their stories.</w:t>
      </w:r>
    </w:p>
    <w:p w14:paraId="7D55B9BB" w14:textId="77777777" w:rsidR="00C01C1C" w:rsidRPr="00A26BDC" w:rsidRDefault="00C01C1C" w:rsidP="00C01C1C">
      <w:pPr>
        <w:pStyle w:val="BodyText2"/>
        <w:numPr>
          <w:ilvl w:val="0"/>
          <w:numId w:val="21"/>
        </w:numPr>
        <w:spacing w:before="0"/>
        <w:rPr>
          <w:rFonts w:asciiTheme="minorHAnsi" w:hAnsiTheme="minorHAnsi" w:cstheme="minorHAnsi"/>
          <w:bCs/>
          <w:szCs w:val="24"/>
          <w:lang w:val="en-GB"/>
        </w:rPr>
      </w:pPr>
      <w:r w:rsidRPr="00A26BDC">
        <w:rPr>
          <w:rFonts w:asciiTheme="minorHAnsi" w:hAnsiTheme="minorHAnsi" w:cstheme="minorHAnsi"/>
          <w:bCs/>
          <w:szCs w:val="24"/>
          <w:lang w:val="en-GB"/>
        </w:rPr>
        <w:t>Then the students were divided in to groups and were asked to share their stories with each other.</w:t>
      </w:r>
    </w:p>
    <w:p w14:paraId="5CC333A4" w14:textId="77777777" w:rsidR="00C01C1C" w:rsidRPr="00A26BDC" w:rsidRDefault="00C01C1C" w:rsidP="00C01C1C">
      <w:pPr>
        <w:pStyle w:val="BodyText2"/>
        <w:numPr>
          <w:ilvl w:val="0"/>
          <w:numId w:val="21"/>
        </w:numPr>
        <w:spacing w:before="0"/>
        <w:rPr>
          <w:rFonts w:asciiTheme="minorHAnsi" w:hAnsiTheme="minorHAnsi" w:cstheme="minorHAnsi"/>
          <w:bCs/>
          <w:szCs w:val="24"/>
          <w:lang w:val="en-GB"/>
        </w:rPr>
      </w:pPr>
      <w:r w:rsidRPr="00A26BDC">
        <w:rPr>
          <w:rFonts w:asciiTheme="minorHAnsi" w:hAnsiTheme="minorHAnsi" w:cstheme="minorHAnsi"/>
          <w:bCs/>
          <w:szCs w:val="24"/>
          <w:lang w:val="en-GB"/>
        </w:rPr>
        <w:t>Then the students re-written their stories which were finally collected for the purpose of review and inclusion in the research.</w:t>
      </w:r>
    </w:p>
    <w:p w14:paraId="47A10C65" w14:textId="77777777" w:rsidR="00C01C1C" w:rsidRPr="00A26BDC" w:rsidRDefault="00C01C1C" w:rsidP="00C01C1C">
      <w:pPr>
        <w:pStyle w:val="BodyText2"/>
        <w:spacing w:before="0"/>
        <w:rPr>
          <w:rFonts w:asciiTheme="minorHAnsi" w:hAnsiTheme="minorHAnsi" w:cstheme="minorHAnsi"/>
          <w:bCs/>
          <w:szCs w:val="24"/>
          <w:lang w:val="en-GB"/>
        </w:rPr>
      </w:pPr>
    </w:p>
    <w:p w14:paraId="0865552A" w14:textId="77777777" w:rsidR="00C01C1C" w:rsidRPr="00A26BDC" w:rsidRDefault="00C01C1C" w:rsidP="00C01C1C">
      <w:pPr>
        <w:pStyle w:val="BodyText2"/>
        <w:spacing w:before="0"/>
        <w:rPr>
          <w:rFonts w:asciiTheme="minorHAnsi" w:hAnsiTheme="minorHAnsi" w:cstheme="minorHAnsi"/>
          <w:bCs/>
          <w:szCs w:val="24"/>
          <w:lang w:val="en-GB"/>
        </w:rPr>
      </w:pPr>
      <w:r w:rsidRPr="00A26BDC">
        <w:rPr>
          <w:rFonts w:asciiTheme="minorHAnsi" w:hAnsiTheme="minorHAnsi" w:cstheme="minorHAnsi"/>
          <w:bCs/>
          <w:szCs w:val="24"/>
          <w:lang w:val="en-GB"/>
        </w:rPr>
        <w:t>In addition, FGDs were conducted in the offices of the partner organizations of Rutgers WPF in respective cities.</w:t>
      </w:r>
    </w:p>
    <w:p w14:paraId="3280D0E6" w14:textId="77777777" w:rsidR="00C01C1C" w:rsidRPr="00A26BDC" w:rsidRDefault="00C01C1C" w:rsidP="00C01C1C">
      <w:pPr>
        <w:pStyle w:val="BodyText2"/>
        <w:spacing w:before="0"/>
        <w:rPr>
          <w:rFonts w:asciiTheme="minorHAnsi" w:hAnsiTheme="minorHAnsi" w:cstheme="minorHAnsi"/>
          <w:bCs/>
          <w:szCs w:val="24"/>
          <w:lang w:val="en-GB"/>
        </w:rPr>
      </w:pPr>
    </w:p>
    <w:p w14:paraId="12DADA94" w14:textId="77777777" w:rsidR="00C01C1C" w:rsidRPr="00A26BDC" w:rsidRDefault="00C01C1C" w:rsidP="00C01C1C">
      <w:pPr>
        <w:pStyle w:val="BodyText2"/>
        <w:spacing w:before="0"/>
        <w:rPr>
          <w:rFonts w:asciiTheme="minorHAnsi" w:hAnsiTheme="minorHAnsi" w:cstheme="minorHAnsi"/>
          <w:bCs/>
          <w:szCs w:val="24"/>
          <w:u w:val="single"/>
          <w:lang w:val="en-GB"/>
        </w:rPr>
      </w:pPr>
      <w:r w:rsidRPr="00A26BDC">
        <w:rPr>
          <w:rFonts w:asciiTheme="minorHAnsi" w:hAnsiTheme="minorHAnsi" w:cstheme="minorHAnsi"/>
          <w:bCs/>
          <w:szCs w:val="24"/>
          <w:u w:val="single"/>
          <w:lang w:val="en-GB"/>
        </w:rPr>
        <w:t>For Teachers</w:t>
      </w:r>
    </w:p>
    <w:p w14:paraId="71001D21" w14:textId="77777777" w:rsidR="00C01C1C" w:rsidRPr="00A26BDC" w:rsidRDefault="00C01C1C" w:rsidP="00C01C1C">
      <w:pPr>
        <w:pStyle w:val="BodyText2"/>
        <w:spacing w:before="0"/>
        <w:rPr>
          <w:rFonts w:asciiTheme="minorHAnsi" w:hAnsiTheme="minorHAnsi" w:cstheme="minorHAnsi"/>
          <w:bCs/>
          <w:szCs w:val="24"/>
          <w:lang w:val="en-GB"/>
        </w:rPr>
      </w:pPr>
      <w:r w:rsidRPr="00A26BDC">
        <w:rPr>
          <w:rFonts w:asciiTheme="minorHAnsi" w:hAnsiTheme="minorHAnsi" w:cstheme="minorHAnsi"/>
          <w:bCs/>
          <w:szCs w:val="24"/>
          <w:lang w:val="en-GB"/>
        </w:rPr>
        <w:t>For the purpose of the data collection from the teachers, workshops were held to explain the MSC and its purpose. Further details followed were same as mentioned above in case of students. The FGDs with the teachers were conducted parallel to the final discussion forum with school heads and parents.</w:t>
      </w:r>
    </w:p>
    <w:p w14:paraId="2C6A7220" w14:textId="77777777" w:rsidR="00C01C1C" w:rsidRPr="00A26BDC" w:rsidRDefault="00C01C1C" w:rsidP="00C01C1C">
      <w:pPr>
        <w:pStyle w:val="BodyText2"/>
        <w:spacing w:before="0"/>
        <w:rPr>
          <w:rFonts w:asciiTheme="minorHAnsi" w:hAnsiTheme="minorHAnsi" w:cstheme="minorHAnsi"/>
          <w:bCs/>
          <w:szCs w:val="24"/>
          <w:lang w:val="en-GB"/>
        </w:rPr>
      </w:pPr>
    </w:p>
    <w:p w14:paraId="0AA90846" w14:textId="77777777" w:rsidR="00C01C1C" w:rsidRPr="00A26BDC" w:rsidRDefault="00C01C1C" w:rsidP="00C01C1C">
      <w:pPr>
        <w:pStyle w:val="BodyText2"/>
        <w:spacing w:before="0"/>
        <w:rPr>
          <w:rFonts w:asciiTheme="minorHAnsi" w:hAnsiTheme="minorHAnsi" w:cstheme="minorHAnsi"/>
          <w:bCs/>
          <w:szCs w:val="24"/>
          <w:u w:val="single"/>
          <w:lang w:val="en-GB"/>
        </w:rPr>
      </w:pPr>
      <w:r w:rsidRPr="00A26BDC">
        <w:rPr>
          <w:rFonts w:asciiTheme="minorHAnsi" w:hAnsiTheme="minorHAnsi" w:cstheme="minorHAnsi"/>
          <w:bCs/>
          <w:szCs w:val="24"/>
          <w:u w:val="single"/>
          <w:lang w:val="en-GB"/>
        </w:rPr>
        <w:t>Two days forum</w:t>
      </w:r>
    </w:p>
    <w:p w14:paraId="11AF2652" w14:textId="77777777" w:rsidR="00C01C1C" w:rsidRPr="00A26BDC" w:rsidRDefault="00C01C1C" w:rsidP="00C01C1C">
      <w:pPr>
        <w:pStyle w:val="BodyText2"/>
        <w:spacing w:before="0"/>
        <w:rPr>
          <w:rFonts w:asciiTheme="minorHAnsi" w:hAnsiTheme="minorHAnsi" w:cstheme="minorHAnsi"/>
          <w:bCs/>
          <w:szCs w:val="24"/>
          <w:lang w:val="en-GB"/>
        </w:rPr>
      </w:pPr>
      <w:r w:rsidRPr="00A26BDC">
        <w:rPr>
          <w:rFonts w:asciiTheme="minorHAnsi" w:hAnsiTheme="minorHAnsi" w:cstheme="minorHAnsi"/>
          <w:bCs/>
          <w:szCs w:val="24"/>
          <w:lang w:val="en-GB"/>
        </w:rPr>
        <w:lastRenderedPageBreak/>
        <w:t>After all the data collection and implementation of the project, a two days long discussion forum was held in which 20 teachers, all schools heads and 20 (10 mother and 10 fathers). The forum was a discussion platform where the findings were discussed. In different parallel sessions, the participants were engaged to explore if any change has occurred as a result of LSBE integrated activities in the overall schools’ environment.</w:t>
      </w:r>
    </w:p>
    <w:p w14:paraId="075DD6CF" w14:textId="77777777" w:rsidR="00C01C1C" w:rsidRPr="00A26BDC" w:rsidRDefault="00C01C1C" w:rsidP="00C01C1C">
      <w:pPr>
        <w:pStyle w:val="BodyText2"/>
        <w:spacing w:before="0"/>
        <w:rPr>
          <w:rFonts w:asciiTheme="minorHAnsi" w:hAnsiTheme="minorHAnsi" w:cstheme="minorHAnsi"/>
          <w:bCs/>
          <w:szCs w:val="24"/>
          <w:lang w:val="en-GB"/>
        </w:rPr>
      </w:pPr>
    </w:p>
    <w:p w14:paraId="36066D76" w14:textId="77777777" w:rsidR="00C01C1C" w:rsidRPr="00064F3A" w:rsidRDefault="00C01C1C" w:rsidP="00064F3A">
      <w:pPr>
        <w:pStyle w:val="Heading2"/>
        <w:rPr>
          <w:rFonts w:asciiTheme="minorHAnsi" w:hAnsiTheme="minorHAnsi"/>
          <w:i w:val="0"/>
          <w:sz w:val="32"/>
          <w:szCs w:val="32"/>
        </w:rPr>
      </w:pPr>
      <w:bookmarkStart w:id="40" w:name="_Toc347512336"/>
      <w:r w:rsidRPr="00064F3A">
        <w:rPr>
          <w:rFonts w:asciiTheme="minorHAnsi" w:hAnsiTheme="minorHAnsi"/>
          <w:i w:val="0"/>
          <w:sz w:val="32"/>
          <w:szCs w:val="32"/>
        </w:rPr>
        <w:t>3.6 Ethical Considerations</w:t>
      </w:r>
      <w:bookmarkEnd w:id="40"/>
    </w:p>
    <w:p w14:paraId="2FA20C6E" w14:textId="77777777" w:rsidR="00C01C1C" w:rsidRPr="00A26BDC" w:rsidRDefault="00C01C1C" w:rsidP="00C01C1C">
      <w:pPr>
        <w:pStyle w:val="BodyText2"/>
        <w:spacing w:before="0"/>
        <w:rPr>
          <w:rFonts w:asciiTheme="minorHAnsi" w:hAnsiTheme="minorHAnsi" w:cstheme="minorHAnsi"/>
          <w:b/>
          <w:bCs/>
          <w:szCs w:val="24"/>
          <w:lang w:val="en-GB"/>
        </w:rPr>
      </w:pPr>
    </w:p>
    <w:p w14:paraId="76C39327" w14:textId="77777777" w:rsidR="00C01C1C" w:rsidRPr="00A26BDC" w:rsidRDefault="00C01C1C" w:rsidP="00C01C1C">
      <w:pPr>
        <w:pStyle w:val="BodyText2"/>
        <w:spacing w:before="0"/>
        <w:ind w:firstLine="720"/>
        <w:rPr>
          <w:rFonts w:asciiTheme="minorHAnsi" w:hAnsiTheme="minorHAnsi" w:cstheme="minorHAnsi"/>
          <w:bCs/>
          <w:szCs w:val="24"/>
          <w:lang w:val="en-GB"/>
        </w:rPr>
      </w:pPr>
      <w:r w:rsidRPr="00A26BDC">
        <w:rPr>
          <w:rFonts w:asciiTheme="minorHAnsi" w:hAnsiTheme="minorHAnsi" w:cstheme="minorHAnsi"/>
          <w:bCs/>
          <w:szCs w:val="24"/>
          <w:lang w:val="en-GB"/>
        </w:rPr>
        <w:t>Throughout the research process the security and safety of all the study subjects was given the prime importance. All the participants were engaged after taking the informed consent. In case of teachers and students engaged in FGDs or story writing the written informed consent form was got signed from each of them. For the participants of pre and post-test survey, permission from teachers and verbal consent from the students was asked.</w:t>
      </w:r>
    </w:p>
    <w:p w14:paraId="47F12C0A" w14:textId="77777777" w:rsidR="00C01C1C" w:rsidRPr="00A26BDC" w:rsidRDefault="00C01C1C" w:rsidP="00C01C1C">
      <w:pPr>
        <w:pStyle w:val="BodyText2"/>
        <w:spacing w:before="0"/>
        <w:ind w:firstLine="720"/>
        <w:rPr>
          <w:rFonts w:asciiTheme="minorHAnsi" w:hAnsiTheme="minorHAnsi" w:cstheme="minorHAnsi"/>
          <w:bCs/>
          <w:szCs w:val="24"/>
          <w:lang w:val="en-GB"/>
        </w:rPr>
      </w:pPr>
    </w:p>
    <w:p w14:paraId="0A3352A1" w14:textId="77777777" w:rsidR="00C01C1C" w:rsidRPr="00A26BDC" w:rsidRDefault="00C01C1C" w:rsidP="00C01C1C">
      <w:pPr>
        <w:pStyle w:val="BodyText2"/>
        <w:spacing w:before="0"/>
        <w:ind w:firstLine="720"/>
        <w:rPr>
          <w:rFonts w:asciiTheme="minorHAnsi" w:hAnsiTheme="minorHAnsi" w:cstheme="minorHAnsi"/>
          <w:bCs/>
          <w:szCs w:val="24"/>
          <w:lang w:val="en-GB"/>
        </w:rPr>
      </w:pPr>
      <w:r w:rsidRPr="00A26BDC">
        <w:rPr>
          <w:rFonts w:asciiTheme="minorHAnsi" w:hAnsiTheme="minorHAnsi" w:cstheme="minorHAnsi"/>
          <w:bCs/>
          <w:szCs w:val="24"/>
          <w:lang w:val="en-GB"/>
        </w:rPr>
        <w:t>In addition, all the data collected was kept in locked with no access of unconcerned persons. The questionnaire forms does not include any personal information other than school name. The names of the schools are also not included in this thesis report to maintain that anonymity at all levels.</w:t>
      </w:r>
    </w:p>
    <w:p w14:paraId="6DF5998A" w14:textId="77777777" w:rsidR="00C01C1C" w:rsidRPr="00A26BDC" w:rsidRDefault="00C01C1C" w:rsidP="00C01C1C">
      <w:pPr>
        <w:pStyle w:val="BodyText2"/>
        <w:spacing w:before="0"/>
        <w:rPr>
          <w:rFonts w:asciiTheme="minorHAnsi" w:hAnsiTheme="minorHAnsi" w:cstheme="minorHAnsi"/>
          <w:bCs/>
          <w:szCs w:val="24"/>
          <w:lang w:val="en-GB"/>
        </w:rPr>
      </w:pPr>
    </w:p>
    <w:p w14:paraId="02104609" w14:textId="77777777" w:rsidR="00C01C1C" w:rsidRPr="00064F3A" w:rsidRDefault="00C01C1C" w:rsidP="00064F3A">
      <w:pPr>
        <w:pStyle w:val="Heading2"/>
        <w:rPr>
          <w:rFonts w:asciiTheme="minorHAnsi" w:hAnsiTheme="minorHAnsi"/>
          <w:i w:val="0"/>
          <w:sz w:val="32"/>
          <w:szCs w:val="32"/>
        </w:rPr>
      </w:pPr>
      <w:bookmarkStart w:id="41" w:name="_Toc347512337"/>
      <w:r w:rsidRPr="00064F3A">
        <w:rPr>
          <w:rFonts w:asciiTheme="minorHAnsi" w:hAnsiTheme="minorHAnsi"/>
          <w:i w:val="0"/>
          <w:sz w:val="32"/>
          <w:szCs w:val="32"/>
        </w:rPr>
        <w:t>3.7 Data Management and Data Analysis</w:t>
      </w:r>
      <w:bookmarkEnd w:id="41"/>
    </w:p>
    <w:p w14:paraId="455B8755" w14:textId="77777777" w:rsidR="00C01C1C" w:rsidRPr="00A26BDC" w:rsidRDefault="00C01C1C" w:rsidP="00C01C1C">
      <w:pPr>
        <w:pStyle w:val="BodyText2"/>
        <w:spacing w:before="0"/>
        <w:rPr>
          <w:rFonts w:asciiTheme="minorHAnsi" w:hAnsiTheme="minorHAnsi" w:cstheme="minorHAnsi"/>
          <w:bCs/>
          <w:szCs w:val="24"/>
          <w:lang w:val="en-GB"/>
        </w:rPr>
      </w:pPr>
    </w:p>
    <w:p w14:paraId="6363AD55" w14:textId="77777777" w:rsidR="00C01C1C" w:rsidRPr="00A26BDC" w:rsidRDefault="00C01C1C" w:rsidP="00C01C1C">
      <w:pPr>
        <w:pStyle w:val="BodyText2"/>
        <w:spacing w:before="0"/>
        <w:ind w:firstLine="720"/>
        <w:rPr>
          <w:rFonts w:asciiTheme="minorHAnsi" w:hAnsiTheme="minorHAnsi" w:cstheme="minorHAnsi"/>
          <w:bCs/>
          <w:szCs w:val="24"/>
          <w:lang w:val="en-GB"/>
        </w:rPr>
      </w:pPr>
      <w:r w:rsidRPr="00A26BDC">
        <w:rPr>
          <w:rFonts w:asciiTheme="minorHAnsi" w:hAnsiTheme="minorHAnsi" w:cstheme="minorHAnsi"/>
          <w:bCs/>
          <w:szCs w:val="24"/>
          <w:lang w:val="en-GB"/>
        </w:rPr>
        <w:t>In case of the quantitative data collected through pre and post-tests, the data was first screened for any mistakes or anomalies.  It is good to mention here that the quality of the collected data remained very well and almost 98% of the filled questionnaire were included for data entry. As a first step the different response categories were given codes and identities. Then a long process of data entry started in both the cases of pre-test and post-test.</w:t>
      </w:r>
    </w:p>
    <w:p w14:paraId="01FD847A" w14:textId="77777777" w:rsidR="00C01C1C" w:rsidRPr="00A26BDC" w:rsidRDefault="00C01C1C" w:rsidP="00C01C1C">
      <w:pPr>
        <w:pStyle w:val="BodyText2"/>
        <w:spacing w:before="0"/>
        <w:ind w:firstLine="720"/>
        <w:rPr>
          <w:rFonts w:asciiTheme="minorHAnsi" w:hAnsiTheme="minorHAnsi" w:cstheme="minorHAnsi"/>
          <w:bCs/>
          <w:szCs w:val="24"/>
          <w:lang w:val="en-GB"/>
        </w:rPr>
      </w:pPr>
    </w:p>
    <w:p w14:paraId="75CFF3B0" w14:textId="77777777" w:rsidR="00C01C1C" w:rsidRPr="00A26BDC" w:rsidRDefault="00C01C1C" w:rsidP="00C01C1C">
      <w:pPr>
        <w:pStyle w:val="BodyText2"/>
        <w:spacing w:before="0"/>
        <w:ind w:firstLine="720"/>
        <w:rPr>
          <w:rFonts w:asciiTheme="minorHAnsi" w:hAnsiTheme="minorHAnsi" w:cstheme="minorHAnsi"/>
          <w:szCs w:val="24"/>
        </w:rPr>
      </w:pPr>
      <w:r w:rsidRPr="00A26BDC">
        <w:rPr>
          <w:rFonts w:asciiTheme="minorHAnsi" w:hAnsiTheme="minorHAnsi" w:cstheme="minorHAnsi"/>
          <w:bCs/>
          <w:szCs w:val="24"/>
          <w:lang w:val="en-GB"/>
        </w:rPr>
        <w:t>After data entry in the SPSS, data analysis was done. Data analysis is then presented in the tables given in the forms of frequency distributions, percentages of different responses with the comparison of boys and girls cases.  The description of frequency tables was done by keeping in view the situation of Pakistani society. The score difference in the responses of pre and post intervention was very significant so no formal statistical test was applied. Another reason for not applying any specific test was that the primary focus of the study is upon qualitative data. So the validation of the observations of quantitative data was done by the qualitative methods and analysis.</w:t>
      </w:r>
    </w:p>
    <w:p w14:paraId="45C4B00F" w14:textId="77777777" w:rsidR="00C01C1C" w:rsidRPr="00A26BDC" w:rsidRDefault="00C01C1C" w:rsidP="00C01C1C">
      <w:pPr>
        <w:rPr>
          <w:rFonts w:cstheme="minorHAnsi"/>
        </w:rPr>
      </w:pPr>
    </w:p>
    <w:p w14:paraId="25A30971" w14:textId="77777777" w:rsidR="00C01C1C" w:rsidRPr="00A26BDC" w:rsidRDefault="00C01C1C" w:rsidP="00C01C1C">
      <w:pPr>
        <w:spacing w:after="0" w:line="360" w:lineRule="auto"/>
        <w:jc w:val="both"/>
        <w:rPr>
          <w:rFonts w:eastAsia="Times New Roman" w:cstheme="minorHAnsi"/>
          <w:bCs/>
          <w:sz w:val="24"/>
          <w:szCs w:val="24"/>
          <w:lang w:val="en-GB"/>
        </w:rPr>
      </w:pPr>
      <w:r w:rsidRPr="00A26BDC">
        <w:rPr>
          <w:rFonts w:cstheme="minorHAnsi"/>
        </w:rPr>
        <w:tab/>
      </w:r>
      <w:r w:rsidRPr="00A26BDC">
        <w:rPr>
          <w:rFonts w:eastAsia="Times New Roman" w:cstheme="minorHAnsi"/>
          <w:bCs/>
          <w:sz w:val="24"/>
          <w:szCs w:val="24"/>
          <w:lang w:val="en-GB"/>
        </w:rPr>
        <w:t>For the purpose of the analysis of the qualitative data a rigorous process was followed. In case of the stories of most significant change, a team comprised of the researcher and two representative of the project teams initially filtered them with the guidance of the research supervisor.  Then a second review of the stories was done and amongst the total 300 stories of the students, 100 were selected. Then from the selected stories a list of emerging themes was developed and the analysis given in the next chapter is arranged under the same identified themes.</w:t>
      </w:r>
    </w:p>
    <w:p w14:paraId="7AADED4B" w14:textId="77777777" w:rsidR="00C01C1C" w:rsidRPr="00A26BDC" w:rsidRDefault="00C01C1C" w:rsidP="00C01C1C">
      <w:pPr>
        <w:spacing w:after="0" w:line="360" w:lineRule="auto"/>
        <w:jc w:val="both"/>
        <w:rPr>
          <w:rFonts w:eastAsia="Times New Roman" w:cstheme="minorHAnsi"/>
          <w:bCs/>
          <w:sz w:val="24"/>
          <w:szCs w:val="24"/>
          <w:lang w:val="en-GB"/>
        </w:rPr>
      </w:pPr>
    </w:p>
    <w:p w14:paraId="7D754DC1" w14:textId="77777777" w:rsidR="00C01C1C" w:rsidRPr="00A26BDC" w:rsidRDefault="00C01C1C" w:rsidP="00C01C1C">
      <w:pPr>
        <w:spacing w:after="0" w:line="360" w:lineRule="auto"/>
        <w:jc w:val="both"/>
        <w:rPr>
          <w:rFonts w:cstheme="minorHAnsi"/>
        </w:rPr>
      </w:pPr>
      <w:r w:rsidRPr="00A26BDC">
        <w:rPr>
          <w:rFonts w:eastAsia="Times New Roman" w:cstheme="minorHAnsi"/>
          <w:bCs/>
          <w:sz w:val="24"/>
          <w:szCs w:val="24"/>
          <w:lang w:val="en-GB"/>
        </w:rPr>
        <w:tab/>
        <w:t>In case of the MSC stories of the teachers, same process was followed. Furthermore, for the data collected in FGDs, the data was first arranged in the form off manuscripts. Then thrice the manuscripts were reviewed to identify if there is any additional theme coming out. The key identified findings were then segregated from the remaining data and were included in explanation of the results.</w:t>
      </w:r>
    </w:p>
    <w:p w14:paraId="3EB038CC" w14:textId="654F5E0E" w:rsidR="00BA1F9E" w:rsidRPr="00064F3A" w:rsidRDefault="00C01C1C" w:rsidP="00064F3A">
      <w:pPr>
        <w:pStyle w:val="Heading1"/>
        <w:jc w:val="center"/>
        <w:rPr>
          <w:rFonts w:asciiTheme="minorHAnsi" w:hAnsiTheme="minorHAnsi" w:cstheme="minorHAnsi"/>
          <w:color w:val="000000" w:themeColor="text1"/>
        </w:rPr>
      </w:pPr>
      <w:r w:rsidRPr="00A26BDC">
        <w:rPr>
          <w:rFonts w:cstheme="minorHAnsi"/>
        </w:rPr>
        <w:br w:type="page"/>
      </w:r>
      <w:bookmarkStart w:id="42" w:name="_Toc347512338"/>
      <w:r w:rsidR="00BA1F9E" w:rsidRPr="00064F3A">
        <w:rPr>
          <w:rFonts w:asciiTheme="minorHAnsi" w:hAnsiTheme="minorHAnsi"/>
          <w:color w:val="000000" w:themeColor="text1"/>
        </w:rPr>
        <w:lastRenderedPageBreak/>
        <w:t>CHAPTER 4</w:t>
      </w:r>
      <w:bookmarkEnd w:id="42"/>
    </w:p>
    <w:p w14:paraId="097FB617" w14:textId="77777777" w:rsidR="00BA1F9E" w:rsidRPr="00064F3A" w:rsidRDefault="00BA1F9E" w:rsidP="00064F3A">
      <w:pPr>
        <w:pStyle w:val="Heading1"/>
        <w:jc w:val="center"/>
        <w:rPr>
          <w:rFonts w:asciiTheme="minorHAnsi" w:hAnsiTheme="minorHAnsi"/>
          <w:color w:val="000000" w:themeColor="text1"/>
        </w:rPr>
      </w:pPr>
      <w:bookmarkStart w:id="43" w:name="_Toc347512339"/>
      <w:r w:rsidRPr="00064F3A">
        <w:rPr>
          <w:rFonts w:asciiTheme="minorHAnsi" w:hAnsiTheme="minorHAnsi"/>
          <w:color w:val="000000" w:themeColor="text1"/>
        </w:rPr>
        <w:t>RESULTS AND DISCUSSION</w:t>
      </w:r>
      <w:bookmarkEnd w:id="43"/>
    </w:p>
    <w:p w14:paraId="03794AE1" w14:textId="77777777" w:rsidR="00BA1F9E" w:rsidRPr="00A26BDC" w:rsidRDefault="00BA1F9E" w:rsidP="00BA1F9E">
      <w:pPr>
        <w:spacing w:after="0" w:line="360" w:lineRule="auto"/>
        <w:jc w:val="both"/>
        <w:rPr>
          <w:rFonts w:cstheme="minorHAnsi"/>
          <w:b/>
          <w:sz w:val="24"/>
          <w:szCs w:val="24"/>
        </w:rPr>
      </w:pPr>
    </w:p>
    <w:p w14:paraId="5F3A47E4" w14:textId="77777777" w:rsidR="00BA1F9E" w:rsidRPr="00064F3A" w:rsidRDefault="00BA1F9E" w:rsidP="00064F3A">
      <w:pPr>
        <w:pStyle w:val="Heading2"/>
        <w:rPr>
          <w:rFonts w:asciiTheme="minorHAnsi" w:hAnsiTheme="minorHAnsi"/>
          <w:i w:val="0"/>
          <w:sz w:val="32"/>
          <w:szCs w:val="32"/>
        </w:rPr>
      </w:pPr>
      <w:bookmarkStart w:id="44" w:name="_Toc347512340"/>
      <w:r w:rsidRPr="00064F3A">
        <w:rPr>
          <w:rFonts w:asciiTheme="minorHAnsi" w:hAnsiTheme="minorHAnsi"/>
          <w:i w:val="0"/>
          <w:sz w:val="32"/>
          <w:szCs w:val="32"/>
        </w:rPr>
        <w:t>4.1 The LSBE Implementation Process</w:t>
      </w:r>
      <w:bookmarkEnd w:id="44"/>
    </w:p>
    <w:p w14:paraId="59E4F1D5" w14:textId="77777777" w:rsidR="00BA1F9E" w:rsidRPr="00A26BDC" w:rsidRDefault="00BA1F9E" w:rsidP="00BA1F9E">
      <w:pPr>
        <w:spacing w:after="0" w:line="360" w:lineRule="auto"/>
        <w:jc w:val="both"/>
        <w:rPr>
          <w:rFonts w:cstheme="minorHAnsi"/>
          <w:sz w:val="24"/>
          <w:szCs w:val="24"/>
        </w:rPr>
      </w:pPr>
    </w:p>
    <w:p w14:paraId="3F1E69D2"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This chapter presents the details about results which came out of the present research. Before going on to the results of the study collected through different sources, it is important to briefly present the details about the process of LSBE implementation, the achievements and observations with reference to the strengths and challenges faced at different stages. As a result of the intervention in the 20 schools covered in the study a total of 77 teachers were trained in five different training events. These trained teachers implemented LSBE curriculum in their respective schools which enabled to engage a large number of students in all the school based activities. Further details are:</w:t>
      </w:r>
    </w:p>
    <w:p w14:paraId="0CCE7748" w14:textId="77777777" w:rsidR="00BA1F9E" w:rsidRPr="00A26BDC" w:rsidRDefault="00BA1F9E" w:rsidP="00BA1F9E">
      <w:pPr>
        <w:spacing w:after="0" w:line="360" w:lineRule="auto"/>
        <w:jc w:val="both"/>
        <w:rPr>
          <w:rFonts w:cstheme="minorHAnsi"/>
          <w:sz w:val="24"/>
          <w:szCs w:val="24"/>
          <w:u w:val="single"/>
          <w:lang w:val="en-GB"/>
        </w:rPr>
      </w:pPr>
      <w:bookmarkStart w:id="45" w:name="_Toc442635047"/>
    </w:p>
    <w:p w14:paraId="67C2BE66" w14:textId="77777777" w:rsidR="00BA1F9E" w:rsidRPr="00D76F6D" w:rsidRDefault="00BA1F9E" w:rsidP="00D76F6D">
      <w:pPr>
        <w:pStyle w:val="Heading3"/>
        <w:rPr>
          <w:rFonts w:asciiTheme="minorHAnsi" w:hAnsiTheme="minorHAnsi"/>
          <w:b/>
          <w:color w:val="000000" w:themeColor="text1"/>
          <w:sz w:val="32"/>
          <w:szCs w:val="28"/>
          <w:lang w:val="en-GB"/>
        </w:rPr>
      </w:pPr>
      <w:bookmarkStart w:id="46" w:name="_Toc347512341"/>
      <w:r w:rsidRPr="00D76F6D">
        <w:rPr>
          <w:rFonts w:asciiTheme="minorHAnsi" w:hAnsiTheme="minorHAnsi"/>
          <w:b/>
          <w:color w:val="000000" w:themeColor="text1"/>
          <w:sz w:val="32"/>
          <w:szCs w:val="28"/>
          <w:lang w:val="en-GB"/>
        </w:rPr>
        <w:t>4.1.1 Orientation meetings with Implementing Partner Organizations</w:t>
      </w:r>
      <w:bookmarkEnd w:id="45"/>
      <w:bookmarkEnd w:id="46"/>
    </w:p>
    <w:p w14:paraId="350F4691" w14:textId="77777777" w:rsidR="00BA1F9E" w:rsidRPr="00A26BDC" w:rsidRDefault="00BA1F9E" w:rsidP="00BA1F9E">
      <w:pPr>
        <w:spacing w:after="0" w:line="360" w:lineRule="auto"/>
        <w:jc w:val="both"/>
        <w:rPr>
          <w:rFonts w:cstheme="minorHAnsi"/>
          <w:b/>
          <w:sz w:val="24"/>
          <w:szCs w:val="24"/>
          <w:u w:val="single"/>
          <w:lang w:val="en-GB"/>
        </w:rPr>
      </w:pPr>
    </w:p>
    <w:p w14:paraId="2612F7A7" w14:textId="77777777" w:rsidR="00BA1F9E" w:rsidRPr="00A26BDC" w:rsidRDefault="00BA1F9E" w:rsidP="00BA1F9E">
      <w:pPr>
        <w:spacing w:after="0" w:line="360" w:lineRule="auto"/>
        <w:ind w:firstLine="720"/>
        <w:jc w:val="both"/>
        <w:rPr>
          <w:rFonts w:cstheme="minorHAnsi"/>
          <w:sz w:val="24"/>
          <w:szCs w:val="24"/>
          <w:lang w:val="en-GB"/>
        </w:rPr>
      </w:pPr>
      <w:r w:rsidRPr="00A26BDC">
        <w:rPr>
          <w:rFonts w:cstheme="minorHAnsi"/>
          <w:sz w:val="24"/>
          <w:szCs w:val="24"/>
          <w:lang w:val="en-GB"/>
        </w:rPr>
        <w:t xml:space="preserve">Orientation meetings in all the five selected cities were held with the relevant staff of the implementing partner organizations (IPs) of Rutgers WPF. Concerned professionals explained the project activities and guidelines to the implementing staff. The approach was explained to the IPs with an emphasis on importance of quality of delivery of every proposed activity. The researcher was present in all the meetings to explain the objectives of research.  During the meetings, the schools a selection criterion was also shared and tentative timelines were discussed. A detailed process of consultation with IPs and Lead Trainers continued after meeting where it was discussed that how the spirit of WSA implementation could be assured. The second major point of discussion remained the quality of training to be provided to the teachers of the schools selected. The Lead </w:t>
      </w:r>
      <w:r w:rsidRPr="00A26BDC">
        <w:rPr>
          <w:rFonts w:cstheme="minorHAnsi"/>
          <w:sz w:val="24"/>
          <w:szCs w:val="24"/>
          <w:lang w:val="en-GB"/>
        </w:rPr>
        <w:lastRenderedPageBreak/>
        <w:t xml:space="preserve">Trainers mentioned that two consecutive Trainings of Lead Trainers (ToLTs) have enhanced their knowledge base and developed their capacity up to the level so now they are confident of developing a real learning environment with open discussions to sensitize the participants.     </w:t>
      </w:r>
    </w:p>
    <w:p w14:paraId="40B38661" w14:textId="77777777" w:rsidR="00BA1F9E" w:rsidRPr="00A26BDC" w:rsidRDefault="00BA1F9E" w:rsidP="00BA1F9E">
      <w:pPr>
        <w:spacing w:after="0" w:line="360" w:lineRule="auto"/>
        <w:jc w:val="both"/>
        <w:rPr>
          <w:rFonts w:cstheme="minorHAnsi"/>
          <w:sz w:val="24"/>
          <w:szCs w:val="24"/>
          <w:u w:val="single"/>
          <w:lang w:val="en-GB"/>
        </w:rPr>
      </w:pPr>
    </w:p>
    <w:p w14:paraId="4237005E" w14:textId="77777777" w:rsidR="00BA1F9E" w:rsidRDefault="00BA1F9E" w:rsidP="00BA1F9E">
      <w:pPr>
        <w:spacing w:after="0" w:line="360" w:lineRule="auto"/>
        <w:jc w:val="both"/>
        <w:rPr>
          <w:rFonts w:cstheme="minorHAnsi"/>
          <w:sz w:val="24"/>
          <w:szCs w:val="24"/>
          <w:u w:val="single"/>
          <w:lang w:val="en-GB"/>
        </w:rPr>
      </w:pPr>
      <w:r w:rsidRPr="00A26BDC">
        <w:rPr>
          <w:rFonts w:cstheme="minorHAnsi"/>
          <w:sz w:val="24"/>
          <w:szCs w:val="24"/>
          <w:u w:val="single"/>
          <w:lang w:val="en-GB"/>
        </w:rPr>
        <w:t>Challenge/s and Mitigation</w:t>
      </w:r>
    </w:p>
    <w:p w14:paraId="5315FAC7" w14:textId="77777777" w:rsidR="00DD29C0" w:rsidRPr="00A26BDC" w:rsidRDefault="00DD29C0" w:rsidP="00BA1F9E">
      <w:pPr>
        <w:spacing w:after="0" w:line="360" w:lineRule="auto"/>
        <w:jc w:val="both"/>
        <w:rPr>
          <w:rFonts w:cstheme="minorHAnsi"/>
          <w:sz w:val="24"/>
          <w:szCs w:val="24"/>
          <w:u w:val="single"/>
          <w:lang w:val="en-GB"/>
        </w:rPr>
      </w:pPr>
    </w:p>
    <w:p w14:paraId="0D427BF6" w14:textId="77777777" w:rsidR="00BA1F9E" w:rsidRPr="00A26BDC" w:rsidRDefault="00BA1F9E" w:rsidP="00BA1F9E">
      <w:pPr>
        <w:spacing w:after="0" w:line="360" w:lineRule="auto"/>
        <w:ind w:firstLine="720"/>
        <w:jc w:val="both"/>
        <w:rPr>
          <w:rFonts w:cstheme="minorHAnsi"/>
          <w:sz w:val="24"/>
          <w:szCs w:val="24"/>
          <w:lang w:val="en-GB"/>
        </w:rPr>
      </w:pPr>
      <w:r w:rsidRPr="00A26BDC">
        <w:rPr>
          <w:rFonts w:cstheme="minorHAnsi"/>
          <w:sz w:val="24"/>
          <w:szCs w:val="24"/>
          <w:lang w:val="en-GB"/>
        </w:rPr>
        <w:t>The IPs were used to with the previous set of activities and it was difficult to explain them the research objectives and their support required. They initially felt it might increase their work burden and the number of teachers required from each school for training is difficult to mobilize for training of trainers (ToTs).  But after explanation of the significance of the study to assess the effectiveness of LSBE, they agreed to support at all stages.</w:t>
      </w:r>
    </w:p>
    <w:p w14:paraId="4A9A53C6" w14:textId="77777777" w:rsidR="00BA1F9E" w:rsidRPr="00A26BDC" w:rsidRDefault="00BA1F9E" w:rsidP="00BA1F9E">
      <w:pPr>
        <w:spacing w:after="0" w:line="360" w:lineRule="auto"/>
        <w:jc w:val="both"/>
        <w:rPr>
          <w:rFonts w:cstheme="minorHAnsi"/>
          <w:sz w:val="24"/>
          <w:szCs w:val="24"/>
          <w:lang w:val="en-GB"/>
        </w:rPr>
      </w:pPr>
    </w:p>
    <w:p w14:paraId="1D8CB0BE" w14:textId="77777777" w:rsidR="00BA1F9E" w:rsidRPr="00D76F6D" w:rsidRDefault="00BA1F9E" w:rsidP="00D76F6D">
      <w:pPr>
        <w:pStyle w:val="Heading3"/>
        <w:rPr>
          <w:rFonts w:asciiTheme="minorHAnsi" w:hAnsiTheme="minorHAnsi"/>
          <w:b/>
          <w:color w:val="000000" w:themeColor="text1"/>
          <w:sz w:val="32"/>
          <w:szCs w:val="28"/>
          <w:lang w:val="en-GB"/>
        </w:rPr>
      </w:pPr>
      <w:bookmarkStart w:id="47" w:name="_Toc442635048"/>
      <w:bookmarkStart w:id="48" w:name="_Toc347512342"/>
      <w:r w:rsidRPr="00D76F6D">
        <w:rPr>
          <w:rFonts w:asciiTheme="minorHAnsi" w:hAnsiTheme="minorHAnsi"/>
          <w:b/>
          <w:color w:val="000000" w:themeColor="text1"/>
          <w:sz w:val="32"/>
          <w:szCs w:val="28"/>
          <w:lang w:val="en-GB"/>
        </w:rPr>
        <w:t>4.1.2 Selection of schools in the learning circle</w:t>
      </w:r>
      <w:bookmarkEnd w:id="47"/>
      <w:bookmarkEnd w:id="48"/>
    </w:p>
    <w:p w14:paraId="39652C62" w14:textId="77777777" w:rsidR="00BA1F9E" w:rsidRPr="00A26BDC" w:rsidRDefault="00BA1F9E" w:rsidP="00BA1F9E">
      <w:pPr>
        <w:spacing w:after="0" w:line="360" w:lineRule="auto"/>
        <w:jc w:val="both"/>
        <w:rPr>
          <w:rFonts w:cstheme="minorHAnsi"/>
          <w:sz w:val="24"/>
          <w:szCs w:val="24"/>
          <w:lang w:val="en-GB"/>
        </w:rPr>
      </w:pPr>
    </w:p>
    <w:p w14:paraId="796490C0" w14:textId="77777777" w:rsidR="00BA1F9E" w:rsidRPr="00A26BDC" w:rsidRDefault="00BA1F9E" w:rsidP="00BA1F9E">
      <w:pPr>
        <w:spacing w:after="0" w:line="360" w:lineRule="auto"/>
        <w:ind w:firstLine="360"/>
        <w:jc w:val="both"/>
        <w:rPr>
          <w:rFonts w:cstheme="minorHAnsi"/>
          <w:sz w:val="24"/>
          <w:szCs w:val="24"/>
          <w:lang w:val="en-GB"/>
        </w:rPr>
      </w:pPr>
      <w:r w:rsidRPr="00A26BDC">
        <w:rPr>
          <w:rFonts w:cstheme="minorHAnsi"/>
          <w:sz w:val="24"/>
          <w:szCs w:val="24"/>
          <w:lang w:val="en-GB"/>
        </w:rPr>
        <w:t>The targeted 20 schools were selected from all the five cities with break of 04 from each of the city. Following was the criteria developed for selection of the schools:</w:t>
      </w:r>
    </w:p>
    <w:p w14:paraId="22121E32" w14:textId="77777777" w:rsidR="00BA1F9E" w:rsidRPr="00A26BDC" w:rsidRDefault="00BA1F9E" w:rsidP="00BA1F9E">
      <w:pPr>
        <w:spacing w:after="0" w:line="360" w:lineRule="auto"/>
        <w:jc w:val="both"/>
        <w:rPr>
          <w:rFonts w:cstheme="minorHAnsi"/>
          <w:sz w:val="24"/>
          <w:szCs w:val="24"/>
          <w:lang w:val="en-GB"/>
        </w:rPr>
      </w:pPr>
    </w:p>
    <w:p w14:paraId="2C1D352A" w14:textId="77777777" w:rsidR="00BA1F9E" w:rsidRPr="00A26BDC" w:rsidRDefault="00BA1F9E" w:rsidP="00A26BDC">
      <w:pPr>
        <w:pStyle w:val="ListParagraph"/>
        <w:numPr>
          <w:ilvl w:val="0"/>
          <w:numId w:val="22"/>
        </w:numPr>
        <w:autoSpaceDE w:val="0"/>
        <w:autoSpaceDN w:val="0"/>
        <w:adjustRightInd w:val="0"/>
        <w:spacing w:after="0" w:line="360" w:lineRule="auto"/>
        <w:ind w:left="360"/>
        <w:jc w:val="both"/>
        <w:rPr>
          <w:rFonts w:asciiTheme="minorHAnsi" w:hAnsiTheme="minorHAnsi" w:cstheme="minorHAnsi"/>
          <w:sz w:val="24"/>
          <w:szCs w:val="24"/>
          <w:lang w:val="en-GB"/>
        </w:rPr>
      </w:pPr>
      <w:r w:rsidRPr="00A26BDC">
        <w:rPr>
          <w:rFonts w:asciiTheme="minorHAnsi" w:hAnsiTheme="minorHAnsi" w:cstheme="minorHAnsi"/>
          <w:sz w:val="24"/>
          <w:szCs w:val="24"/>
          <w:lang w:val="en-GB"/>
        </w:rPr>
        <w:t>At least 200 total students enrolled in 7th, 8th, 9th and 10th class</w:t>
      </w:r>
    </w:p>
    <w:p w14:paraId="778D4D4B" w14:textId="77777777" w:rsidR="00BA1F9E" w:rsidRPr="00A26BDC" w:rsidRDefault="00BA1F9E" w:rsidP="00A26BDC">
      <w:pPr>
        <w:pStyle w:val="ListParagraph"/>
        <w:numPr>
          <w:ilvl w:val="0"/>
          <w:numId w:val="22"/>
        </w:numPr>
        <w:autoSpaceDE w:val="0"/>
        <w:autoSpaceDN w:val="0"/>
        <w:adjustRightInd w:val="0"/>
        <w:spacing w:after="0" w:line="360" w:lineRule="auto"/>
        <w:ind w:left="360"/>
        <w:jc w:val="both"/>
        <w:rPr>
          <w:rFonts w:asciiTheme="minorHAnsi" w:hAnsiTheme="minorHAnsi" w:cstheme="minorHAnsi"/>
          <w:sz w:val="24"/>
          <w:szCs w:val="24"/>
          <w:lang w:val="en-GB"/>
        </w:rPr>
      </w:pPr>
      <w:r w:rsidRPr="00A26BDC">
        <w:rPr>
          <w:rFonts w:asciiTheme="minorHAnsi" w:hAnsiTheme="minorHAnsi" w:cstheme="minorHAnsi"/>
          <w:sz w:val="24"/>
          <w:szCs w:val="24"/>
          <w:lang w:val="en-GB"/>
        </w:rPr>
        <w:t>Capacity to teach the LSBE curriculum based on the qualification and past experience of the teachers</w:t>
      </w:r>
    </w:p>
    <w:p w14:paraId="02DB2991" w14:textId="77777777" w:rsidR="00BA1F9E" w:rsidRPr="00A26BDC" w:rsidRDefault="00BA1F9E" w:rsidP="00A26BDC">
      <w:pPr>
        <w:pStyle w:val="ListParagraph"/>
        <w:numPr>
          <w:ilvl w:val="0"/>
          <w:numId w:val="22"/>
        </w:numPr>
        <w:autoSpaceDE w:val="0"/>
        <w:autoSpaceDN w:val="0"/>
        <w:adjustRightInd w:val="0"/>
        <w:spacing w:after="0" w:line="360" w:lineRule="auto"/>
        <w:ind w:left="360"/>
        <w:jc w:val="both"/>
        <w:rPr>
          <w:rFonts w:asciiTheme="minorHAnsi" w:hAnsiTheme="minorHAnsi" w:cstheme="minorHAnsi"/>
          <w:sz w:val="24"/>
          <w:szCs w:val="24"/>
          <w:lang w:val="en-GB"/>
        </w:rPr>
      </w:pPr>
      <w:r w:rsidRPr="00A26BDC">
        <w:rPr>
          <w:rFonts w:asciiTheme="minorHAnsi" w:hAnsiTheme="minorHAnsi" w:cstheme="minorHAnsi"/>
          <w:sz w:val="24"/>
          <w:szCs w:val="24"/>
          <w:lang w:val="en-GB"/>
        </w:rPr>
        <w:t>Sensitivity toward issues of young people in Pakistan</w:t>
      </w:r>
    </w:p>
    <w:p w14:paraId="2CD641C5" w14:textId="77777777" w:rsidR="00BA1F9E" w:rsidRPr="00A26BDC" w:rsidRDefault="00BA1F9E" w:rsidP="00A26BDC">
      <w:pPr>
        <w:pStyle w:val="ListParagraph"/>
        <w:numPr>
          <w:ilvl w:val="0"/>
          <w:numId w:val="22"/>
        </w:numPr>
        <w:autoSpaceDE w:val="0"/>
        <w:autoSpaceDN w:val="0"/>
        <w:adjustRightInd w:val="0"/>
        <w:spacing w:after="0" w:line="360" w:lineRule="auto"/>
        <w:ind w:left="360"/>
        <w:jc w:val="both"/>
        <w:rPr>
          <w:rFonts w:asciiTheme="minorHAnsi" w:hAnsiTheme="minorHAnsi" w:cstheme="minorHAnsi"/>
          <w:sz w:val="24"/>
          <w:szCs w:val="24"/>
          <w:lang w:val="en-GB"/>
        </w:rPr>
      </w:pPr>
      <w:r w:rsidRPr="00A26BDC">
        <w:rPr>
          <w:rFonts w:asciiTheme="minorHAnsi" w:hAnsiTheme="minorHAnsi" w:cstheme="minorHAnsi"/>
          <w:sz w:val="24"/>
          <w:szCs w:val="24"/>
          <w:lang w:val="en-GB"/>
        </w:rPr>
        <w:t>Interest in the issues mentioned in the LSBE curriculum especially the information related to sexuality</w:t>
      </w:r>
    </w:p>
    <w:p w14:paraId="32A5EED9" w14:textId="77777777" w:rsidR="00BA1F9E" w:rsidRPr="00A26BDC" w:rsidRDefault="00BA1F9E" w:rsidP="00A26BDC">
      <w:pPr>
        <w:pStyle w:val="ListParagraph"/>
        <w:numPr>
          <w:ilvl w:val="0"/>
          <w:numId w:val="22"/>
        </w:numPr>
        <w:autoSpaceDE w:val="0"/>
        <w:autoSpaceDN w:val="0"/>
        <w:adjustRightInd w:val="0"/>
        <w:spacing w:after="0" w:line="360" w:lineRule="auto"/>
        <w:ind w:left="360"/>
        <w:jc w:val="both"/>
        <w:rPr>
          <w:rFonts w:asciiTheme="minorHAnsi" w:hAnsiTheme="minorHAnsi" w:cstheme="minorHAnsi"/>
          <w:sz w:val="24"/>
          <w:szCs w:val="24"/>
          <w:lang w:val="en-GB"/>
        </w:rPr>
      </w:pPr>
      <w:r w:rsidRPr="00A26BDC">
        <w:rPr>
          <w:rFonts w:asciiTheme="minorHAnsi" w:hAnsiTheme="minorHAnsi" w:cstheme="minorHAnsi"/>
          <w:sz w:val="24"/>
          <w:szCs w:val="24"/>
          <w:lang w:val="en-GB"/>
        </w:rPr>
        <w:t>Willing to cooperate and carry out all the activities in given timeframe</w:t>
      </w:r>
    </w:p>
    <w:p w14:paraId="22C8C1DE" w14:textId="77777777" w:rsidR="00BA1F9E" w:rsidRPr="00A26BDC" w:rsidRDefault="00BA1F9E" w:rsidP="00A26BDC">
      <w:pPr>
        <w:pStyle w:val="ListParagraph"/>
        <w:numPr>
          <w:ilvl w:val="0"/>
          <w:numId w:val="22"/>
        </w:numPr>
        <w:autoSpaceDE w:val="0"/>
        <w:autoSpaceDN w:val="0"/>
        <w:adjustRightInd w:val="0"/>
        <w:spacing w:after="0" w:line="360" w:lineRule="auto"/>
        <w:ind w:left="360"/>
        <w:jc w:val="both"/>
        <w:rPr>
          <w:rFonts w:asciiTheme="minorHAnsi" w:hAnsiTheme="minorHAnsi" w:cstheme="minorHAnsi"/>
          <w:sz w:val="24"/>
          <w:szCs w:val="24"/>
          <w:lang w:val="en-GB"/>
        </w:rPr>
      </w:pPr>
      <w:r w:rsidRPr="00A26BDC">
        <w:rPr>
          <w:rFonts w:asciiTheme="minorHAnsi" w:hAnsiTheme="minorHAnsi" w:cstheme="minorHAnsi"/>
          <w:sz w:val="24"/>
          <w:szCs w:val="24"/>
          <w:lang w:val="en-GB"/>
        </w:rPr>
        <w:t>Willing to send 4-5 teachers for training and engage them as LSBE educators for teaching to all the students</w:t>
      </w:r>
    </w:p>
    <w:p w14:paraId="0AC21C9F" w14:textId="77777777" w:rsidR="00BA1F9E" w:rsidRPr="00A26BDC" w:rsidRDefault="00BA1F9E" w:rsidP="00A26BDC">
      <w:pPr>
        <w:pStyle w:val="ListParagraph"/>
        <w:numPr>
          <w:ilvl w:val="0"/>
          <w:numId w:val="22"/>
        </w:numPr>
        <w:autoSpaceDE w:val="0"/>
        <w:autoSpaceDN w:val="0"/>
        <w:adjustRightInd w:val="0"/>
        <w:spacing w:after="0" w:line="360" w:lineRule="auto"/>
        <w:ind w:left="360"/>
        <w:jc w:val="both"/>
        <w:rPr>
          <w:rFonts w:asciiTheme="minorHAnsi" w:hAnsiTheme="minorHAnsi" w:cstheme="minorHAnsi"/>
          <w:sz w:val="24"/>
          <w:szCs w:val="24"/>
          <w:lang w:val="en-GB"/>
        </w:rPr>
      </w:pPr>
      <w:r w:rsidRPr="00A26BDC">
        <w:rPr>
          <w:rFonts w:asciiTheme="minorHAnsi" w:hAnsiTheme="minorHAnsi" w:cstheme="minorHAnsi"/>
          <w:sz w:val="24"/>
          <w:szCs w:val="24"/>
          <w:lang w:val="en-GB"/>
        </w:rPr>
        <w:t>Willingness to continue the teaching of LSBE in future years on their own</w:t>
      </w:r>
    </w:p>
    <w:p w14:paraId="53D0B15D" w14:textId="77777777" w:rsidR="00BA1F9E" w:rsidRPr="00A26BDC" w:rsidRDefault="00BA1F9E" w:rsidP="00BA1F9E">
      <w:pPr>
        <w:spacing w:after="0" w:line="360" w:lineRule="auto"/>
        <w:jc w:val="both"/>
        <w:rPr>
          <w:rFonts w:cstheme="minorHAnsi"/>
          <w:sz w:val="24"/>
          <w:szCs w:val="24"/>
          <w:lang w:val="en-GB"/>
        </w:rPr>
      </w:pPr>
    </w:p>
    <w:p w14:paraId="08312012" w14:textId="77777777" w:rsidR="00BA1F9E" w:rsidRPr="00A26BDC" w:rsidRDefault="00BA1F9E" w:rsidP="00BA1F9E">
      <w:pPr>
        <w:autoSpaceDE w:val="0"/>
        <w:autoSpaceDN w:val="0"/>
        <w:adjustRightInd w:val="0"/>
        <w:spacing w:after="0" w:line="360" w:lineRule="auto"/>
        <w:ind w:firstLine="360"/>
        <w:jc w:val="both"/>
        <w:rPr>
          <w:rFonts w:cstheme="minorHAnsi"/>
          <w:sz w:val="24"/>
          <w:szCs w:val="24"/>
          <w:lang w:val="en-GB"/>
        </w:rPr>
      </w:pPr>
      <w:r w:rsidRPr="00A26BDC">
        <w:rPr>
          <w:rFonts w:cstheme="minorHAnsi"/>
          <w:sz w:val="24"/>
          <w:szCs w:val="24"/>
          <w:lang w:val="en-GB"/>
        </w:rPr>
        <w:t xml:space="preserve">All the schools were selected after visiting their premises and willingness of the school Heads and administration to implement WSA in its real spirit. The school were given a briefing by the IPs on the approach of WSA and its basic philosophy and the selection was made based on the interest of schools administration and willingness to continue the project. </w:t>
      </w:r>
    </w:p>
    <w:p w14:paraId="5FA7F980" w14:textId="77777777" w:rsidR="00BA1F9E" w:rsidRPr="00A26BDC" w:rsidRDefault="00BA1F9E" w:rsidP="00BA1F9E">
      <w:pPr>
        <w:autoSpaceDE w:val="0"/>
        <w:autoSpaceDN w:val="0"/>
        <w:adjustRightInd w:val="0"/>
        <w:spacing w:after="0" w:line="360" w:lineRule="auto"/>
        <w:jc w:val="both"/>
        <w:rPr>
          <w:rFonts w:cstheme="minorHAnsi"/>
          <w:sz w:val="24"/>
          <w:szCs w:val="24"/>
          <w:lang w:val="en-GB"/>
        </w:rPr>
      </w:pPr>
    </w:p>
    <w:p w14:paraId="4A1B8EB9" w14:textId="77777777" w:rsidR="00BA1F9E" w:rsidRDefault="00BA1F9E" w:rsidP="00BA1F9E">
      <w:pPr>
        <w:autoSpaceDE w:val="0"/>
        <w:autoSpaceDN w:val="0"/>
        <w:adjustRightInd w:val="0"/>
        <w:spacing w:after="0" w:line="360" w:lineRule="auto"/>
        <w:jc w:val="both"/>
        <w:rPr>
          <w:rFonts w:cstheme="minorHAnsi"/>
          <w:sz w:val="24"/>
          <w:szCs w:val="24"/>
          <w:u w:val="single"/>
          <w:lang w:val="en-GB"/>
        </w:rPr>
      </w:pPr>
      <w:r w:rsidRPr="00A26BDC">
        <w:rPr>
          <w:rFonts w:cstheme="minorHAnsi"/>
          <w:sz w:val="24"/>
          <w:szCs w:val="24"/>
          <w:u w:val="single"/>
          <w:lang w:val="en-GB"/>
        </w:rPr>
        <w:t>Challenge/s and Mitigation</w:t>
      </w:r>
    </w:p>
    <w:p w14:paraId="1E3F2647" w14:textId="77777777" w:rsidR="00DD29C0" w:rsidRPr="00A26BDC" w:rsidRDefault="00DD29C0" w:rsidP="00BA1F9E">
      <w:pPr>
        <w:autoSpaceDE w:val="0"/>
        <w:autoSpaceDN w:val="0"/>
        <w:adjustRightInd w:val="0"/>
        <w:spacing w:after="0" w:line="360" w:lineRule="auto"/>
        <w:jc w:val="both"/>
        <w:rPr>
          <w:rFonts w:cstheme="minorHAnsi"/>
          <w:sz w:val="24"/>
          <w:szCs w:val="24"/>
          <w:u w:val="single"/>
          <w:lang w:val="en-GB"/>
        </w:rPr>
      </w:pPr>
    </w:p>
    <w:p w14:paraId="77AC27D0" w14:textId="77777777" w:rsidR="00BA1F9E" w:rsidRPr="00A26BDC" w:rsidRDefault="00BA1F9E" w:rsidP="00BA1F9E">
      <w:pPr>
        <w:spacing w:after="0" w:line="360" w:lineRule="auto"/>
        <w:ind w:firstLine="720"/>
        <w:jc w:val="both"/>
        <w:rPr>
          <w:rFonts w:cstheme="minorHAnsi"/>
          <w:sz w:val="24"/>
          <w:szCs w:val="24"/>
          <w:lang w:val="en-GB"/>
        </w:rPr>
      </w:pPr>
      <w:r w:rsidRPr="00A26BDC">
        <w:rPr>
          <w:rFonts w:cstheme="minorHAnsi"/>
          <w:sz w:val="24"/>
          <w:szCs w:val="24"/>
          <w:lang w:val="en-GB"/>
        </w:rPr>
        <w:t>The selection of schools with desired strength and willingness of management became a real challenge in initial period. There were some very big schools with huge enrolment who were willing to implement the pilot project in Quetta and Lahore, some schools were willing but their staff capacity was a challenge. So, the selection was made in each city depending upon the situation. In case of Karachi we got two public and two private schools which were fulfilling all the criterion  During selection of schools in Quetta an issue was faced as public schools who were highly interested to implement the project were with very large enrolment(i.e. above 2000). So, after discussions with in Rutgers WPF and consultations with the implementing partners, it was decided to amend the criteria slightly for both the highly willing Public schools and target only 9</w:t>
      </w:r>
      <w:r w:rsidRPr="00A26BDC">
        <w:rPr>
          <w:rFonts w:cstheme="minorHAnsi"/>
          <w:sz w:val="24"/>
          <w:szCs w:val="24"/>
          <w:vertAlign w:val="superscript"/>
          <w:lang w:val="en-GB"/>
        </w:rPr>
        <w:t>th</w:t>
      </w:r>
      <w:r w:rsidRPr="00A26BDC">
        <w:rPr>
          <w:rFonts w:cstheme="minorHAnsi"/>
          <w:sz w:val="24"/>
          <w:szCs w:val="24"/>
          <w:lang w:val="en-GB"/>
        </w:rPr>
        <w:t xml:space="preserve"> and 10</w:t>
      </w:r>
      <w:r w:rsidRPr="00A26BDC">
        <w:rPr>
          <w:rFonts w:cstheme="minorHAnsi"/>
          <w:sz w:val="24"/>
          <w:szCs w:val="24"/>
          <w:vertAlign w:val="superscript"/>
          <w:lang w:val="en-GB"/>
        </w:rPr>
        <w:t>th</w:t>
      </w:r>
      <w:r w:rsidRPr="00A26BDC">
        <w:rPr>
          <w:rFonts w:cstheme="minorHAnsi"/>
          <w:sz w:val="24"/>
          <w:szCs w:val="24"/>
          <w:lang w:val="en-GB"/>
        </w:rPr>
        <w:t xml:space="preserve"> class students for the selected public schools. The reason behind restricting our intervention to only two classes was to keep the target manageable. </w:t>
      </w:r>
    </w:p>
    <w:p w14:paraId="22805558" w14:textId="77777777" w:rsidR="00BA1F9E" w:rsidRPr="00A26BDC" w:rsidRDefault="00BA1F9E" w:rsidP="00BA1F9E">
      <w:pPr>
        <w:spacing w:after="0" w:line="360" w:lineRule="auto"/>
        <w:jc w:val="both"/>
        <w:rPr>
          <w:rFonts w:cstheme="minorHAnsi"/>
          <w:sz w:val="24"/>
          <w:szCs w:val="24"/>
          <w:lang w:val="en-GB"/>
        </w:rPr>
      </w:pPr>
    </w:p>
    <w:p w14:paraId="3056D155" w14:textId="77777777" w:rsidR="00BA1F9E" w:rsidRPr="00A26BDC" w:rsidRDefault="00BA1F9E" w:rsidP="00BA1F9E">
      <w:pPr>
        <w:spacing w:after="0" w:line="360" w:lineRule="auto"/>
        <w:ind w:firstLine="720"/>
        <w:jc w:val="both"/>
        <w:rPr>
          <w:rFonts w:cstheme="minorHAnsi"/>
          <w:sz w:val="24"/>
          <w:szCs w:val="24"/>
          <w:lang w:val="en-GB"/>
        </w:rPr>
      </w:pPr>
      <w:r w:rsidRPr="00A26BDC">
        <w:rPr>
          <w:rFonts w:cstheme="minorHAnsi"/>
          <w:sz w:val="24"/>
          <w:szCs w:val="24"/>
          <w:lang w:val="en-GB"/>
        </w:rPr>
        <w:t>In case of Lahore and Multan, only private schools were selected because of not being able to get permission from the education department in the province of Punjab. It was also discussed and decided to target only two classes i.e. 9</w:t>
      </w:r>
      <w:r w:rsidRPr="00A26BDC">
        <w:rPr>
          <w:rFonts w:cstheme="minorHAnsi"/>
          <w:sz w:val="24"/>
          <w:szCs w:val="24"/>
          <w:vertAlign w:val="superscript"/>
          <w:lang w:val="en-GB"/>
        </w:rPr>
        <w:t>th</w:t>
      </w:r>
      <w:r w:rsidRPr="00A26BDC">
        <w:rPr>
          <w:rFonts w:cstheme="minorHAnsi"/>
          <w:sz w:val="24"/>
          <w:szCs w:val="24"/>
          <w:lang w:val="en-GB"/>
        </w:rPr>
        <w:t xml:space="preserve"> &amp; 10</w:t>
      </w:r>
      <w:r w:rsidRPr="00A26BDC">
        <w:rPr>
          <w:rFonts w:cstheme="minorHAnsi"/>
          <w:sz w:val="24"/>
          <w:szCs w:val="24"/>
          <w:vertAlign w:val="superscript"/>
          <w:lang w:val="en-GB"/>
        </w:rPr>
        <w:t>th</w:t>
      </w:r>
      <w:r w:rsidRPr="00A26BDC">
        <w:rPr>
          <w:rFonts w:cstheme="minorHAnsi"/>
          <w:sz w:val="24"/>
          <w:szCs w:val="24"/>
          <w:lang w:val="en-GB"/>
        </w:rPr>
        <w:t xml:space="preserve"> for one of the selected school in Lahore due to high enrolment.</w:t>
      </w:r>
    </w:p>
    <w:p w14:paraId="0DA984D8" w14:textId="77777777" w:rsidR="00BA1F9E" w:rsidRPr="00A26BDC" w:rsidRDefault="00BA1F9E" w:rsidP="00BA1F9E">
      <w:pPr>
        <w:pStyle w:val="Heading3"/>
        <w:spacing w:before="0" w:line="360" w:lineRule="auto"/>
        <w:jc w:val="both"/>
        <w:rPr>
          <w:rFonts w:asciiTheme="minorHAnsi" w:eastAsiaTheme="minorHAnsi" w:hAnsiTheme="minorHAnsi" w:cstheme="minorHAnsi"/>
          <w:b/>
          <w:bCs/>
          <w:color w:val="auto"/>
          <w:lang w:val="en-GB"/>
        </w:rPr>
      </w:pPr>
      <w:bookmarkStart w:id="49" w:name="_Toc442635049"/>
    </w:p>
    <w:p w14:paraId="3B5A1994" w14:textId="77777777" w:rsidR="00BA1F9E" w:rsidRPr="00D76F6D" w:rsidRDefault="00BA1F9E" w:rsidP="00D76F6D">
      <w:pPr>
        <w:pStyle w:val="Heading3"/>
        <w:rPr>
          <w:rFonts w:asciiTheme="minorHAnsi" w:hAnsiTheme="minorHAnsi"/>
          <w:b/>
          <w:color w:val="000000" w:themeColor="text1"/>
          <w:sz w:val="32"/>
          <w:szCs w:val="28"/>
          <w:lang w:val="en-GB"/>
        </w:rPr>
      </w:pPr>
      <w:bookmarkStart w:id="50" w:name="_Toc347512343"/>
      <w:r w:rsidRPr="00D76F6D">
        <w:rPr>
          <w:rFonts w:asciiTheme="minorHAnsi" w:hAnsiTheme="minorHAnsi"/>
          <w:b/>
          <w:color w:val="000000" w:themeColor="text1"/>
          <w:sz w:val="32"/>
          <w:szCs w:val="28"/>
          <w:lang w:val="en-GB"/>
        </w:rPr>
        <w:t>4.1.3 Orientation Sessions with all the teachers and staff</w:t>
      </w:r>
      <w:bookmarkEnd w:id="49"/>
      <w:bookmarkEnd w:id="50"/>
    </w:p>
    <w:p w14:paraId="0A9404B5" w14:textId="77777777" w:rsidR="00BA1F9E" w:rsidRPr="00A26BDC" w:rsidRDefault="00BA1F9E" w:rsidP="00BA1F9E">
      <w:pPr>
        <w:spacing w:after="0" w:line="360" w:lineRule="auto"/>
        <w:jc w:val="both"/>
        <w:rPr>
          <w:rFonts w:cstheme="minorHAnsi"/>
          <w:sz w:val="24"/>
          <w:szCs w:val="24"/>
        </w:rPr>
      </w:pPr>
    </w:p>
    <w:p w14:paraId="6B85413C"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lastRenderedPageBreak/>
        <w:t xml:space="preserve">The sessions were conducted in all the selected schools at Islamabad, Multan, Karachi, Quetta and Lahore. Teachers took keen interest in the sessions and asked about the need and importance of Life Skills Education for young children. It is to mention that almost all the participants in the orientation sessions agreed on the need to provide our young children with information regarding issues faced by them in day to day life. The schools administrations highly appreciated the initiative as they were of the view that now the LSBE educators will feel more confident in sharing the detailed content with students and their colleagues. A very important thing to mention is that after orientation many teachers showed their interest in joining the training and volunteer for implementation of LSBE as educators. When asked the reasons for their motivation to join the initiative, mostly the mentioned that after orientation they have realized the importance of life skills education for the children and youth. </w:t>
      </w:r>
    </w:p>
    <w:p w14:paraId="72247E73"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 xml:space="preserve"> </w:t>
      </w:r>
      <w:bookmarkStart w:id="51" w:name="_Toc442635050"/>
    </w:p>
    <w:p w14:paraId="7D13F217" w14:textId="77777777" w:rsidR="00BA1F9E" w:rsidRPr="00D76F6D" w:rsidRDefault="00BA1F9E" w:rsidP="00D76F6D">
      <w:pPr>
        <w:pStyle w:val="Heading3"/>
        <w:rPr>
          <w:rFonts w:asciiTheme="minorHAnsi" w:hAnsiTheme="minorHAnsi"/>
          <w:b/>
          <w:color w:val="000000" w:themeColor="text1"/>
          <w:sz w:val="32"/>
          <w:szCs w:val="28"/>
          <w:lang w:val="en-GB"/>
        </w:rPr>
      </w:pPr>
      <w:bookmarkStart w:id="52" w:name="_Toc347512344"/>
      <w:r w:rsidRPr="00D76F6D">
        <w:rPr>
          <w:rFonts w:asciiTheme="minorHAnsi" w:hAnsiTheme="minorHAnsi"/>
          <w:b/>
          <w:color w:val="000000" w:themeColor="text1"/>
          <w:sz w:val="32"/>
          <w:szCs w:val="28"/>
          <w:lang w:val="en-GB"/>
        </w:rPr>
        <w:t>4.1.4 Trainings of selected teachers on LSBE</w:t>
      </w:r>
      <w:bookmarkEnd w:id="51"/>
      <w:bookmarkEnd w:id="52"/>
    </w:p>
    <w:p w14:paraId="013B675A" w14:textId="77777777" w:rsidR="00BA1F9E" w:rsidRPr="00A26BDC" w:rsidRDefault="00BA1F9E" w:rsidP="00BA1F9E">
      <w:pPr>
        <w:spacing w:after="0" w:line="360" w:lineRule="auto"/>
        <w:jc w:val="both"/>
        <w:rPr>
          <w:rFonts w:cstheme="minorHAnsi"/>
          <w:sz w:val="24"/>
          <w:szCs w:val="24"/>
        </w:rPr>
      </w:pPr>
    </w:p>
    <w:p w14:paraId="5EF89912"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The trainings were conducted in all the selected five cities. Only in Quetta, two separate trainings were organized for the teachers from public and private schools. Actually, both the selected private schools were from Hazara Town and due to continuous target killing of Hazara community in Quetta they cannot travel out of their own community settings. So keeping their security concern in mind, a separate training was arranged in Hazara Town. The training content for all the trainings was finalized after consultation with the Lead Trainers and IPs. The teachers showed willingness and strong commitment to implement the curriculum with highest possible quality. While selecting the teachers for training, it was assured that the minimum qualification for the selected teachers should be at least graduation however a majority of the teachers were having Masters Degrees in different subjects. The overall gender break up shows that 75% of the training participants (Teachers) were females the major reason behind this is that most of the teachers in private schools are usually females. </w:t>
      </w:r>
    </w:p>
    <w:p w14:paraId="02153C48" w14:textId="77777777" w:rsidR="00BA1F9E" w:rsidRPr="00A26BDC" w:rsidRDefault="00BA1F9E" w:rsidP="00BA1F9E">
      <w:pPr>
        <w:spacing w:after="0" w:line="360" w:lineRule="auto"/>
        <w:jc w:val="both"/>
        <w:rPr>
          <w:rFonts w:cstheme="minorHAnsi"/>
          <w:sz w:val="24"/>
          <w:szCs w:val="24"/>
        </w:rPr>
      </w:pPr>
    </w:p>
    <w:p w14:paraId="03B654F3" w14:textId="77777777" w:rsidR="00BA1F9E" w:rsidRDefault="00BA1F9E" w:rsidP="00BA1F9E">
      <w:pPr>
        <w:spacing w:after="0" w:line="360" w:lineRule="auto"/>
        <w:jc w:val="both"/>
        <w:rPr>
          <w:rFonts w:cstheme="minorHAnsi"/>
          <w:sz w:val="24"/>
          <w:szCs w:val="24"/>
          <w:u w:val="single"/>
          <w:lang w:val="en-GB"/>
        </w:rPr>
      </w:pPr>
      <w:r w:rsidRPr="00A26BDC">
        <w:rPr>
          <w:rFonts w:cstheme="minorHAnsi"/>
          <w:sz w:val="24"/>
          <w:szCs w:val="24"/>
          <w:u w:val="single"/>
          <w:lang w:val="en-GB"/>
        </w:rPr>
        <w:lastRenderedPageBreak/>
        <w:t>Challenge/s and Mitigation</w:t>
      </w:r>
    </w:p>
    <w:p w14:paraId="04E5AA00" w14:textId="77777777" w:rsidR="00DD29C0" w:rsidRPr="00A26BDC" w:rsidRDefault="00DD29C0" w:rsidP="00BA1F9E">
      <w:pPr>
        <w:spacing w:after="0" w:line="360" w:lineRule="auto"/>
        <w:jc w:val="both"/>
        <w:rPr>
          <w:rFonts w:cstheme="minorHAnsi"/>
          <w:sz w:val="24"/>
          <w:szCs w:val="24"/>
          <w:u w:val="single"/>
          <w:lang w:val="en-GB"/>
        </w:rPr>
      </w:pPr>
    </w:p>
    <w:p w14:paraId="79B7838D" w14:textId="77777777" w:rsidR="00BA1F9E" w:rsidRPr="00A26BDC" w:rsidRDefault="00BA1F9E" w:rsidP="00BA1F9E">
      <w:pPr>
        <w:spacing w:after="0" w:line="360" w:lineRule="auto"/>
        <w:ind w:firstLine="720"/>
        <w:jc w:val="both"/>
        <w:rPr>
          <w:rFonts w:cstheme="minorHAnsi"/>
          <w:sz w:val="24"/>
          <w:szCs w:val="24"/>
          <w:lang w:val="en-GB"/>
        </w:rPr>
      </w:pPr>
      <w:r w:rsidRPr="00A26BDC">
        <w:rPr>
          <w:rFonts w:cstheme="minorHAnsi"/>
          <w:sz w:val="24"/>
          <w:szCs w:val="24"/>
          <w:lang w:val="en-GB"/>
        </w:rPr>
        <w:t>During trainings the content was delivered very well but the only challenge was time limitation as in 3 days it was difficult to let the teachers fully open up about the new concepts especially related to sex and sexuality. On the other hand school administration did not allow for training longer than 3 days. The issue was overcome by giving extra time and letting teachers practice and present in smaller groups so different chapters are covered in parallel sessions.</w:t>
      </w:r>
      <w:bookmarkStart w:id="53" w:name="_Toc442635051"/>
    </w:p>
    <w:p w14:paraId="103EA6B3" w14:textId="77777777" w:rsidR="00BA1F9E" w:rsidRPr="00A26BDC" w:rsidRDefault="00BA1F9E" w:rsidP="00BA1F9E">
      <w:pPr>
        <w:spacing w:after="0" w:line="360" w:lineRule="auto"/>
        <w:jc w:val="both"/>
        <w:rPr>
          <w:rFonts w:cstheme="minorHAnsi"/>
          <w:sz w:val="24"/>
          <w:szCs w:val="24"/>
          <w:lang w:val="en-GB"/>
        </w:rPr>
      </w:pPr>
    </w:p>
    <w:p w14:paraId="4E8DD1F4" w14:textId="77777777" w:rsidR="00BA1F9E" w:rsidRPr="00D76F6D" w:rsidRDefault="00BA1F9E" w:rsidP="00D76F6D">
      <w:pPr>
        <w:pStyle w:val="Heading3"/>
        <w:rPr>
          <w:rFonts w:asciiTheme="minorHAnsi" w:hAnsiTheme="minorHAnsi"/>
          <w:b/>
          <w:color w:val="000000" w:themeColor="text1"/>
          <w:sz w:val="32"/>
          <w:szCs w:val="28"/>
          <w:lang w:val="en-GB"/>
        </w:rPr>
      </w:pPr>
      <w:bookmarkStart w:id="54" w:name="_Toc347512345"/>
      <w:r w:rsidRPr="00D76F6D">
        <w:rPr>
          <w:rFonts w:asciiTheme="minorHAnsi" w:hAnsiTheme="minorHAnsi"/>
          <w:b/>
          <w:color w:val="000000" w:themeColor="text1"/>
          <w:sz w:val="32"/>
          <w:szCs w:val="28"/>
          <w:lang w:val="en-GB"/>
        </w:rPr>
        <w:t>4.1.5 Sessions with parents and community members</w:t>
      </w:r>
      <w:bookmarkEnd w:id="53"/>
      <w:bookmarkEnd w:id="54"/>
    </w:p>
    <w:p w14:paraId="31BC6EEF" w14:textId="77777777" w:rsidR="00BA1F9E" w:rsidRPr="00A26BDC" w:rsidRDefault="00BA1F9E" w:rsidP="00BA1F9E">
      <w:pPr>
        <w:spacing w:after="0" w:line="360" w:lineRule="auto"/>
        <w:jc w:val="both"/>
        <w:rPr>
          <w:rFonts w:eastAsiaTheme="majorEastAsia" w:cstheme="minorHAnsi"/>
          <w:bCs/>
          <w:sz w:val="24"/>
          <w:szCs w:val="24"/>
        </w:rPr>
      </w:pPr>
    </w:p>
    <w:p w14:paraId="24F892E1" w14:textId="77777777" w:rsidR="00BA1F9E" w:rsidRDefault="00BA1F9E" w:rsidP="00BA1F9E">
      <w:pPr>
        <w:spacing w:after="0" w:line="360" w:lineRule="auto"/>
        <w:ind w:firstLine="360"/>
        <w:jc w:val="both"/>
        <w:rPr>
          <w:rFonts w:eastAsiaTheme="majorEastAsia" w:cstheme="minorHAnsi"/>
          <w:bCs/>
          <w:sz w:val="24"/>
          <w:szCs w:val="24"/>
        </w:rPr>
      </w:pPr>
      <w:r w:rsidRPr="00A26BDC">
        <w:rPr>
          <w:rFonts w:eastAsiaTheme="majorEastAsia" w:cstheme="minorHAnsi"/>
          <w:bCs/>
          <w:sz w:val="24"/>
          <w:szCs w:val="24"/>
        </w:rPr>
        <w:t>A challenge throughout LSBE programmes in Pakistan remained to engage the parents and community at large in the process of awareness raising and change with reference to the life skills based education. Therefore, it was proposed to arrange proper sessions for parents and community members in all the selected schools for LSBE implementation. The core objective of the sessions, was to aware parents of the children in the targeted schools with the approach of life skills education and its importance with reference to the youth issues. Following are the brief contents covered in the orientation sessions.</w:t>
      </w:r>
    </w:p>
    <w:p w14:paraId="6F278339" w14:textId="77777777" w:rsidR="00DD29C0" w:rsidRPr="00A26BDC" w:rsidRDefault="00DD29C0" w:rsidP="00BA1F9E">
      <w:pPr>
        <w:spacing w:after="0" w:line="360" w:lineRule="auto"/>
        <w:ind w:firstLine="360"/>
        <w:jc w:val="both"/>
        <w:rPr>
          <w:rFonts w:eastAsiaTheme="majorEastAsia" w:cstheme="minorHAnsi"/>
          <w:bCs/>
          <w:sz w:val="24"/>
          <w:szCs w:val="24"/>
        </w:rPr>
      </w:pPr>
    </w:p>
    <w:p w14:paraId="59E21878" w14:textId="77777777" w:rsidR="00BA1F9E" w:rsidRPr="00A26BDC" w:rsidRDefault="00BA1F9E" w:rsidP="00BA1F9E">
      <w:pPr>
        <w:pStyle w:val="ListParagraph"/>
        <w:numPr>
          <w:ilvl w:val="0"/>
          <w:numId w:val="23"/>
        </w:numPr>
        <w:spacing w:after="0" w:line="360" w:lineRule="auto"/>
        <w:jc w:val="both"/>
        <w:rPr>
          <w:rFonts w:asciiTheme="minorHAnsi" w:eastAsiaTheme="majorEastAsia" w:hAnsiTheme="minorHAnsi" w:cstheme="minorHAnsi"/>
          <w:bCs/>
          <w:sz w:val="24"/>
          <w:szCs w:val="24"/>
        </w:rPr>
      </w:pPr>
      <w:r w:rsidRPr="00A26BDC">
        <w:rPr>
          <w:rFonts w:asciiTheme="minorHAnsi" w:hAnsiTheme="minorHAnsi" w:cstheme="minorHAnsi"/>
          <w:sz w:val="24"/>
          <w:szCs w:val="24"/>
        </w:rPr>
        <w:t>Youth issues in Pakistan (Brainstorming discussion)</w:t>
      </w:r>
    </w:p>
    <w:p w14:paraId="51D189B0" w14:textId="77777777" w:rsidR="00BA1F9E" w:rsidRPr="00A26BDC" w:rsidRDefault="00BA1F9E" w:rsidP="00BA1F9E">
      <w:pPr>
        <w:pStyle w:val="ListParagraph"/>
        <w:numPr>
          <w:ilvl w:val="0"/>
          <w:numId w:val="23"/>
        </w:numPr>
        <w:spacing w:after="0" w:line="360" w:lineRule="auto"/>
        <w:jc w:val="both"/>
        <w:rPr>
          <w:rFonts w:asciiTheme="minorHAnsi" w:eastAsiaTheme="majorEastAsia" w:hAnsiTheme="minorHAnsi" w:cstheme="minorHAnsi"/>
          <w:bCs/>
          <w:sz w:val="24"/>
          <w:szCs w:val="24"/>
        </w:rPr>
      </w:pPr>
      <w:r w:rsidRPr="00A26BDC">
        <w:rPr>
          <w:rFonts w:asciiTheme="minorHAnsi" w:hAnsiTheme="minorHAnsi" w:cstheme="minorHAnsi"/>
          <w:sz w:val="24"/>
          <w:szCs w:val="24"/>
        </w:rPr>
        <w:t xml:space="preserve">Needs of young people </w:t>
      </w:r>
    </w:p>
    <w:p w14:paraId="6E9BF376" w14:textId="77777777" w:rsidR="00BA1F9E" w:rsidRPr="00A26BDC" w:rsidRDefault="00BA1F9E" w:rsidP="00BA1F9E">
      <w:pPr>
        <w:pStyle w:val="ListParagraph"/>
        <w:numPr>
          <w:ilvl w:val="0"/>
          <w:numId w:val="23"/>
        </w:numPr>
        <w:spacing w:after="0" w:line="360" w:lineRule="auto"/>
        <w:jc w:val="both"/>
        <w:rPr>
          <w:rFonts w:asciiTheme="minorHAnsi" w:eastAsiaTheme="majorEastAsia" w:hAnsiTheme="minorHAnsi" w:cstheme="minorHAnsi"/>
          <w:bCs/>
          <w:sz w:val="24"/>
          <w:szCs w:val="24"/>
        </w:rPr>
      </w:pPr>
      <w:r w:rsidRPr="00A26BDC">
        <w:rPr>
          <w:rFonts w:asciiTheme="minorHAnsi" w:hAnsiTheme="minorHAnsi" w:cstheme="minorHAnsi"/>
          <w:sz w:val="24"/>
          <w:szCs w:val="24"/>
        </w:rPr>
        <w:t>LSBE as a solution to the situation</w:t>
      </w:r>
    </w:p>
    <w:p w14:paraId="6FD7DD7E" w14:textId="77777777" w:rsidR="00BA1F9E" w:rsidRPr="00A26BDC" w:rsidRDefault="00BA1F9E" w:rsidP="00BA1F9E">
      <w:pPr>
        <w:pStyle w:val="ListParagraph"/>
        <w:numPr>
          <w:ilvl w:val="0"/>
          <w:numId w:val="23"/>
        </w:numPr>
        <w:spacing w:after="0" w:line="360" w:lineRule="auto"/>
        <w:jc w:val="both"/>
        <w:rPr>
          <w:rFonts w:asciiTheme="minorHAnsi" w:eastAsiaTheme="majorEastAsia" w:hAnsiTheme="minorHAnsi" w:cstheme="minorHAnsi"/>
          <w:bCs/>
          <w:sz w:val="24"/>
          <w:szCs w:val="24"/>
        </w:rPr>
      </w:pPr>
      <w:r w:rsidRPr="00A26BDC">
        <w:rPr>
          <w:rFonts w:asciiTheme="minorHAnsi" w:hAnsiTheme="minorHAnsi" w:cstheme="minorHAnsi"/>
          <w:sz w:val="24"/>
          <w:szCs w:val="24"/>
        </w:rPr>
        <w:t xml:space="preserve">The whole of school approach </w:t>
      </w:r>
    </w:p>
    <w:p w14:paraId="47590CB4" w14:textId="77777777" w:rsidR="00BA1F9E" w:rsidRPr="00A26BDC" w:rsidRDefault="00BA1F9E" w:rsidP="00BA1F9E">
      <w:pPr>
        <w:pStyle w:val="ListParagraph"/>
        <w:numPr>
          <w:ilvl w:val="0"/>
          <w:numId w:val="23"/>
        </w:numPr>
        <w:spacing w:after="0" w:line="360" w:lineRule="auto"/>
        <w:jc w:val="both"/>
        <w:rPr>
          <w:rFonts w:asciiTheme="minorHAnsi" w:eastAsiaTheme="majorEastAsia" w:hAnsiTheme="minorHAnsi" w:cstheme="minorHAnsi"/>
          <w:bCs/>
          <w:sz w:val="24"/>
          <w:szCs w:val="24"/>
        </w:rPr>
      </w:pPr>
      <w:r w:rsidRPr="00A26BDC">
        <w:rPr>
          <w:rFonts w:asciiTheme="minorHAnsi" w:hAnsiTheme="minorHAnsi" w:cstheme="minorHAnsi"/>
          <w:sz w:val="24"/>
          <w:szCs w:val="24"/>
        </w:rPr>
        <w:t xml:space="preserve">Brief explanation of LSBE contents </w:t>
      </w:r>
    </w:p>
    <w:p w14:paraId="3E493ED1" w14:textId="77777777" w:rsidR="00BA1F9E" w:rsidRPr="00A26BDC" w:rsidRDefault="00BA1F9E" w:rsidP="00BA1F9E">
      <w:pPr>
        <w:spacing w:after="0" w:line="360" w:lineRule="auto"/>
        <w:jc w:val="both"/>
        <w:rPr>
          <w:rFonts w:eastAsiaTheme="majorEastAsia" w:cstheme="minorHAnsi"/>
          <w:bCs/>
          <w:sz w:val="24"/>
          <w:szCs w:val="24"/>
        </w:rPr>
      </w:pPr>
    </w:p>
    <w:p w14:paraId="1AFBA135" w14:textId="77777777" w:rsidR="00BA1F9E" w:rsidRPr="00A26BDC" w:rsidRDefault="00BA1F9E" w:rsidP="00BA1F9E">
      <w:pPr>
        <w:spacing w:after="0" w:line="360" w:lineRule="auto"/>
        <w:ind w:firstLine="360"/>
        <w:jc w:val="both"/>
        <w:rPr>
          <w:rFonts w:eastAsiaTheme="majorEastAsia" w:cstheme="minorHAnsi"/>
          <w:bCs/>
          <w:sz w:val="24"/>
          <w:szCs w:val="24"/>
        </w:rPr>
      </w:pPr>
      <w:r w:rsidRPr="00A26BDC">
        <w:rPr>
          <w:rFonts w:eastAsiaTheme="majorEastAsia" w:cstheme="minorHAnsi"/>
          <w:bCs/>
          <w:sz w:val="24"/>
          <w:szCs w:val="24"/>
        </w:rPr>
        <w:t xml:space="preserve">Due to the sessions held, the parents realized the importance of life skills for the protection and development of their children. Parents mentioned that it is the real need of time to discuss these issues with the young children as no other appropriate source of information is available. The parents in Karachi also emphasized to work with media so </w:t>
      </w:r>
      <w:r w:rsidRPr="00A26BDC">
        <w:rPr>
          <w:rFonts w:eastAsiaTheme="majorEastAsia" w:cstheme="minorHAnsi"/>
          <w:bCs/>
          <w:sz w:val="24"/>
          <w:szCs w:val="24"/>
        </w:rPr>
        <w:lastRenderedPageBreak/>
        <w:t xml:space="preserve">such messages could be shown to all the youth and parents through TV. Teachers were very happy after sessions with parents and mentioned that now they can more confidently discuss the contents of LSBE in detail with their students. It was reported that the involvement of parents helped teachers get rid of their self-constructed barriers to communicate sexuality with the children. As per Rutgers staff, it was observed during past years that fear of adverse reaction from parents mostly restricted teachers to discuss puberty related contents in detail with the students. So, now a demand has been created from parents that the teachers should guide their children regarding such things. </w:t>
      </w:r>
    </w:p>
    <w:p w14:paraId="42643A75" w14:textId="77777777" w:rsidR="00BA1F9E" w:rsidRPr="00A26BDC" w:rsidRDefault="00BA1F9E" w:rsidP="00BA1F9E">
      <w:pPr>
        <w:spacing w:after="0" w:line="360" w:lineRule="auto"/>
        <w:jc w:val="both"/>
        <w:rPr>
          <w:rFonts w:eastAsiaTheme="majorEastAsia" w:cstheme="minorHAnsi"/>
          <w:bCs/>
          <w:sz w:val="24"/>
          <w:szCs w:val="24"/>
        </w:rPr>
      </w:pPr>
    </w:p>
    <w:p w14:paraId="1A2369EE" w14:textId="77777777" w:rsidR="00BA1F9E" w:rsidRDefault="00BA1F9E" w:rsidP="00BA1F9E">
      <w:pPr>
        <w:spacing w:after="0" w:line="360" w:lineRule="auto"/>
        <w:jc w:val="both"/>
        <w:rPr>
          <w:rFonts w:cstheme="minorHAnsi"/>
          <w:sz w:val="24"/>
          <w:szCs w:val="24"/>
          <w:u w:val="single"/>
          <w:lang w:val="en-GB"/>
        </w:rPr>
      </w:pPr>
      <w:r w:rsidRPr="00A26BDC">
        <w:rPr>
          <w:rFonts w:cstheme="minorHAnsi"/>
          <w:sz w:val="24"/>
          <w:szCs w:val="24"/>
          <w:u w:val="single"/>
          <w:lang w:val="en-GB"/>
        </w:rPr>
        <w:t>Challenge/s and Mitigation</w:t>
      </w:r>
    </w:p>
    <w:p w14:paraId="5BA3979E" w14:textId="77777777" w:rsidR="00DD29C0" w:rsidRPr="00A26BDC" w:rsidRDefault="00DD29C0" w:rsidP="00BA1F9E">
      <w:pPr>
        <w:spacing w:after="0" w:line="360" w:lineRule="auto"/>
        <w:jc w:val="both"/>
        <w:rPr>
          <w:rFonts w:cstheme="minorHAnsi"/>
          <w:sz w:val="24"/>
          <w:szCs w:val="24"/>
          <w:u w:val="single"/>
          <w:lang w:val="en-GB"/>
        </w:rPr>
      </w:pPr>
    </w:p>
    <w:p w14:paraId="2DFC5F2B" w14:textId="77777777" w:rsidR="00BA1F9E" w:rsidRPr="00A26BDC" w:rsidRDefault="00BA1F9E" w:rsidP="00BA1F9E">
      <w:pPr>
        <w:spacing w:after="0" w:line="360" w:lineRule="auto"/>
        <w:ind w:firstLine="720"/>
        <w:jc w:val="both"/>
        <w:rPr>
          <w:rFonts w:cstheme="minorHAnsi"/>
          <w:sz w:val="24"/>
          <w:szCs w:val="24"/>
          <w:lang w:val="en-GB"/>
        </w:rPr>
      </w:pPr>
      <w:r w:rsidRPr="00A26BDC">
        <w:rPr>
          <w:rFonts w:cstheme="minorHAnsi"/>
          <w:sz w:val="24"/>
          <w:szCs w:val="24"/>
          <w:lang w:val="en-GB"/>
        </w:rPr>
        <w:t>The involvement of parents of children from private schools remained a challenge that is why the sessions were planned on the dates convenient to them. Another challenge was that in spite of getting aware of the need of Life Skills education, some of the parents were more concerned about the teaching of the course curriculum as they mentioned that the grades of their children only depend upon their performance in exams where nothing will be asked regarding life skills directly. The parents were then explained that the overall personality development of their children is equally important and for that the required information must be provided to them. This satisfied the parents concerning that LSBE might adversely effect on the availability of time for routine subjects.</w:t>
      </w:r>
      <w:bookmarkStart w:id="55" w:name="_Toc442635052"/>
    </w:p>
    <w:p w14:paraId="45DBB522" w14:textId="77777777" w:rsidR="00BA1F9E" w:rsidRPr="00A26BDC" w:rsidRDefault="00BA1F9E" w:rsidP="00BA1F9E">
      <w:pPr>
        <w:spacing w:after="0" w:line="360" w:lineRule="auto"/>
        <w:jc w:val="both"/>
        <w:rPr>
          <w:rFonts w:cstheme="minorHAnsi"/>
          <w:sz w:val="24"/>
          <w:szCs w:val="24"/>
          <w:lang w:val="en-GB"/>
        </w:rPr>
      </w:pPr>
    </w:p>
    <w:p w14:paraId="18C0C241" w14:textId="77777777" w:rsidR="00BA1F9E" w:rsidRPr="00D76F6D" w:rsidRDefault="00BA1F9E" w:rsidP="00D76F6D">
      <w:pPr>
        <w:pStyle w:val="Heading3"/>
        <w:rPr>
          <w:rFonts w:asciiTheme="minorHAnsi" w:hAnsiTheme="minorHAnsi"/>
          <w:b/>
          <w:color w:val="000000" w:themeColor="text1"/>
          <w:sz w:val="32"/>
          <w:szCs w:val="28"/>
          <w:lang w:val="en-GB"/>
        </w:rPr>
      </w:pPr>
      <w:bookmarkStart w:id="56" w:name="_Toc347512346"/>
      <w:r w:rsidRPr="00D76F6D">
        <w:rPr>
          <w:rFonts w:asciiTheme="minorHAnsi" w:hAnsiTheme="minorHAnsi"/>
          <w:b/>
          <w:color w:val="000000" w:themeColor="text1"/>
          <w:sz w:val="32"/>
          <w:szCs w:val="28"/>
          <w:lang w:val="en-GB"/>
        </w:rPr>
        <w:t>4.1.6 Teaching of LSBE to the Students</w:t>
      </w:r>
      <w:bookmarkEnd w:id="55"/>
      <w:bookmarkEnd w:id="56"/>
    </w:p>
    <w:p w14:paraId="35E8F67B" w14:textId="77777777" w:rsidR="00BA1F9E" w:rsidRPr="00A26BDC" w:rsidRDefault="00BA1F9E" w:rsidP="00BA1F9E">
      <w:pPr>
        <w:spacing w:after="0" w:line="360" w:lineRule="auto"/>
        <w:jc w:val="both"/>
        <w:rPr>
          <w:rFonts w:cstheme="minorHAnsi"/>
          <w:b/>
          <w:bCs/>
          <w:sz w:val="24"/>
          <w:szCs w:val="24"/>
          <w:lang w:val="en-GB"/>
        </w:rPr>
      </w:pPr>
    </w:p>
    <w:p w14:paraId="45448F5F"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The teaching of LSBE was completed in all schools of Islamabad, Karachi, Multan, Lahore and Quetta as per planned schedule. The process was regularly monitored by the IPs and the research the researcher remained in continuous coordination with implementers and schools to get feedback on the implementation process. It was observed that the teachers who are more sensitized and willing did it in better way but </w:t>
      </w:r>
      <w:r w:rsidRPr="00A26BDC">
        <w:rPr>
          <w:rFonts w:cstheme="minorHAnsi"/>
          <w:sz w:val="24"/>
          <w:szCs w:val="24"/>
        </w:rPr>
        <w:lastRenderedPageBreak/>
        <w:t>some of the teachers felt some issues in answering questions of the students. So they were provided with the support on regular basis. Another issue was teachers’ capacity to implement the curriculum in some schools. The most wonderful experience remained with the private schools of Hazara Town in Quetta where teachers implemented the LSBE contents in its true spirit and they explained each and every thing to their students. The reason is their awareness and sensitization to the issue being a more educated, organized as well as persecuted community.</w:t>
      </w:r>
    </w:p>
    <w:p w14:paraId="723CFC4F" w14:textId="77777777" w:rsidR="00BA1F9E" w:rsidRPr="00A26BDC" w:rsidRDefault="00BA1F9E" w:rsidP="00BA1F9E">
      <w:pPr>
        <w:spacing w:after="0" w:line="360" w:lineRule="auto"/>
        <w:jc w:val="both"/>
        <w:rPr>
          <w:rFonts w:cstheme="minorHAnsi"/>
          <w:sz w:val="24"/>
          <w:szCs w:val="24"/>
          <w:u w:val="single"/>
          <w:lang w:val="en-GB"/>
        </w:rPr>
      </w:pPr>
    </w:p>
    <w:p w14:paraId="28A869DF" w14:textId="77777777" w:rsidR="00BA1F9E" w:rsidRDefault="00BA1F9E" w:rsidP="00BA1F9E">
      <w:pPr>
        <w:spacing w:after="0" w:line="360" w:lineRule="auto"/>
        <w:jc w:val="both"/>
        <w:rPr>
          <w:rFonts w:cstheme="minorHAnsi"/>
          <w:sz w:val="24"/>
          <w:szCs w:val="24"/>
          <w:u w:val="single"/>
          <w:lang w:val="en-GB"/>
        </w:rPr>
      </w:pPr>
      <w:r w:rsidRPr="00A26BDC">
        <w:rPr>
          <w:rFonts w:cstheme="minorHAnsi"/>
          <w:sz w:val="24"/>
          <w:szCs w:val="24"/>
          <w:u w:val="single"/>
          <w:lang w:val="en-GB"/>
        </w:rPr>
        <w:t>Challenge/s and Mitigation</w:t>
      </w:r>
    </w:p>
    <w:p w14:paraId="5FF25D90" w14:textId="77777777" w:rsidR="00DD29C0" w:rsidRPr="00A26BDC" w:rsidRDefault="00DD29C0" w:rsidP="00BA1F9E">
      <w:pPr>
        <w:spacing w:after="0" w:line="360" w:lineRule="auto"/>
        <w:jc w:val="both"/>
        <w:rPr>
          <w:rFonts w:cstheme="minorHAnsi"/>
          <w:sz w:val="24"/>
          <w:szCs w:val="24"/>
          <w:u w:val="single"/>
          <w:lang w:val="en-GB"/>
        </w:rPr>
      </w:pPr>
    </w:p>
    <w:p w14:paraId="6FFC3713" w14:textId="77777777" w:rsidR="00BA1F9E" w:rsidRPr="00A26BDC" w:rsidRDefault="00BA1F9E" w:rsidP="00BA1F9E">
      <w:pPr>
        <w:spacing w:after="0" w:line="360" w:lineRule="auto"/>
        <w:ind w:firstLine="720"/>
        <w:jc w:val="both"/>
        <w:rPr>
          <w:rFonts w:cstheme="minorHAnsi"/>
          <w:sz w:val="24"/>
          <w:szCs w:val="24"/>
          <w:lang w:val="en-GB"/>
        </w:rPr>
      </w:pPr>
      <w:r w:rsidRPr="00A26BDC">
        <w:rPr>
          <w:rFonts w:cstheme="minorHAnsi"/>
          <w:sz w:val="24"/>
          <w:szCs w:val="24"/>
          <w:lang w:val="en-GB"/>
        </w:rPr>
        <w:t xml:space="preserve">A number of challenges were faced/ observed during the implementation of LSBE. First challenge was the availability of time to teach LSBE to the students. Schools agreed initially to give enough time but due to pressure of syllabus, and long vacations, they somehow did not give the appropriate time required for each chapter in few of the cases. Special follow was maintained with the schools heads to avoid this practice in implementation. Secondly, some of the teachers could not develop required skills and overcome their personal barriers therefore, the quality of delivery was not up to the mark by them. In such cases, other trained teachers were requested to regularly keep on supporting them so the quality of delivery may not get compromised.  Although most of teachers tried their best to provide their students with appropriate guidance. But it is suggested that for future interventions training duration should be more. Another challenge observed is more related to the impact of the curriculum. Since it is taught one time and no exam is required so with the passage of time, the knowledge might get lost. Further as a mitigation strategy, the teachers along with schools administrations were regularly followed and pushed to allocate appropriate time for teaching but still in some schools, we could not succeed to the best level. </w:t>
      </w:r>
      <w:bookmarkStart w:id="57" w:name="_Toc442635053"/>
    </w:p>
    <w:p w14:paraId="39D9C4F8" w14:textId="77777777" w:rsidR="00BA1F9E" w:rsidRPr="00A26BDC" w:rsidRDefault="00BA1F9E" w:rsidP="00BA1F9E">
      <w:pPr>
        <w:spacing w:after="0" w:line="360" w:lineRule="auto"/>
        <w:jc w:val="both"/>
        <w:rPr>
          <w:rFonts w:cstheme="minorHAnsi"/>
          <w:sz w:val="24"/>
          <w:szCs w:val="24"/>
          <w:lang w:val="en-GB"/>
        </w:rPr>
      </w:pPr>
    </w:p>
    <w:p w14:paraId="72663BAD" w14:textId="77777777" w:rsidR="00BA1F9E" w:rsidRPr="00D76F6D" w:rsidRDefault="00BA1F9E" w:rsidP="00D76F6D">
      <w:pPr>
        <w:pStyle w:val="Heading3"/>
        <w:rPr>
          <w:rFonts w:asciiTheme="minorHAnsi" w:hAnsiTheme="minorHAnsi"/>
          <w:b/>
          <w:color w:val="000000" w:themeColor="text1"/>
          <w:sz w:val="32"/>
          <w:szCs w:val="28"/>
          <w:lang w:val="en-GB"/>
        </w:rPr>
      </w:pPr>
      <w:bookmarkStart w:id="58" w:name="_Toc347512347"/>
      <w:r w:rsidRPr="00D76F6D">
        <w:rPr>
          <w:rFonts w:asciiTheme="minorHAnsi" w:hAnsiTheme="minorHAnsi"/>
          <w:b/>
          <w:color w:val="000000" w:themeColor="text1"/>
          <w:sz w:val="32"/>
          <w:szCs w:val="28"/>
          <w:lang w:val="en-GB"/>
        </w:rPr>
        <w:lastRenderedPageBreak/>
        <w:t>4.1.7 Sports &amp; co-curricular activities week around messages of LSBE/ SRHR</w:t>
      </w:r>
      <w:bookmarkEnd w:id="57"/>
      <w:bookmarkEnd w:id="58"/>
    </w:p>
    <w:p w14:paraId="570C5707" w14:textId="77777777" w:rsidR="00BA1F9E" w:rsidRPr="00A26BDC" w:rsidRDefault="00BA1F9E" w:rsidP="00BA1F9E">
      <w:pPr>
        <w:spacing w:after="0" w:line="360" w:lineRule="auto"/>
        <w:jc w:val="both"/>
        <w:rPr>
          <w:rFonts w:cstheme="minorHAnsi"/>
          <w:sz w:val="24"/>
          <w:szCs w:val="24"/>
        </w:rPr>
      </w:pPr>
    </w:p>
    <w:p w14:paraId="0F739910"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The sports and co-curricular activities proved to be the most productive part of the whole project after the sessions with the parents. The activities were being done in all the targeted schools. Activity guidelines were developed before implementation of the co-curricular activities and shared/ explained to the schools. Following are the guidelines:</w:t>
      </w:r>
    </w:p>
    <w:p w14:paraId="60C3B568" w14:textId="77777777" w:rsidR="00BA1F9E" w:rsidRPr="00A26BDC" w:rsidRDefault="00BA1F9E" w:rsidP="00BA1F9E">
      <w:pPr>
        <w:spacing w:after="0" w:line="360" w:lineRule="auto"/>
        <w:jc w:val="both"/>
        <w:rPr>
          <w:rFonts w:cstheme="minorHAnsi"/>
          <w:sz w:val="24"/>
          <w:szCs w:val="24"/>
        </w:rPr>
      </w:pPr>
    </w:p>
    <w:p w14:paraId="4F133245"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 xml:space="preserve">Chapters/ topics to be covered during the event (Schools can cover more areas if they wish to do): </w:t>
      </w:r>
    </w:p>
    <w:p w14:paraId="2E7C5297"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 xml:space="preserve">a) Friendships and relationships, </w:t>
      </w:r>
    </w:p>
    <w:p w14:paraId="7279364E"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b) Protection from diseases,</w:t>
      </w:r>
    </w:p>
    <w:p w14:paraId="2F254B2B"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c)  Puberty and body changes</w:t>
      </w:r>
    </w:p>
    <w:p w14:paraId="44C17BC6"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 xml:space="preserve">d) Sexual Harassment. </w:t>
      </w:r>
    </w:p>
    <w:p w14:paraId="4DB63BE3" w14:textId="77777777" w:rsidR="00BA1F9E" w:rsidRPr="00A26BDC" w:rsidRDefault="00BA1F9E" w:rsidP="00BA1F9E">
      <w:pPr>
        <w:spacing w:after="0" w:line="360" w:lineRule="auto"/>
        <w:jc w:val="both"/>
        <w:rPr>
          <w:rFonts w:cstheme="minorHAnsi"/>
          <w:sz w:val="24"/>
          <w:szCs w:val="24"/>
          <w:u w:val="single"/>
        </w:rPr>
      </w:pPr>
    </w:p>
    <w:p w14:paraId="63244EF3" w14:textId="77777777" w:rsidR="00BA1F9E" w:rsidRPr="00A26BDC" w:rsidRDefault="00BA1F9E" w:rsidP="00BA1F9E">
      <w:pPr>
        <w:spacing w:after="0" w:line="360" w:lineRule="auto"/>
        <w:jc w:val="both"/>
        <w:rPr>
          <w:rFonts w:cstheme="minorHAnsi"/>
          <w:sz w:val="24"/>
          <w:szCs w:val="24"/>
          <w:u w:val="single"/>
        </w:rPr>
      </w:pPr>
      <w:r w:rsidRPr="00A26BDC">
        <w:rPr>
          <w:rFonts w:cstheme="minorHAnsi"/>
          <w:sz w:val="24"/>
          <w:szCs w:val="24"/>
          <w:u w:val="single"/>
        </w:rPr>
        <w:t xml:space="preserve">Activities: </w:t>
      </w:r>
    </w:p>
    <w:p w14:paraId="02F5B82B" w14:textId="77777777" w:rsidR="00BA1F9E" w:rsidRPr="00A26BDC" w:rsidRDefault="00BA1F9E" w:rsidP="00BA1F9E">
      <w:pPr>
        <w:spacing w:after="0" w:line="360" w:lineRule="auto"/>
        <w:ind w:firstLine="360"/>
        <w:jc w:val="both"/>
        <w:rPr>
          <w:rFonts w:cstheme="minorHAnsi"/>
          <w:sz w:val="24"/>
          <w:szCs w:val="24"/>
        </w:rPr>
      </w:pPr>
      <w:r w:rsidRPr="00A26BDC">
        <w:rPr>
          <w:rFonts w:cstheme="minorHAnsi"/>
          <w:sz w:val="24"/>
          <w:szCs w:val="24"/>
        </w:rPr>
        <w:t>Schools will be given one week for preparations to get at least following competitions done by its students.</w:t>
      </w:r>
    </w:p>
    <w:p w14:paraId="27A6EEB6" w14:textId="77777777" w:rsidR="00BA1F9E" w:rsidRPr="00A26BDC" w:rsidRDefault="00BA1F9E" w:rsidP="00BA1F9E">
      <w:pPr>
        <w:pStyle w:val="ListParagraph"/>
        <w:numPr>
          <w:ilvl w:val="0"/>
          <w:numId w:val="7"/>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 xml:space="preserve">At least 15-20 Posters or drawings/ posters to be made during the event </w:t>
      </w:r>
    </w:p>
    <w:p w14:paraId="4A209296" w14:textId="77777777" w:rsidR="00BA1F9E" w:rsidRPr="00A26BDC" w:rsidRDefault="00BA1F9E" w:rsidP="00BA1F9E">
      <w:pPr>
        <w:pStyle w:val="ListParagraph"/>
        <w:numPr>
          <w:ilvl w:val="0"/>
          <w:numId w:val="7"/>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At least three dramas covering different topics mentioned above</w:t>
      </w:r>
    </w:p>
    <w:p w14:paraId="5EA4667F" w14:textId="77777777" w:rsidR="00BA1F9E" w:rsidRPr="00A26BDC" w:rsidRDefault="00BA1F9E" w:rsidP="00BA1F9E">
      <w:pPr>
        <w:pStyle w:val="ListParagraph"/>
        <w:numPr>
          <w:ilvl w:val="0"/>
          <w:numId w:val="7"/>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At least 6-8 Speeches (02 on the each of the topics mentioned above)</w:t>
      </w:r>
    </w:p>
    <w:p w14:paraId="63FD0674" w14:textId="77777777" w:rsidR="00BA1F9E" w:rsidRPr="00A26BDC" w:rsidRDefault="00BA1F9E" w:rsidP="00BA1F9E">
      <w:pPr>
        <w:pStyle w:val="ListParagraph"/>
        <w:numPr>
          <w:ilvl w:val="0"/>
          <w:numId w:val="7"/>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Competitions of any other sports/ game</w:t>
      </w:r>
    </w:p>
    <w:p w14:paraId="7CED74B1" w14:textId="77777777" w:rsidR="00BA1F9E" w:rsidRPr="00A26BDC" w:rsidRDefault="00BA1F9E" w:rsidP="00BA1F9E">
      <w:pPr>
        <w:pStyle w:val="ListParagraph"/>
        <w:numPr>
          <w:ilvl w:val="0"/>
          <w:numId w:val="7"/>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Three prizes for the each activity will be given to the students. Individual prizes for the dramas for three best performers.</w:t>
      </w:r>
    </w:p>
    <w:p w14:paraId="3CA2A15D" w14:textId="77777777" w:rsidR="00BA1F9E" w:rsidRPr="00A26BDC" w:rsidRDefault="00BA1F9E" w:rsidP="00BA1F9E">
      <w:pPr>
        <w:spacing w:after="0" w:line="360" w:lineRule="auto"/>
        <w:jc w:val="both"/>
        <w:rPr>
          <w:rFonts w:cstheme="minorHAnsi"/>
          <w:sz w:val="24"/>
          <w:szCs w:val="24"/>
        </w:rPr>
      </w:pPr>
    </w:p>
    <w:p w14:paraId="46153863" w14:textId="77777777" w:rsidR="00BA1F9E" w:rsidRPr="00A26BDC" w:rsidRDefault="00BA1F9E" w:rsidP="00BA1F9E">
      <w:pPr>
        <w:spacing w:after="0" w:line="360" w:lineRule="auto"/>
        <w:ind w:firstLine="360"/>
        <w:jc w:val="both"/>
        <w:rPr>
          <w:rFonts w:cstheme="minorHAnsi"/>
          <w:sz w:val="24"/>
          <w:szCs w:val="24"/>
        </w:rPr>
      </w:pPr>
      <w:r w:rsidRPr="00A26BDC">
        <w:rPr>
          <w:rFonts w:cstheme="minorHAnsi"/>
          <w:sz w:val="24"/>
          <w:szCs w:val="24"/>
        </w:rPr>
        <w:t xml:space="preserve">It was observed that the students participated in to the activities very excitedly. Their drawings, speeches, dramas, all were very impressive as they covered the key messages in a very effective manner. They teachers also reported the same that the students enjoyed it a lot and they were confident that the learning will last longer. We observed </w:t>
      </w:r>
      <w:r w:rsidRPr="00A26BDC">
        <w:rPr>
          <w:rFonts w:cstheme="minorHAnsi"/>
          <w:sz w:val="24"/>
          <w:szCs w:val="24"/>
        </w:rPr>
        <w:lastRenderedPageBreak/>
        <w:t>that the students’ drawings more highlighted the issue of terrorism and need of peace as it might be the result of the terrorism incident of Army Public School Peshawar. The most interesting thing was they openly discussed the issues of puberty age in their short dramas.</w:t>
      </w:r>
    </w:p>
    <w:p w14:paraId="3721125F" w14:textId="77777777" w:rsidR="00BA1F9E" w:rsidRPr="00A26BDC" w:rsidRDefault="00BA1F9E" w:rsidP="00BA1F9E">
      <w:pPr>
        <w:spacing w:after="0" w:line="360" w:lineRule="auto"/>
        <w:jc w:val="both"/>
        <w:rPr>
          <w:rFonts w:cstheme="minorHAnsi"/>
          <w:sz w:val="24"/>
          <w:szCs w:val="24"/>
        </w:rPr>
      </w:pPr>
    </w:p>
    <w:p w14:paraId="0ACA8947" w14:textId="77777777" w:rsidR="00BA1F9E" w:rsidRPr="00D76F6D" w:rsidRDefault="00BA1F9E" w:rsidP="00D76F6D">
      <w:pPr>
        <w:pStyle w:val="Heading2"/>
        <w:rPr>
          <w:rFonts w:asciiTheme="minorHAnsi" w:hAnsiTheme="minorHAnsi"/>
          <w:i w:val="0"/>
          <w:sz w:val="32"/>
          <w:szCs w:val="32"/>
        </w:rPr>
      </w:pPr>
      <w:bookmarkStart w:id="59" w:name="_Toc347512348"/>
      <w:r w:rsidRPr="00D76F6D">
        <w:rPr>
          <w:rFonts w:asciiTheme="minorHAnsi" w:hAnsiTheme="minorHAnsi"/>
          <w:i w:val="0"/>
          <w:sz w:val="32"/>
          <w:szCs w:val="32"/>
        </w:rPr>
        <w:t>4. 2. Results of the pre and post intervention quantitative survey</w:t>
      </w:r>
      <w:bookmarkEnd w:id="59"/>
    </w:p>
    <w:p w14:paraId="17011634" w14:textId="77777777" w:rsidR="00DD29C0" w:rsidRPr="00A26BDC" w:rsidRDefault="00DD29C0" w:rsidP="00BA1F9E">
      <w:pPr>
        <w:spacing w:after="0" w:line="360" w:lineRule="auto"/>
        <w:rPr>
          <w:rFonts w:cstheme="minorHAnsi"/>
          <w:b/>
          <w:sz w:val="28"/>
          <w:szCs w:val="24"/>
        </w:rPr>
      </w:pPr>
    </w:p>
    <w:p w14:paraId="1FBD7F37" w14:textId="77777777" w:rsidR="00BA1F9E" w:rsidRPr="00A26BDC" w:rsidRDefault="00BA1F9E" w:rsidP="00DD29C0">
      <w:pPr>
        <w:spacing w:after="0" w:line="360" w:lineRule="auto"/>
        <w:jc w:val="both"/>
        <w:rPr>
          <w:rFonts w:cstheme="minorHAnsi"/>
          <w:sz w:val="24"/>
          <w:szCs w:val="24"/>
        </w:rPr>
      </w:pPr>
      <w:r w:rsidRPr="00A26BDC">
        <w:rPr>
          <w:rFonts w:cstheme="minorHAnsi"/>
          <w:sz w:val="24"/>
          <w:szCs w:val="24"/>
        </w:rPr>
        <w:tab/>
        <w:t>Following are details of the results based on the quantitative data collected in the form of pre and post forms before and after the LSBE intervention with the students in targeted schools of the selected five cities.</w:t>
      </w:r>
    </w:p>
    <w:p w14:paraId="43C62EE8" w14:textId="77777777" w:rsidR="00BA1F9E" w:rsidRPr="00A26BDC" w:rsidRDefault="00BA1F9E" w:rsidP="00DD29C0">
      <w:pPr>
        <w:spacing w:after="0" w:line="360" w:lineRule="auto"/>
        <w:jc w:val="both"/>
        <w:rPr>
          <w:rFonts w:cstheme="minorHAnsi"/>
          <w:sz w:val="24"/>
          <w:szCs w:val="24"/>
        </w:rPr>
      </w:pPr>
    </w:p>
    <w:p w14:paraId="25025087" w14:textId="77777777" w:rsidR="00BA1F9E" w:rsidRPr="00D76F6D" w:rsidRDefault="00BA1F9E" w:rsidP="00D76F6D">
      <w:pPr>
        <w:pStyle w:val="Heading3"/>
        <w:rPr>
          <w:rFonts w:asciiTheme="minorHAnsi" w:hAnsiTheme="minorHAnsi"/>
          <w:b/>
          <w:color w:val="000000" w:themeColor="text1"/>
          <w:sz w:val="32"/>
          <w:szCs w:val="28"/>
          <w:lang w:val="en-GB"/>
        </w:rPr>
      </w:pPr>
      <w:bookmarkStart w:id="60" w:name="_Toc347512349"/>
      <w:r w:rsidRPr="00D76F6D">
        <w:rPr>
          <w:rFonts w:asciiTheme="minorHAnsi" w:hAnsiTheme="minorHAnsi"/>
          <w:b/>
          <w:color w:val="000000" w:themeColor="text1"/>
          <w:sz w:val="32"/>
          <w:szCs w:val="28"/>
          <w:lang w:val="en-GB"/>
        </w:rPr>
        <w:t>4. 2.1. The Study Subjects</w:t>
      </w:r>
      <w:bookmarkEnd w:id="60"/>
    </w:p>
    <w:p w14:paraId="64D80124" w14:textId="77777777" w:rsidR="00BA1F9E" w:rsidRPr="00A26BDC" w:rsidRDefault="00BA1F9E" w:rsidP="00BA1F9E">
      <w:pPr>
        <w:rPr>
          <w:rFonts w:cstheme="minorHAnsi"/>
        </w:rPr>
      </w:pPr>
    </w:p>
    <w:p w14:paraId="4DB0A176"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The students targeted under the study were 55% girls and 45% boys therefore pre and post tests were administered with around 800 girls and 700 boys (Further detail is mentioned in the methodology chapter). More specifically 700 pretest forms and 704 posttest form were filled by the boys before and after studying LSBE curriculum. Four additional students were allowed as they were absent on the pretest day but studies SBE with other students. Similarly 809 pretest and 801 posttest forms were filled by girls before and after the intervention. </w:t>
      </w:r>
    </w:p>
    <w:p w14:paraId="0C2F0E7A" w14:textId="77777777" w:rsidR="00BA1F9E" w:rsidRPr="00A26BDC" w:rsidRDefault="00BA1F9E" w:rsidP="00BA1F9E">
      <w:pPr>
        <w:spacing w:after="0" w:line="360" w:lineRule="auto"/>
        <w:jc w:val="both"/>
        <w:rPr>
          <w:rFonts w:cstheme="minorHAnsi"/>
          <w:sz w:val="24"/>
          <w:szCs w:val="24"/>
        </w:rPr>
      </w:pPr>
    </w:p>
    <w:p w14:paraId="044B134C"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The age group focused in the project is 10-19 years but the actual age range of the students covered remained 10-17 years. This shows that the mostly students in Pakistan pass their 10</w:t>
      </w:r>
      <w:r w:rsidRPr="00A26BDC">
        <w:rPr>
          <w:rFonts w:cstheme="minorHAnsi"/>
          <w:sz w:val="24"/>
          <w:szCs w:val="24"/>
          <w:vertAlign w:val="superscript"/>
        </w:rPr>
        <w:t>th</w:t>
      </w:r>
      <w:r w:rsidRPr="00A26BDC">
        <w:rPr>
          <w:rFonts w:cstheme="minorHAnsi"/>
          <w:sz w:val="24"/>
          <w:szCs w:val="24"/>
        </w:rPr>
        <w:t xml:space="preserve"> grade before the age of 18 years. The major cohort belonged to the age range of 13-15 years. In both the cases of boys and girls this demographic fact remained the same. In addition the mean age for boys was 13.66 years in pre-test whereas 14.31 years mean age was recorded for the post-test. Similar observation is noted in the case of girls. 13.75 mean age is recorded of girls in the pre-test and 14.17 mean age for the </w:t>
      </w:r>
      <w:r w:rsidRPr="00A26BDC">
        <w:rPr>
          <w:rFonts w:cstheme="minorHAnsi"/>
          <w:sz w:val="24"/>
          <w:szCs w:val="24"/>
        </w:rPr>
        <w:lastRenderedPageBreak/>
        <w:t xml:space="preserve">post-test. Only 12 boys were the age group of 17 years while they completed their LSBE curriculum. The difference between the ages reported during pretest and posttest is because of almost a year’s gap between both the exercises done and also because of change of few students during the period. </w:t>
      </w:r>
    </w:p>
    <w:p w14:paraId="4F300E32"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ab/>
        <w:t xml:space="preserve"> </w:t>
      </w:r>
    </w:p>
    <w:p w14:paraId="019D67DD" w14:textId="77777777" w:rsidR="00BA1F9E" w:rsidRPr="00A26BDC" w:rsidRDefault="00BA1F9E" w:rsidP="00BA1F9E">
      <w:pPr>
        <w:spacing w:after="0" w:line="360" w:lineRule="auto"/>
        <w:ind w:firstLine="720"/>
        <w:jc w:val="both"/>
        <w:rPr>
          <w:rFonts w:eastAsia="Times New Roman" w:cstheme="minorHAnsi"/>
          <w:b/>
          <w:bCs/>
          <w:sz w:val="24"/>
          <w:szCs w:val="24"/>
          <w:u w:val="single"/>
        </w:rPr>
      </w:pPr>
      <w:r w:rsidRPr="00A26BDC">
        <w:rPr>
          <w:rFonts w:eastAsia="Times New Roman" w:cstheme="minorHAnsi"/>
          <w:b/>
          <w:bCs/>
          <w:sz w:val="24"/>
          <w:szCs w:val="24"/>
        </w:rPr>
        <w:t xml:space="preserve">Table 4.1: </w:t>
      </w:r>
      <w:r w:rsidRPr="00A26BDC">
        <w:rPr>
          <w:rFonts w:eastAsia="Times New Roman" w:cstheme="minorHAnsi"/>
          <w:b/>
          <w:bCs/>
          <w:sz w:val="24"/>
          <w:szCs w:val="24"/>
        </w:rPr>
        <w:tab/>
      </w:r>
      <w:r w:rsidRPr="00A26BDC">
        <w:rPr>
          <w:rFonts w:eastAsia="Times New Roman" w:cstheme="minorHAnsi"/>
          <w:b/>
          <w:bCs/>
          <w:sz w:val="24"/>
          <w:szCs w:val="24"/>
          <w:u w:val="single"/>
        </w:rPr>
        <w:t>Age of the Study Subjects with Gender Break Up</w:t>
      </w:r>
    </w:p>
    <w:p w14:paraId="0EA638A5" w14:textId="77777777" w:rsidR="00BA1F9E" w:rsidRPr="00A26BDC" w:rsidRDefault="00BA1F9E" w:rsidP="00BA1F9E">
      <w:pPr>
        <w:spacing w:after="0" w:line="360" w:lineRule="auto"/>
        <w:ind w:firstLine="720"/>
        <w:jc w:val="both"/>
        <w:rPr>
          <w:rFonts w:cstheme="minorHAnsi"/>
          <w:sz w:val="24"/>
          <w:szCs w:val="24"/>
        </w:rPr>
      </w:pPr>
    </w:p>
    <w:tbl>
      <w:tblPr>
        <w:tblW w:w="7105" w:type="dxa"/>
        <w:jc w:val="center"/>
        <w:tblLook w:val="04A0" w:firstRow="1" w:lastRow="0" w:firstColumn="1" w:lastColumn="0" w:noHBand="0" w:noVBand="1"/>
      </w:tblPr>
      <w:tblGrid>
        <w:gridCol w:w="1598"/>
        <w:gridCol w:w="1233"/>
        <w:gridCol w:w="1233"/>
        <w:gridCol w:w="1233"/>
        <w:gridCol w:w="1808"/>
      </w:tblGrid>
      <w:tr w:rsidR="00BA1F9E" w:rsidRPr="00A26BDC" w14:paraId="6D0897D1" w14:textId="77777777" w:rsidTr="00A26BDC">
        <w:trPr>
          <w:trHeight w:val="299"/>
          <w:jc w:val="center"/>
        </w:trPr>
        <w:tc>
          <w:tcPr>
            <w:tcW w:w="159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9D7BDA1"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Age (in Years)</w:t>
            </w:r>
          </w:p>
        </w:tc>
        <w:tc>
          <w:tcPr>
            <w:tcW w:w="2466"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04928480"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Boys</w:t>
            </w:r>
          </w:p>
        </w:tc>
        <w:tc>
          <w:tcPr>
            <w:tcW w:w="3041"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03F1C469"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Girls</w:t>
            </w:r>
          </w:p>
        </w:tc>
      </w:tr>
      <w:tr w:rsidR="00BA1F9E" w:rsidRPr="00A26BDC" w14:paraId="60308DB3" w14:textId="77777777" w:rsidTr="00A26BDC">
        <w:trPr>
          <w:trHeight w:val="299"/>
          <w:jc w:val="center"/>
        </w:trPr>
        <w:tc>
          <w:tcPr>
            <w:tcW w:w="1598" w:type="dxa"/>
            <w:vMerge/>
            <w:tcBorders>
              <w:top w:val="single" w:sz="4" w:space="0" w:color="auto"/>
              <w:left w:val="single" w:sz="4" w:space="0" w:color="auto"/>
              <w:bottom w:val="single" w:sz="4" w:space="0" w:color="000000"/>
              <w:right w:val="single" w:sz="4" w:space="0" w:color="auto"/>
            </w:tcBorders>
            <w:vAlign w:val="center"/>
            <w:hideMark/>
          </w:tcPr>
          <w:p w14:paraId="7DB520CD" w14:textId="77777777" w:rsidR="00BA1F9E" w:rsidRPr="00A26BDC" w:rsidRDefault="00BA1F9E" w:rsidP="00A26BDC">
            <w:pPr>
              <w:spacing w:after="0" w:line="360" w:lineRule="auto"/>
              <w:rPr>
                <w:rFonts w:eastAsia="Times New Roman" w:cstheme="minorHAnsi"/>
                <w:b/>
                <w:bCs/>
                <w:sz w:val="24"/>
                <w:szCs w:val="24"/>
              </w:rPr>
            </w:pPr>
          </w:p>
        </w:tc>
        <w:tc>
          <w:tcPr>
            <w:tcW w:w="1233" w:type="dxa"/>
            <w:tcBorders>
              <w:top w:val="nil"/>
              <w:left w:val="nil"/>
              <w:bottom w:val="single" w:sz="4" w:space="0" w:color="auto"/>
              <w:right w:val="single" w:sz="4" w:space="0" w:color="auto"/>
            </w:tcBorders>
            <w:shd w:val="clear" w:color="auto" w:fill="auto"/>
            <w:noWrap/>
            <w:vAlign w:val="bottom"/>
            <w:hideMark/>
          </w:tcPr>
          <w:p w14:paraId="28B8420C"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Pre</w:t>
            </w:r>
          </w:p>
        </w:tc>
        <w:tc>
          <w:tcPr>
            <w:tcW w:w="1233" w:type="dxa"/>
            <w:tcBorders>
              <w:top w:val="nil"/>
              <w:left w:val="nil"/>
              <w:bottom w:val="single" w:sz="4" w:space="0" w:color="auto"/>
              <w:right w:val="single" w:sz="4" w:space="0" w:color="auto"/>
            </w:tcBorders>
            <w:shd w:val="clear" w:color="auto" w:fill="auto"/>
            <w:noWrap/>
            <w:vAlign w:val="bottom"/>
            <w:hideMark/>
          </w:tcPr>
          <w:p w14:paraId="3FCA9DA7"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Post</w:t>
            </w:r>
          </w:p>
        </w:tc>
        <w:tc>
          <w:tcPr>
            <w:tcW w:w="1233" w:type="dxa"/>
            <w:tcBorders>
              <w:top w:val="nil"/>
              <w:left w:val="nil"/>
              <w:bottom w:val="single" w:sz="4" w:space="0" w:color="auto"/>
              <w:right w:val="single" w:sz="4" w:space="0" w:color="auto"/>
            </w:tcBorders>
            <w:shd w:val="clear" w:color="auto" w:fill="auto"/>
            <w:noWrap/>
            <w:vAlign w:val="bottom"/>
            <w:hideMark/>
          </w:tcPr>
          <w:p w14:paraId="5B0EDA98"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Pre</w:t>
            </w:r>
          </w:p>
        </w:tc>
        <w:tc>
          <w:tcPr>
            <w:tcW w:w="1808" w:type="dxa"/>
            <w:tcBorders>
              <w:top w:val="nil"/>
              <w:left w:val="nil"/>
              <w:bottom w:val="single" w:sz="4" w:space="0" w:color="auto"/>
              <w:right w:val="single" w:sz="4" w:space="0" w:color="auto"/>
            </w:tcBorders>
            <w:shd w:val="clear" w:color="auto" w:fill="auto"/>
            <w:noWrap/>
            <w:vAlign w:val="bottom"/>
            <w:hideMark/>
          </w:tcPr>
          <w:p w14:paraId="63E4EBA2"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Post</w:t>
            </w:r>
          </w:p>
        </w:tc>
      </w:tr>
      <w:tr w:rsidR="00BA1F9E" w:rsidRPr="00A26BDC" w14:paraId="31B3174E" w14:textId="77777777" w:rsidTr="00A26BDC">
        <w:trPr>
          <w:trHeight w:val="299"/>
          <w:jc w:val="center"/>
        </w:trPr>
        <w:tc>
          <w:tcPr>
            <w:tcW w:w="1598" w:type="dxa"/>
            <w:tcBorders>
              <w:top w:val="nil"/>
              <w:left w:val="single" w:sz="4" w:space="0" w:color="auto"/>
              <w:bottom w:val="single" w:sz="4" w:space="0" w:color="auto"/>
              <w:right w:val="single" w:sz="4" w:space="0" w:color="auto"/>
            </w:tcBorders>
            <w:shd w:val="clear" w:color="auto" w:fill="auto"/>
            <w:noWrap/>
            <w:vAlign w:val="bottom"/>
            <w:hideMark/>
          </w:tcPr>
          <w:p w14:paraId="41B902C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10</w:t>
            </w:r>
          </w:p>
        </w:tc>
        <w:tc>
          <w:tcPr>
            <w:tcW w:w="1233" w:type="dxa"/>
            <w:tcBorders>
              <w:top w:val="nil"/>
              <w:left w:val="nil"/>
              <w:bottom w:val="single" w:sz="4" w:space="0" w:color="auto"/>
              <w:right w:val="single" w:sz="4" w:space="0" w:color="auto"/>
            </w:tcBorders>
            <w:shd w:val="clear" w:color="auto" w:fill="auto"/>
            <w:noWrap/>
            <w:vAlign w:val="center"/>
            <w:hideMark/>
          </w:tcPr>
          <w:p w14:paraId="71ACD56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20</w:t>
            </w:r>
          </w:p>
        </w:tc>
        <w:tc>
          <w:tcPr>
            <w:tcW w:w="1233" w:type="dxa"/>
            <w:tcBorders>
              <w:top w:val="nil"/>
              <w:left w:val="nil"/>
              <w:bottom w:val="single" w:sz="4" w:space="0" w:color="auto"/>
              <w:right w:val="single" w:sz="4" w:space="0" w:color="auto"/>
            </w:tcBorders>
            <w:shd w:val="clear" w:color="auto" w:fill="auto"/>
            <w:noWrap/>
            <w:vAlign w:val="center"/>
            <w:hideMark/>
          </w:tcPr>
          <w:p w14:paraId="0E8397F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0</w:t>
            </w:r>
          </w:p>
        </w:tc>
        <w:tc>
          <w:tcPr>
            <w:tcW w:w="1233" w:type="dxa"/>
            <w:tcBorders>
              <w:top w:val="nil"/>
              <w:left w:val="nil"/>
              <w:bottom w:val="single" w:sz="4" w:space="0" w:color="auto"/>
              <w:right w:val="single" w:sz="4" w:space="0" w:color="auto"/>
            </w:tcBorders>
            <w:shd w:val="clear" w:color="auto" w:fill="auto"/>
            <w:noWrap/>
            <w:vAlign w:val="center"/>
            <w:hideMark/>
          </w:tcPr>
          <w:p w14:paraId="696A174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w:t>
            </w:r>
          </w:p>
        </w:tc>
        <w:tc>
          <w:tcPr>
            <w:tcW w:w="1808" w:type="dxa"/>
            <w:tcBorders>
              <w:top w:val="nil"/>
              <w:left w:val="nil"/>
              <w:bottom w:val="single" w:sz="4" w:space="0" w:color="auto"/>
              <w:right w:val="single" w:sz="4" w:space="0" w:color="auto"/>
            </w:tcBorders>
            <w:shd w:val="clear" w:color="auto" w:fill="auto"/>
            <w:noWrap/>
            <w:vAlign w:val="bottom"/>
            <w:hideMark/>
          </w:tcPr>
          <w:p w14:paraId="260BE73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0</w:t>
            </w:r>
          </w:p>
        </w:tc>
      </w:tr>
      <w:tr w:rsidR="00BA1F9E" w:rsidRPr="00A26BDC" w14:paraId="6D407C7B" w14:textId="77777777" w:rsidTr="00A26BDC">
        <w:trPr>
          <w:trHeight w:val="299"/>
          <w:jc w:val="center"/>
        </w:trPr>
        <w:tc>
          <w:tcPr>
            <w:tcW w:w="1598" w:type="dxa"/>
            <w:tcBorders>
              <w:top w:val="nil"/>
              <w:left w:val="single" w:sz="4" w:space="0" w:color="auto"/>
              <w:bottom w:val="single" w:sz="4" w:space="0" w:color="auto"/>
              <w:right w:val="single" w:sz="4" w:space="0" w:color="auto"/>
            </w:tcBorders>
            <w:shd w:val="clear" w:color="auto" w:fill="auto"/>
            <w:noWrap/>
            <w:vAlign w:val="bottom"/>
            <w:hideMark/>
          </w:tcPr>
          <w:p w14:paraId="3E91E6C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11</w:t>
            </w:r>
          </w:p>
        </w:tc>
        <w:tc>
          <w:tcPr>
            <w:tcW w:w="1233" w:type="dxa"/>
            <w:tcBorders>
              <w:top w:val="nil"/>
              <w:left w:val="nil"/>
              <w:bottom w:val="single" w:sz="4" w:space="0" w:color="auto"/>
              <w:right w:val="single" w:sz="4" w:space="0" w:color="auto"/>
            </w:tcBorders>
            <w:shd w:val="clear" w:color="auto" w:fill="auto"/>
            <w:noWrap/>
            <w:vAlign w:val="center"/>
            <w:hideMark/>
          </w:tcPr>
          <w:p w14:paraId="7E4E1E4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28</w:t>
            </w:r>
          </w:p>
        </w:tc>
        <w:tc>
          <w:tcPr>
            <w:tcW w:w="1233" w:type="dxa"/>
            <w:tcBorders>
              <w:top w:val="nil"/>
              <w:left w:val="nil"/>
              <w:bottom w:val="single" w:sz="4" w:space="0" w:color="auto"/>
              <w:right w:val="single" w:sz="4" w:space="0" w:color="auto"/>
            </w:tcBorders>
            <w:shd w:val="clear" w:color="auto" w:fill="auto"/>
            <w:noWrap/>
            <w:vAlign w:val="center"/>
            <w:hideMark/>
          </w:tcPr>
          <w:p w14:paraId="15ED65E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15</w:t>
            </w:r>
          </w:p>
        </w:tc>
        <w:tc>
          <w:tcPr>
            <w:tcW w:w="1233" w:type="dxa"/>
            <w:tcBorders>
              <w:top w:val="nil"/>
              <w:left w:val="nil"/>
              <w:bottom w:val="single" w:sz="4" w:space="0" w:color="auto"/>
              <w:right w:val="single" w:sz="4" w:space="0" w:color="auto"/>
            </w:tcBorders>
            <w:shd w:val="clear" w:color="auto" w:fill="auto"/>
            <w:noWrap/>
            <w:vAlign w:val="center"/>
            <w:hideMark/>
          </w:tcPr>
          <w:p w14:paraId="4F6B71E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16</w:t>
            </w:r>
          </w:p>
        </w:tc>
        <w:tc>
          <w:tcPr>
            <w:tcW w:w="1808" w:type="dxa"/>
            <w:tcBorders>
              <w:top w:val="nil"/>
              <w:left w:val="nil"/>
              <w:bottom w:val="single" w:sz="4" w:space="0" w:color="auto"/>
              <w:right w:val="single" w:sz="4" w:space="0" w:color="auto"/>
            </w:tcBorders>
            <w:shd w:val="clear" w:color="auto" w:fill="auto"/>
            <w:noWrap/>
            <w:vAlign w:val="center"/>
            <w:hideMark/>
          </w:tcPr>
          <w:p w14:paraId="67FCEDE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21</w:t>
            </w:r>
          </w:p>
        </w:tc>
      </w:tr>
      <w:tr w:rsidR="00BA1F9E" w:rsidRPr="00A26BDC" w14:paraId="59E3A969" w14:textId="77777777" w:rsidTr="00A26BDC">
        <w:trPr>
          <w:trHeight w:val="299"/>
          <w:jc w:val="center"/>
        </w:trPr>
        <w:tc>
          <w:tcPr>
            <w:tcW w:w="1598" w:type="dxa"/>
            <w:tcBorders>
              <w:top w:val="nil"/>
              <w:left w:val="single" w:sz="4" w:space="0" w:color="auto"/>
              <w:bottom w:val="single" w:sz="4" w:space="0" w:color="auto"/>
              <w:right w:val="single" w:sz="4" w:space="0" w:color="auto"/>
            </w:tcBorders>
            <w:shd w:val="clear" w:color="auto" w:fill="auto"/>
            <w:noWrap/>
            <w:vAlign w:val="bottom"/>
            <w:hideMark/>
          </w:tcPr>
          <w:p w14:paraId="5DF45D4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12</w:t>
            </w:r>
          </w:p>
        </w:tc>
        <w:tc>
          <w:tcPr>
            <w:tcW w:w="1233" w:type="dxa"/>
            <w:tcBorders>
              <w:top w:val="nil"/>
              <w:left w:val="nil"/>
              <w:bottom w:val="single" w:sz="4" w:space="0" w:color="auto"/>
              <w:right w:val="single" w:sz="4" w:space="0" w:color="auto"/>
            </w:tcBorders>
            <w:shd w:val="clear" w:color="auto" w:fill="auto"/>
            <w:noWrap/>
            <w:vAlign w:val="center"/>
            <w:hideMark/>
          </w:tcPr>
          <w:p w14:paraId="02ABBB3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56</w:t>
            </w:r>
          </w:p>
        </w:tc>
        <w:tc>
          <w:tcPr>
            <w:tcW w:w="1233" w:type="dxa"/>
            <w:tcBorders>
              <w:top w:val="nil"/>
              <w:left w:val="nil"/>
              <w:bottom w:val="single" w:sz="4" w:space="0" w:color="auto"/>
              <w:right w:val="single" w:sz="4" w:space="0" w:color="auto"/>
            </w:tcBorders>
            <w:shd w:val="clear" w:color="auto" w:fill="auto"/>
            <w:noWrap/>
            <w:vAlign w:val="center"/>
            <w:hideMark/>
          </w:tcPr>
          <w:p w14:paraId="113A3D4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42</w:t>
            </w:r>
          </w:p>
        </w:tc>
        <w:tc>
          <w:tcPr>
            <w:tcW w:w="1233" w:type="dxa"/>
            <w:tcBorders>
              <w:top w:val="nil"/>
              <w:left w:val="nil"/>
              <w:bottom w:val="single" w:sz="4" w:space="0" w:color="auto"/>
              <w:right w:val="single" w:sz="4" w:space="0" w:color="auto"/>
            </w:tcBorders>
            <w:shd w:val="clear" w:color="auto" w:fill="auto"/>
            <w:noWrap/>
            <w:vAlign w:val="center"/>
            <w:hideMark/>
          </w:tcPr>
          <w:p w14:paraId="024E39F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66</w:t>
            </w:r>
          </w:p>
        </w:tc>
        <w:tc>
          <w:tcPr>
            <w:tcW w:w="1808" w:type="dxa"/>
            <w:tcBorders>
              <w:top w:val="nil"/>
              <w:left w:val="nil"/>
              <w:bottom w:val="single" w:sz="4" w:space="0" w:color="auto"/>
              <w:right w:val="single" w:sz="4" w:space="0" w:color="auto"/>
            </w:tcBorders>
            <w:shd w:val="clear" w:color="auto" w:fill="auto"/>
            <w:noWrap/>
            <w:vAlign w:val="center"/>
            <w:hideMark/>
          </w:tcPr>
          <w:p w14:paraId="0E11BF4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44</w:t>
            </w:r>
          </w:p>
        </w:tc>
      </w:tr>
      <w:tr w:rsidR="00BA1F9E" w:rsidRPr="00A26BDC" w14:paraId="3E33764A" w14:textId="77777777" w:rsidTr="00A26BDC">
        <w:trPr>
          <w:trHeight w:val="299"/>
          <w:jc w:val="center"/>
        </w:trPr>
        <w:tc>
          <w:tcPr>
            <w:tcW w:w="1598" w:type="dxa"/>
            <w:tcBorders>
              <w:top w:val="nil"/>
              <w:left w:val="single" w:sz="4" w:space="0" w:color="auto"/>
              <w:bottom w:val="single" w:sz="4" w:space="0" w:color="auto"/>
              <w:right w:val="single" w:sz="4" w:space="0" w:color="auto"/>
            </w:tcBorders>
            <w:shd w:val="clear" w:color="auto" w:fill="auto"/>
            <w:noWrap/>
            <w:vAlign w:val="bottom"/>
            <w:hideMark/>
          </w:tcPr>
          <w:p w14:paraId="0DE70ED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13</w:t>
            </w:r>
          </w:p>
        </w:tc>
        <w:tc>
          <w:tcPr>
            <w:tcW w:w="1233" w:type="dxa"/>
            <w:tcBorders>
              <w:top w:val="nil"/>
              <w:left w:val="nil"/>
              <w:bottom w:val="single" w:sz="4" w:space="0" w:color="auto"/>
              <w:right w:val="single" w:sz="4" w:space="0" w:color="auto"/>
            </w:tcBorders>
            <w:shd w:val="clear" w:color="auto" w:fill="auto"/>
            <w:noWrap/>
            <w:vAlign w:val="center"/>
            <w:hideMark/>
          </w:tcPr>
          <w:p w14:paraId="743124F2" w14:textId="77777777" w:rsidR="00BA1F9E" w:rsidRPr="00A26BDC" w:rsidRDefault="00BA1F9E" w:rsidP="00A26BDC">
            <w:pPr>
              <w:spacing w:after="0" w:line="360" w:lineRule="auto"/>
              <w:jc w:val="center"/>
              <w:rPr>
                <w:rFonts w:eastAsia="Times New Roman" w:cstheme="minorHAnsi"/>
                <w:i/>
                <w:sz w:val="24"/>
                <w:szCs w:val="24"/>
              </w:rPr>
            </w:pPr>
            <w:r w:rsidRPr="00A26BDC">
              <w:rPr>
                <w:rFonts w:eastAsia="Times New Roman" w:cstheme="minorHAnsi"/>
                <w:i/>
                <w:sz w:val="24"/>
                <w:szCs w:val="24"/>
              </w:rPr>
              <w:t>153</w:t>
            </w:r>
          </w:p>
        </w:tc>
        <w:tc>
          <w:tcPr>
            <w:tcW w:w="1233" w:type="dxa"/>
            <w:tcBorders>
              <w:top w:val="nil"/>
              <w:left w:val="nil"/>
              <w:bottom w:val="single" w:sz="4" w:space="0" w:color="auto"/>
              <w:right w:val="single" w:sz="4" w:space="0" w:color="auto"/>
            </w:tcBorders>
            <w:shd w:val="clear" w:color="auto" w:fill="auto"/>
            <w:noWrap/>
            <w:vAlign w:val="center"/>
            <w:hideMark/>
          </w:tcPr>
          <w:p w14:paraId="1C6345C3" w14:textId="77777777" w:rsidR="00BA1F9E" w:rsidRPr="00A26BDC" w:rsidRDefault="00BA1F9E" w:rsidP="00A26BDC">
            <w:pPr>
              <w:spacing w:after="0" w:line="360" w:lineRule="auto"/>
              <w:jc w:val="center"/>
              <w:rPr>
                <w:rFonts w:eastAsia="Times New Roman" w:cstheme="minorHAnsi"/>
                <w:i/>
                <w:sz w:val="24"/>
                <w:szCs w:val="24"/>
              </w:rPr>
            </w:pPr>
            <w:r w:rsidRPr="00A26BDC">
              <w:rPr>
                <w:rFonts w:eastAsia="Times New Roman" w:cstheme="minorHAnsi"/>
                <w:i/>
                <w:sz w:val="24"/>
                <w:szCs w:val="24"/>
              </w:rPr>
              <w:t>112</w:t>
            </w:r>
          </w:p>
        </w:tc>
        <w:tc>
          <w:tcPr>
            <w:tcW w:w="1233" w:type="dxa"/>
            <w:tcBorders>
              <w:top w:val="nil"/>
              <w:left w:val="nil"/>
              <w:bottom w:val="single" w:sz="4" w:space="0" w:color="auto"/>
              <w:right w:val="single" w:sz="4" w:space="0" w:color="auto"/>
            </w:tcBorders>
            <w:shd w:val="clear" w:color="auto" w:fill="auto"/>
            <w:noWrap/>
            <w:vAlign w:val="center"/>
            <w:hideMark/>
          </w:tcPr>
          <w:p w14:paraId="27780868" w14:textId="77777777" w:rsidR="00BA1F9E" w:rsidRPr="00A26BDC" w:rsidRDefault="00BA1F9E" w:rsidP="00A26BDC">
            <w:pPr>
              <w:spacing w:after="0" w:line="360" w:lineRule="auto"/>
              <w:jc w:val="center"/>
              <w:rPr>
                <w:rFonts w:eastAsia="Times New Roman" w:cstheme="minorHAnsi"/>
                <w:i/>
                <w:sz w:val="24"/>
                <w:szCs w:val="24"/>
              </w:rPr>
            </w:pPr>
            <w:r w:rsidRPr="00A26BDC">
              <w:rPr>
                <w:rFonts w:eastAsia="Times New Roman" w:cstheme="minorHAnsi"/>
                <w:i/>
                <w:sz w:val="24"/>
                <w:szCs w:val="24"/>
              </w:rPr>
              <w:t>207</w:t>
            </w:r>
          </w:p>
        </w:tc>
        <w:tc>
          <w:tcPr>
            <w:tcW w:w="1808" w:type="dxa"/>
            <w:tcBorders>
              <w:top w:val="nil"/>
              <w:left w:val="nil"/>
              <w:bottom w:val="single" w:sz="4" w:space="0" w:color="auto"/>
              <w:right w:val="single" w:sz="4" w:space="0" w:color="auto"/>
            </w:tcBorders>
            <w:shd w:val="clear" w:color="auto" w:fill="auto"/>
            <w:noWrap/>
            <w:vAlign w:val="center"/>
            <w:hideMark/>
          </w:tcPr>
          <w:p w14:paraId="42E74AF5" w14:textId="77777777" w:rsidR="00BA1F9E" w:rsidRPr="00A26BDC" w:rsidRDefault="00BA1F9E" w:rsidP="00A26BDC">
            <w:pPr>
              <w:spacing w:after="0" w:line="360" w:lineRule="auto"/>
              <w:jc w:val="center"/>
              <w:rPr>
                <w:rFonts w:eastAsia="Times New Roman" w:cstheme="minorHAnsi"/>
                <w:i/>
                <w:sz w:val="24"/>
                <w:szCs w:val="24"/>
              </w:rPr>
            </w:pPr>
            <w:r w:rsidRPr="00A26BDC">
              <w:rPr>
                <w:rFonts w:eastAsia="Times New Roman" w:cstheme="minorHAnsi"/>
                <w:i/>
                <w:sz w:val="24"/>
                <w:szCs w:val="24"/>
              </w:rPr>
              <w:t>156</w:t>
            </w:r>
          </w:p>
        </w:tc>
      </w:tr>
      <w:tr w:rsidR="00BA1F9E" w:rsidRPr="00A26BDC" w14:paraId="741B4671" w14:textId="77777777" w:rsidTr="00A26BDC">
        <w:trPr>
          <w:trHeight w:val="299"/>
          <w:jc w:val="center"/>
        </w:trPr>
        <w:tc>
          <w:tcPr>
            <w:tcW w:w="1598" w:type="dxa"/>
            <w:tcBorders>
              <w:top w:val="nil"/>
              <w:left w:val="single" w:sz="4" w:space="0" w:color="auto"/>
              <w:bottom w:val="single" w:sz="4" w:space="0" w:color="auto"/>
              <w:right w:val="single" w:sz="4" w:space="0" w:color="auto"/>
            </w:tcBorders>
            <w:shd w:val="clear" w:color="auto" w:fill="auto"/>
            <w:noWrap/>
            <w:vAlign w:val="bottom"/>
            <w:hideMark/>
          </w:tcPr>
          <w:p w14:paraId="574DD43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14</w:t>
            </w:r>
          </w:p>
        </w:tc>
        <w:tc>
          <w:tcPr>
            <w:tcW w:w="1233" w:type="dxa"/>
            <w:tcBorders>
              <w:top w:val="nil"/>
              <w:left w:val="nil"/>
              <w:bottom w:val="single" w:sz="4" w:space="0" w:color="auto"/>
              <w:right w:val="single" w:sz="4" w:space="0" w:color="auto"/>
            </w:tcBorders>
            <w:shd w:val="clear" w:color="auto" w:fill="auto"/>
            <w:noWrap/>
            <w:vAlign w:val="center"/>
            <w:hideMark/>
          </w:tcPr>
          <w:p w14:paraId="5FD23770" w14:textId="77777777" w:rsidR="00BA1F9E" w:rsidRPr="00A26BDC" w:rsidRDefault="00BA1F9E" w:rsidP="00A26BDC">
            <w:pPr>
              <w:spacing w:after="0" w:line="360" w:lineRule="auto"/>
              <w:jc w:val="center"/>
              <w:rPr>
                <w:rFonts w:eastAsia="Times New Roman" w:cstheme="minorHAnsi"/>
                <w:i/>
                <w:sz w:val="24"/>
                <w:szCs w:val="24"/>
              </w:rPr>
            </w:pPr>
            <w:r w:rsidRPr="00A26BDC">
              <w:rPr>
                <w:rFonts w:eastAsia="Times New Roman" w:cstheme="minorHAnsi"/>
                <w:i/>
                <w:sz w:val="24"/>
                <w:szCs w:val="24"/>
              </w:rPr>
              <w:t>293</w:t>
            </w:r>
          </w:p>
        </w:tc>
        <w:tc>
          <w:tcPr>
            <w:tcW w:w="1233" w:type="dxa"/>
            <w:tcBorders>
              <w:top w:val="nil"/>
              <w:left w:val="nil"/>
              <w:bottom w:val="single" w:sz="4" w:space="0" w:color="auto"/>
              <w:right w:val="single" w:sz="4" w:space="0" w:color="auto"/>
            </w:tcBorders>
            <w:shd w:val="clear" w:color="auto" w:fill="auto"/>
            <w:noWrap/>
            <w:vAlign w:val="center"/>
            <w:hideMark/>
          </w:tcPr>
          <w:p w14:paraId="1EA5A326" w14:textId="77777777" w:rsidR="00BA1F9E" w:rsidRPr="00A26BDC" w:rsidRDefault="00BA1F9E" w:rsidP="00A26BDC">
            <w:pPr>
              <w:spacing w:after="0" w:line="360" w:lineRule="auto"/>
              <w:jc w:val="center"/>
              <w:rPr>
                <w:rFonts w:eastAsia="Times New Roman" w:cstheme="minorHAnsi"/>
                <w:i/>
                <w:sz w:val="24"/>
                <w:szCs w:val="24"/>
              </w:rPr>
            </w:pPr>
            <w:r w:rsidRPr="00A26BDC">
              <w:rPr>
                <w:rFonts w:eastAsia="Times New Roman" w:cstheme="minorHAnsi"/>
                <w:i/>
                <w:sz w:val="24"/>
                <w:szCs w:val="24"/>
              </w:rPr>
              <w:t>166</w:t>
            </w:r>
          </w:p>
        </w:tc>
        <w:tc>
          <w:tcPr>
            <w:tcW w:w="1233" w:type="dxa"/>
            <w:tcBorders>
              <w:top w:val="nil"/>
              <w:left w:val="nil"/>
              <w:bottom w:val="single" w:sz="4" w:space="0" w:color="auto"/>
              <w:right w:val="single" w:sz="4" w:space="0" w:color="auto"/>
            </w:tcBorders>
            <w:shd w:val="clear" w:color="auto" w:fill="auto"/>
            <w:noWrap/>
            <w:vAlign w:val="center"/>
            <w:hideMark/>
          </w:tcPr>
          <w:p w14:paraId="5370AC04" w14:textId="77777777" w:rsidR="00BA1F9E" w:rsidRPr="00A26BDC" w:rsidRDefault="00BA1F9E" w:rsidP="00A26BDC">
            <w:pPr>
              <w:spacing w:after="0" w:line="360" w:lineRule="auto"/>
              <w:jc w:val="center"/>
              <w:rPr>
                <w:rFonts w:eastAsia="Times New Roman" w:cstheme="minorHAnsi"/>
                <w:i/>
                <w:sz w:val="24"/>
                <w:szCs w:val="24"/>
              </w:rPr>
            </w:pPr>
            <w:r w:rsidRPr="00A26BDC">
              <w:rPr>
                <w:rFonts w:eastAsia="Times New Roman" w:cstheme="minorHAnsi"/>
                <w:i/>
                <w:sz w:val="24"/>
                <w:szCs w:val="24"/>
              </w:rPr>
              <w:t>335</w:t>
            </w:r>
          </w:p>
        </w:tc>
        <w:tc>
          <w:tcPr>
            <w:tcW w:w="1808" w:type="dxa"/>
            <w:tcBorders>
              <w:top w:val="nil"/>
              <w:left w:val="nil"/>
              <w:bottom w:val="single" w:sz="4" w:space="0" w:color="auto"/>
              <w:right w:val="single" w:sz="4" w:space="0" w:color="auto"/>
            </w:tcBorders>
            <w:shd w:val="clear" w:color="auto" w:fill="auto"/>
            <w:noWrap/>
            <w:vAlign w:val="center"/>
            <w:hideMark/>
          </w:tcPr>
          <w:p w14:paraId="2483ECAC" w14:textId="77777777" w:rsidR="00BA1F9E" w:rsidRPr="00A26BDC" w:rsidRDefault="00BA1F9E" w:rsidP="00A26BDC">
            <w:pPr>
              <w:spacing w:after="0" w:line="360" w:lineRule="auto"/>
              <w:jc w:val="center"/>
              <w:rPr>
                <w:rFonts w:eastAsia="Times New Roman" w:cstheme="minorHAnsi"/>
                <w:i/>
                <w:sz w:val="24"/>
                <w:szCs w:val="24"/>
              </w:rPr>
            </w:pPr>
            <w:r w:rsidRPr="00A26BDC">
              <w:rPr>
                <w:rFonts w:eastAsia="Times New Roman" w:cstheme="minorHAnsi"/>
                <w:i/>
                <w:sz w:val="24"/>
                <w:szCs w:val="24"/>
              </w:rPr>
              <w:t>215</w:t>
            </w:r>
          </w:p>
        </w:tc>
      </w:tr>
      <w:tr w:rsidR="00BA1F9E" w:rsidRPr="00A26BDC" w14:paraId="5EC4D1C4" w14:textId="77777777" w:rsidTr="00A26BDC">
        <w:trPr>
          <w:trHeight w:val="299"/>
          <w:jc w:val="center"/>
        </w:trPr>
        <w:tc>
          <w:tcPr>
            <w:tcW w:w="1598" w:type="dxa"/>
            <w:tcBorders>
              <w:top w:val="nil"/>
              <w:left w:val="single" w:sz="4" w:space="0" w:color="auto"/>
              <w:bottom w:val="single" w:sz="4" w:space="0" w:color="auto"/>
              <w:right w:val="single" w:sz="4" w:space="0" w:color="auto"/>
            </w:tcBorders>
            <w:shd w:val="clear" w:color="auto" w:fill="auto"/>
            <w:noWrap/>
            <w:vAlign w:val="bottom"/>
            <w:hideMark/>
          </w:tcPr>
          <w:p w14:paraId="556A539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15</w:t>
            </w:r>
          </w:p>
        </w:tc>
        <w:tc>
          <w:tcPr>
            <w:tcW w:w="1233" w:type="dxa"/>
            <w:tcBorders>
              <w:top w:val="nil"/>
              <w:left w:val="nil"/>
              <w:bottom w:val="single" w:sz="4" w:space="0" w:color="auto"/>
              <w:right w:val="single" w:sz="4" w:space="0" w:color="auto"/>
            </w:tcBorders>
            <w:shd w:val="clear" w:color="auto" w:fill="auto"/>
            <w:noWrap/>
            <w:vAlign w:val="center"/>
            <w:hideMark/>
          </w:tcPr>
          <w:p w14:paraId="6B15891E" w14:textId="77777777" w:rsidR="00BA1F9E" w:rsidRPr="00A26BDC" w:rsidRDefault="00BA1F9E" w:rsidP="00A26BDC">
            <w:pPr>
              <w:spacing w:after="0" w:line="360" w:lineRule="auto"/>
              <w:jc w:val="center"/>
              <w:rPr>
                <w:rFonts w:eastAsia="Times New Roman" w:cstheme="minorHAnsi"/>
                <w:i/>
                <w:sz w:val="24"/>
                <w:szCs w:val="24"/>
              </w:rPr>
            </w:pPr>
            <w:r w:rsidRPr="00A26BDC">
              <w:rPr>
                <w:rFonts w:eastAsia="Times New Roman" w:cstheme="minorHAnsi"/>
                <w:i/>
                <w:sz w:val="24"/>
                <w:szCs w:val="24"/>
              </w:rPr>
              <w:t>108</w:t>
            </w:r>
          </w:p>
        </w:tc>
        <w:tc>
          <w:tcPr>
            <w:tcW w:w="1233" w:type="dxa"/>
            <w:tcBorders>
              <w:top w:val="nil"/>
              <w:left w:val="nil"/>
              <w:bottom w:val="single" w:sz="4" w:space="0" w:color="auto"/>
              <w:right w:val="single" w:sz="4" w:space="0" w:color="auto"/>
            </w:tcBorders>
            <w:shd w:val="clear" w:color="auto" w:fill="auto"/>
            <w:noWrap/>
            <w:vAlign w:val="center"/>
            <w:hideMark/>
          </w:tcPr>
          <w:p w14:paraId="343A25C1" w14:textId="77777777" w:rsidR="00BA1F9E" w:rsidRPr="00A26BDC" w:rsidRDefault="00BA1F9E" w:rsidP="00A26BDC">
            <w:pPr>
              <w:spacing w:after="0" w:line="360" w:lineRule="auto"/>
              <w:jc w:val="center"/>
              <w:rPr>
                <w:rFonts w:eastAsia="Times New Roman" w:cstheme="minorHAnsi"/>
                <w:i/>
                <w:sz w:val="24"/>
                <w:szCs w:val="24"/>
              </w:rPr>
            </w:pPr>
            <w:r w:rsidRPr="00A26BDC">
              <w:rPr>
                <w:rFonts w:eastAsia="Times New Roman" w:cstheme="minorHAnsi"/>
                <w:i/>
                <w:sz w:val="24"/>
                <w:szCs w:val="24"/>
              </w:rPr>
              <w:t>285</w:t>
            </w:r>
          </w:p>
        </w:tc>
        <w:tc>
          <w:tcPr>
            <w:tcW w:w="1233" w:type="dxa"/>
            <w:tcBorders>
              <w:top w:val="nil"/>
              <w:left w:val="nil"/>
              <w:bottom w:val="single" w:sz="4" w:space="0" w:color="auto"/>
              <w:right w:val="single" w:sz="4" w:space="0" w:color="auto"/>
            </w:tcBorders>
            <w:shd w:val="clear" w:color="auto" w:fill="auto"/>
            <w:noWrap/>
            <w:vAlign w:val="center"/>
            <w:hideMark/>
          </w:tcPr>
          <w:p w14:paraId="35C73FA5" w14:textId="77777777" w:rsidR="00BA1F9E" w:rsidRPr="00A26BDC" w:rsidRDefault="00BA1F9E" w:rsidP="00A26BDC">
            <w:pPr>
              <w:spacing w:after="0" w:line="360" w:lineRule="auto"/>
              <w:jc w:val="center"/>
              <w:rPr>
                <w:rFonts w:eastAsia="Times New Roman" w:cstheme="minorHAnsi"/>
                <w:i/>
                <w:sz w:val="24"/>
                <w:szCs w:val="24"/>
              </w:rPr>
            </w:pPr>
            <w:r w:rsidRPr="00A26BDC">
              <w:rPr>
                <w:rFonts w:eastAsia="Times New Roman" w:cstheme="minorHAnsi"/>
                <w:i/>
                <w:sz w:val="24"/>
                <w:szCs w:val="24"/>
              </w:rPr>
              <w:t>130</w:t>
            </w:r>
          </w:p>
        </w:tc>
        <w:tc>
          <w:tcPr>
            <w:tcW w:w="1808" w:type="dxa"/>
            <w:tcBorders>
              <w:top w:val="nil"/>
              <w:left w:val="nil"/>
              <w:bottom w:val="single" w:sz="4" w:space="0" w:color="auto"/>
              <w:right w:val="single" w:sz="4" w:space="0" w:color="auto"/>
            </w:tcBorders>
            <w:shd w:val="clear" w:color="auto" w:fill="auto"/>
            <w:noWrap/>
            <w:vAlign w:val="center"/>
            <w:hideMark/>
          </w:tcPr>
          <w:p w14:paraId="37E17150" w14:textId="77777777" w:rsidR="00BA1F9E" w:rsidRPr="00A26BDC" w:rsidRDefault="00BA1F9E" w:rsidP="00A26BDC">
            <w:pPr>
              <w:spacing w:after="0" w:line="360" w:lineRule="auto"/>
              <w:jc w:val="center"/>
              <w:rPr>
                <w:rFonts w:eastAsia="Times New Roman" w:cstheme="minorHAnsi"/>
                <w:i/>
                <w:sz w:val="24"/>
                <w:szCs w:val="24"/>
              </w:rPr>
            </w:pPr>
            <w:r w:rsidRPr="00A26BDC">
              <w:rPr>
                <w:rFonts w:eastAsia="Times New Roman" w:cstheme="minorHAnsi"/>
                <w:i/>
                <w:sz w:val="24"/>
                <w:szCs w:val="24"/>
              </w:rPr>
              <w:t>286</w:t>
            </w:r>
          </w:p>
        </w:tc>
      </w:tr>
      <w:tr w:rsidR="00BA1F9E" w:rsidRPr="00A26BDC" w14:paraId="079E546E" w14:textId="77777777" w:rsidTr="00A26BDC">
        <w:trPr>
          <w:trHeight w:val="299"/>
          <w:jc w:val="center"/>
        </w:trPr>
        <w:tc>
          <w:tcPr>
            <w:tcW w:w="1598" w:type="dxa"/>
            <w:tcBorders>
              <w:top w:val="nil"/>
              <w:left w:val="single" w:sz="4" w:space="0" w:color="auto"/>
              <w:bottom w:val="single" w:sz="4" w:space="0" w:color="auto"/>
              <w:right w:val="single" w:sz="4" w:space="0" w:color="auto"/>
            </w:tcBorders>
            <w:shd w:val="clear" w:color="auto" w:fill="auto"/>
            <w:noWrap/>
            <w:vAlign w:val="bottom"/>
            <w:hideMark/>
          </w:tcPr>
          <w:p w14:paraId="3FB045E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16</w:t>
            </w:r>
          </w:p>
        </w:tc>
        <w:tc>
          <w:tcPr>
            <w:tcW w:w="1233" w:type="dxa"/>
            <w:tcBorders>
              <w:top w:val="nil"/>
              <w:left w:val="nil"/>
              <w:bottom w:val="single" w:sz="4" w:space="0" w:color="auto"/>
              <w:right w:val="single" w:sz="4" w:space="0" w:color="auto"/>
            </w:tcBorders>
            <w:shd w:val="clear" w:color="auto" w:fill="auto"/>
            <w:noWrap/>
            <w:vAlign w:val="center"/>
            <w:hideMark/>
          </w:tcPr>
          <w:p w14:paraId="6875EEB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42</w:t>
            </w:r>
          </w:p>
        </w:tc>
        <w:tc>
          <w:tcPr>
            <w:tcW w:w="1233" w:type="dxa"/>
            <w:tcBorders>
              <w:top w:val="nil"/>
              <w:left w:val="nil"/>
              <w:bottom w:val="single" w:sz="4" w:space="0" w:color="auto"/>
              <w:right w:val="single" w:sz="4" w:space="0" w:color="auto"/>
            </w:tcBorders>
            <w:shd w:val="clear" w:color="auto" w:fill="auto"/>
            <w:noWrap/>
            <w:vAlign w:val="center"/>
            <w:hideMark/>
          </w:tcPr>
          <w:p w14:paraId="0F53560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72</w:t>
            </w:r>
          </w:p>
        </w:tc>
        <w:tc>
          <w:tcPr>
            <w:tcW w:w="1233" w:type="dxa"/>
            <w:tcBorders>
              <w:top w:val="nil"/>
              <w:left w:val="nil"/>
              <w:bottom w:val="single" w:sz="4" w:space="0" w:color="auto"/>
              <w:right w:val="single" w:sz="4" w:space="0" w:color="auto"/>
            </w:tcBorders>
            <w:shd w:val="clear" w:color="auto" w:fill="auto"/>
            <w:noWrap/>
            <w:vAlign w:val="center"/>
            <w:hideMark/>
          </w:tcPr>
          <w:p w14:paraId="0B18B7F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46</w:t>
            </w:r>
          </w:p>
        </w:tc>
        <w:tc>
          <w:tcPr>
            <w:tcW w:w="1808" w:type="dxa"/>
            <w:tcBorders>
              <w:top w:val="nil"/>
              <w:left w:val="nil"/>
              <w:bottom w:val="single" w:sz="4" w:space="0" w:color="auto"/>
              <w:right w:val="single" w:sz="4" w:space="0" w:color="auto"/>
            </w:tcBorders>
            <w:shd w:val="clear" w:color="auto" w:fill="auto"/>
            <w:noWrap/>
            <w:vAlign w:val="center"/>
            <w:hideMark/>
          </w:tcPr>
          <w:p w14:paraId="4E57568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79</w:t>
            </w:r>
          </w:p>
        </w:tc>
      </w:tr>
      <w:tr w:rsidR="00BA1F9E" w:rsidRPr="00A26BDC" w14:paraId="45DEB3C8" w14:textId="77777777" w:rsidTr="00A26BDC">
        <w:trPr>
          <w:trHeight w:val="299"/>
          <w:jc w:val="center"/>
        </w:trPr>
        <w:tc>
          <w:tcPr>
            <w:tcW w:w="1598" w:type="dxa"/>
            <w:tcBorders>
              <w:top w:val="nil"/>
              <w:left w:val="single" w:sz="4" w:space="0" w:color="auto"/>
              <w:bottom w:val="single" w:sz="4" w:space="0" w:color="auto"/>
              <w:right w:val="single" w:sz="4" w:space="0" w:color="auto"/>
            </w:tcBorders>
            <w:shd w:val="clear" w:color="auto" w:fill="auto"/>
            <w:noWrap/>
            <w:vAlign w:val="bottom"/>
            <w:hideMark/>
          </w:tcPr>
          <w:p w14:paraId="6019B0F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17</w:t>
            </w:r>
          </w:p>
        </w:tc>
        <w:tc>
          <w:tcPr>
            <w:tcW w:w="1233" w:type="dxa"/>
            <w:tcBorders>
              <w:top w:val="nil"/>
              <w:left w:val="nil"/>
              <w:bottom w:val="single" w:sz="4" w:space="0" w:color="auto"/>
              <w:right w:val="single" w:sz="4" w:space="0" w:color="auto"/>
            </w:tcBorders>
            <w:shd w:val="clear" w:color="auto" w:fill="auto"/>
            <w:noWrap/>
            <w:vAlign w:val="bottom"/>
            <w:hideMark/>
          </w:tcPr>
          <w:p w14:paraId="54A6C5A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0</w:t>
            </w:r>
          </w:p>
        </w:tc>
        <w:tc>
          <w:tcPr>
            <w:tcW w:w="1233" w:type="dxa"/>
            <w:tcBorders>
              <w:top w:val="nil"/>
              <w:left w:val="nil"/>
              <w:bottom w:val="single" w:sz="4" w:space="0" w:color="auto"/>
              <w:right w:val="single" w:sz="4" w:space="0" w:color="auto"/>
            </w:tcBorders>
            <w:shd w:val="clear" w:color="auto" w:fill="auto"/>
            <w:noWrap/>
            <w:vAlign w:val="center"/>
            <w:hideMark/>
          </w:tcPr>
          <w:p w14:paraId="1CF8796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12</w:t>
            </w:r>
          </w:p>
        </w:tc>
        <w:tc>
          <w:tcPr>
            <w:tcW w:w="1233" w:type="dxa"/>
            <w:tcBorders>
              <w:top w:val="nil"/>
              <w:left w:val="nil"/>
              <w:bottom w:val="single" w:sz="4" w:space="0" w:color="auto"/>
              <w:right w:val="single" w:sz="4" w:space="0" w:color="auto"/>
            </w:tcBorders>
            <w:shd w:val="clear" w:color="auto" w:fill="auto"/>
            <w:noWrap/>
            <w:vAlign w:val="center"/>
            <w:hideMark/>
          </w:tcPr>
          <w:p w14:paraId="0356E61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0</w:t>
            </w:r>
          </w:p>
        </w:tc>
        <w:tc>
          <w:tcPr>
            <w:tcW w:w="1808" w:type="dxa"/>
            <w:tcBorders>
              <w:top w:val="nil"/>
              <w:left w:val="nil"/>
              <w:bottom w:val="single" w:sz="4" w:space="0" w:color="auto"/>
              <w:right w:val="single" w:sz="4" w:space="0" w:color="auto"/>
            </w:tcBorders>
            <w:shd w:val="clear" w:color="auto" w:fill="auto"/>
            <w:noWrap/>
            <w:vAlign w:val="center"/>
            <w:hideMark/>
          </w:tcPr>
          <w:p w14:paraId="37C619F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0</w:t>
            </w:r>
          </w:p>
        </w:tc>
      </w:tr>
      <w:tr w:rsidR="00BA1F9E" w:rsidRPr="00A26BDC" w14:paraId="1B9C5712" w14:textId="77777777" w:rsidTr="00A26BDC">
        <w:trPr>
          <w:trHeight w:val="299"/>
          <w:jc w:val="center"/>
        </w:trPr>
        <w:tc>
          <w:tcPr>
            <w:tcW w:w="1598" w:type="dxa"/>
            <w:tcBorders>
              <w:top w:val="nil"/>
              <w:left w:val="single" w:sz="4" w:space="0" w:color="auto"/>
              <w:bottom w:val="single" w:sz="4" w:space="0" w:color="auto"/>
              <w:right w:val="single" w:sz="4" w:space="0" w:color="auto"/>
            </w:tcBorders>
            <w:shd w:val="clear" w:color="auto" w:fill="auto"/>
            <w:noWrap/>
            <w:vAlign w:val="bottom"/>
            <w:hideMark/>
          </w:tcPr>
          <w:p w14:paraId="0BA3C917"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Total</w:t>
            </w:r>
          </w:p>
        </w:tc>
        <w:tc>
          <w:tcPr>
            <w:tcW w:w="1233" w:type="dxa"/>
            <w:tcBorders>
              <w:top w:val="nil"/>
              <w:left w:val="nil"/>
              <w:bottom w:val="single" w:sz="4" w:space="0" w:color="auto"/>
              <w:right w:val="single" w:sz="4" w:space="0" w:color="auto"/>
            </w:tcBorders>
            <w:shd w:val="clear" w:color="auto" w:fill="auto"/>
            <w:vAlign w:val="bottom"/>
            <w:hideMark/>
          </w:tcPr>
          <w:p w14:paraId="25662B22"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700</w:t>
            </w:r>
          </w:p>
        </w:tc>
        <w:tc>
          <w:tcPr>
            <w:tcW w:w="1233" w:type="dxa"/>
            <w:tcBorders>
              <w:top w:val="nil"/>
              <w:left w:val="nil"/>
              <w:bottom w:val="single" w:sz="4" w:space="0" w:color="auto"/>
              <w:right w:val="single" w:sz="4" w:space="0" w:color="auto"/>
            </w:tcBorders>
            <w:shd w:val="clear" w:color="auto" w:fill="auto"/>
            <w:vAlign w:val="bottom"/>
            <w:hideMark/>
          </w:tcPr>
          <w:p w14:paraId="5B917E88"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704</w:t>
            </w:r>
          </w:p>
        </w:tc>
        <w:tc>
          <w:tcPr>
            <w:tcW w:w="1233" w:type="dxa"/>
            <w:tcBorders>
              <w:top w:val="nil"/>
              <w:left w:val="nil"/>
              <w:bottom w:val="single" w:sz="4" w:space="0" w:color="auto"/>
              <w:right w:val="single" w:sz="4" w:space="0" w:color="auto"/>
            </w:tcBorders>
            <w:shd w:val="clear" w:color="auto" w:fill="auto"/>
            <w:vAlign w:val="bottom"/>
            <w:hideMark/>
          </w:tcPr>
          <w:p w14:paraId="77B016AC"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809</w:t>
            </w:r>
          </w:p>
        </w:tc>
        <w:tc>
          <w:tcPr>
            <w:tcW w:w="1808" w:type="dxa"/>
            <w:tcBorders>
              <w:top w:val="nil"/>
              <w:left w:val="nil"/>
              <w:bottom w:val="single" w:sz="4" w:space="0" w:color="auto"/>
              <w:right w:val="single" w:sz="4" w:space="0" w:color="auto"/>
            </w:tcBorders>
            <w:shd w:val="clear" w:color="auto" w:fill="auto"/>
            <w:vAlign w:val="bottom"/>
            <w:hideMark/>
          </w:tcPr>
          <w:p w14:paraId="3962BA92"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801</w:t>
            </w:r>
          </w:p>
        </w:tc>
      </w:tr>
      <w:tr w:rsidR="00BA1F9E" w:rsidRPr="00A26BDC" w14:paraId="7C786F39" w14:textId="77777777" w:rsidTr="00A26BDC">
        <w:trPr>
          <w:trHeight w:val="299"/>
          <w:jc w:val="center"/>
        </w:trPr>
        <w:tc>
          <w:tcPr>
            <w:tcW w:w="1598" w:type="dxa"/>
            <w:tcBorders>
              <w:top w:val="nil"/>
              <w:left w:val="single" w:sz="4" w:space="0" w:color="auto"/>
              <w:bottom w:val="single" w:sz="4" w:space="0" w:color="auto"/>
              <w:right w:val="single" w:sz="4" w:space="0" w:color="auto"/>
            </w:tcBorders>
            <w:shd w:val="clear" w:color="auto" w:fill="auto"/>
            <w:noWrap/>
            <w:vAlign w:val="center"/>
            <w:hideMark/>
          </w:tcPr>
          <w:p w14:paraId="57C513D2"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Mean Age</w:t>
            </w:r>
          </w:p>
        </w:tc>
        <w:tc>
          <w:tcPr>
            <w:tcW w:w="1233" w:type="dxa"/>
            <w:tcBorders>
              <w:top w:val="nil"/>
              <w:left w:val="nil"/>
              <w:bottom w:val="single" w:sz="4" w:space="0" w:color="auto"/>
              <w:right w:val="single" w:sz="4" w:space="0" w:color="auto"/>
            </w:tcBorders>
            <w:shd w:val="clear" w:color="auto" w:fill="auto"/>
            <w:noWrap/>
            <w:vAlign w:val="center"/>
            <w:hideMark/>
          </w:tcPr>
          <w:p w14:paraId="3E9647AA"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13.66</w:t>
            </w:r>
          </w:p>
        </w:tc>
        <w:tc>
          <w:tcPr>
            <w:tcW w:w="1233" w:type="dxa"/>
            <w:tcBorders>
              <w:top w:val="nil"/>
              <w:left w:val="nil"/>
              <w:bottom w:val="single" w:sz="4" w:space="0" w:color="auto"/>
              <w:right w:val="single" w:sz="4" w:space="0" w:color="auto"/>
            </w:tcBorders>
            <w:shd w:val="clear" w:color="auto" w:fill="auto"/>
            <w:noWrap/>
            <w:vAlign w:val="center"/>
            <w:hideMark/>
          </w:tcPr>
          <w:p w14:paraId="26481F93"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14.31</w:t>
            </w:r>
          </w:p>
        </w:tc>
        <w:tc>
          <w:tcPr>
            <w:tcW w:w="1233" w:type="dxa"/>
            <w:tcBorders>
              <w:top w:val="nil"/>
              <w:left w:val="nil"/>
              <w:bottom w:val="single" w:sz="4" w:space="0" w:color="auto"/>
              <w:right w:val="single" w:sz="4" w:space="0" w:color="auto"/>
            </w:tcBorders>
            <w:shd w:val="clear" w:color="auto" w:fill="auto"/>
            <w:noWrap/>
            <w:vAlign w:val="center"/>
            <w:hideMark/>
          </w:tcPr>
          <w:p w14:paraId="37F00393"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13.75</w:t>
            </w:r>
          </w:p>
        </w:tc>
        <w:tc>
          <w:tcPr>
            <w:tcW w:w="1808" w:type="dxa"/>
            <w:tcBorders>
              <w:top w:val="nil"/>
              <w:left w:val="nil"/>
              <w:bottom w:val="single" w:sz="4" w:space="0" w:color="auto"/>
              <w:right w:val="single" w:sz="4" w:space="0" w:color="auto"/>
            </w:tcBorders>
            <w:shd w:val="clear" w:color="auto" w:fill="auto"/>
            <w:noWrap/>
            <w:vAlign w:val="center"/>
            <w:hideMark/>
          </w:tcPr>
          <w:p w14:paraId="0DC5E896"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14.17</w:t>
            </w:r>
          </w:p>
        </w:tc>
      </w:tr>
    </w:tbl>
    <w:p w14:paraId="334FC868" w14:textId="77777777" w:rsidR="00BA1F9E" w:rsidRPr="00A26BDC" w:rsidRDefault="00BA1F9E" w:rsidP="00BA1F9E">
      <w:pPr>
        <w:spacing w:after="0" w:line="360" w:lineRule="auto"/>
        <w:rPr>
          <w:rFonts w:cstheme="minorHAnsi"/>
          <w:sz w:val="24"/>
          <w:szCs w:val="24"/>
        </w:rPr>
      </w:pPr>
    </w:p>
    <w:p w14:paraId="16C80A70" w14:textId="77777777" w:rsidR="00BA1F9E" w:rsidRPr="00A26BDC" w:rsidRDefault="00BA1F9E" w:rsidP="00BA1F9E">
      <w:pPr>
        <w:spacing w:after="0" w:line="360" w:lineRule="auto"/>
        <w:jc w:val="both"/>
        <w:rPr>
          <w:rFonts w:cstheme="minorHAnsi"/>
          <w:sz w:val="24"/>
          <w:szCs w:val="24"/>
        </w:rPr>
      </w:pPr>
    </w:p>
    <w:p w14:paraId="13451733"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The data was collected from five districts in Pakistan (Islamabad, Lahore, Quetta, Karachi, Multan) and with reference to the sample size equal representation was given to each city as there was not a large difference in the number of students in overall population of the students under the study. On average 140 students were selected as units of analysis in case of boys from each of the five cities. However, due to higher proportion of girls (5%) in the targeted population an average of 160 girls were selected from each city. This number was distributed based on the overall size of the sample which was 1500 students boys and girls covered under LSBE programme. The selected cities </w:t>
      </w:r>
      <w:r w:rsidRPr="00A26BDC">
        <w:rPr>
          <w:rFonts w:cstheme="minorHAnsi"/>
          <w:sz w:val="24"/>
          <w:szCs w:val="24"/>
        </w:rPr>
        <w:lastRenderedPageBreak/>
        <w:t>represent almost all the cultures of Pakistan as Islamabad is the federal culture where people from all over Pakistan live and Lahore is the capital of Punjab, Quetta of Baluchistan and Karachi is capital of Sindh province. Furthermore the city of Multan is historically considered the center of Sariki region. The study could not include Peshawar, the capital of Khyber Pakhtunkhwa province as no LSBE intervention was present there. It was tried to cover the school from both the urban and rural settings but generally the study population is consists of majority of urban schools. The below table shows the details:</w:t>
      </w:r>
    </w:p>
    <w:p w14:paraId="5C97AEF5" w14:textId="77777777" w:rsidR="00BA1F9E" w:rsidRPr="00A26BDC" w:rsidRDefault="00BA1F9E" w:rsidP="00BA1F9E">
      <w:pPr>
        <w:spacing w:after="0" w:line="360" w:lineRule="auto"/>
        <w:jc w:val="both"/>
        <w:rPr>
          <w:rFonts w:cstheme="minorHAnsi"/>
          <w:sz w:val="24"/>
          <w:szCs w:val="24"/>
        </w:rPr>
      </w:pPr>
    </w:p>
    <w:p w14:paraId="421FC605" w14:textId="77777777" w:rsidR="00BA1F9E" w:rsidRPr="00A26BDC" w:rsidRDefault="00BA1F9E" w:rsidP="00BA1F9E">
      <w:pPr>
        <w:spacing w:after="0" w:line="360" w:lineRule="auto"/>
        <w:jc w:val="both"/>
        <w:rPr>
          <w:rFonts w:eastAsia="Times New Roman" w:cstheme="minorHAnsi"/>
          <w:b/>
          <w:bCs/>
          <w:sz w:val="24"/>
          <w:szCs w:val="24"/>
          <w:u w:val="single"/>
        </w:rPr>
      </w:pPr>
      <w:r w:rsidRPr="00A26BDC">
        <w:rPr>
          <w:rFonts w:eastAsia="Times New Roman" w:cstheme="minorHAnsi"/>
          <w:b/>
          <w:bCs/>
          <w:sz w:val="24"/>
          <w:szCs w:val="24"/>
        </w:rPr>
        <w:t>Table 4.2:</w:t>
      </w:r>
      <w:r w:rsidRPr="00A26BDC">
        <w:rPr>
          <w:rFonts w:eastAsia="Times New Roman" w:cstheme="minorHAnsi"/>
          <w:b/>
          <w:bCs/>
          <w:sz w:val="24"/>
          <w:szCs w:val="24"/>
        </w:rPr>
        <w:tab/>
      </w:r>
      <w:r w:rsidRPr="00A26BDC">
        <w:rPr>
          <w:rFonts w:eastAsia="Times New Roman" w:cstheme="minorHAnsi"/>
          <w:b/>
          <w:bCs/>
          <w:sz w:val="24"/>
          <w:szCs w:val="24"/>
        </w:rPr>
        <w:tab/>
      </w:r>
      <w:r w:rsidRPr="00A26BDC">
        <w:rPr>
          <w:rFonts w:eastAsia="Times New Roman" w:cstheme="minorHAnsi"/>
          <w:b/>
          <w:bCs/>
          <w:sz w:val="24"/>
          <w:szCs w:val="24"/>
          <w:u w:val="single"/>
        </w:rPr>
        <w:t>Break up of respondents with reference to Cities and Gender</w:t>
      </w:r>
    </w:p>
    <w:p w14:paraId="57FC7F90" w14:textId="77777777" w:rsidR="00BA1F9E" w:rsidRPr="00A26BDC" w:rsidRDefault="00BA1F9E" w:rsidP="00BA1F9E">
      <w:pPr>
        <w:spacing w:after="0" w:line="360" w:lineRule="auto"/>
        <w:jc w:val="both"/>
        <w:rPr>
          <w:rFonts w:cstheme="minorHAnsi"/>
          <w:sz w:val="24"/>
          <w:szCs w:val="24"/>
          <w:u w:val="single"/>
        </w:rPr>
      </w:pPr>
    </w:p>
    <w:tbl>
      <w:tblPr>
        <w:tblW w:w="8645" w:type="dxa"/>
        <w:jc w:val="center"/>
        <w:tblLook w:val="04A0" w:firstRow="1" w:lastRow="0" w:firstColumn="1" w:lastColumn="0" w:noHBand="0" w:noVBand="1"/>
      </w:tblPr>
      <w:tblGrid>
        <w:gridCol w:w="2250"/>
        <w:gridCol w:w="1457"/>
        <w:gridCol w:w="1582"/>
        <w:gridCol w:w="1646"/>
        <w:gridCol w:w="1710"/>
      </w:tblGrid>
      <w:tr w:rsidR="00BA1F9E" w:rsidRPr="00A26BDC" w14:paraId="4D38CB01" w14:textId="77777777" w:rsidTr="00A26BDC">
        <w:trPr>
          <w:trHeight w:val="318"/>
          <w:jc w:val="center"/>
        </w:trPr>
        <w:tc>
          <w:tcPr>
            <w:tcW w:w="225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B697AC" w14:textId="77777777" w:rsidR="00BA1F9E" w:rsidRPr="00A26BDC" w:rsidRDefault="00BA1F9E" w:rsidP="00A26BDC">
            <w:pPr>
              <w:spacing w:after="0" w:line="360" w:lineRule="auto"/>
              <w:rPr>
                <w:rFonts w:eastAsia="Times New Roman" w:cstheme="minorHAnsi"/>
                <w:b/>
                <w:bCs/>
                <w:sz w:val="24"/>
                <w:szCs w:val="24"/>
              </w:rPr>
            </w:pPr>
            <w:r w:rsidRPr="00A26BDC">
              <w:rPr>
                <w:rFonts w:eastAsia="Times New Roman" w:cstheme="minorHAnsi"/>
                <w:b/>
                <w:bCs/>
                <w:sz w:val="24"/>
                <w:szCs w:val="24"/>
              </w:rPr>
              <w:t>City</w:t>
            </w:r>
          </w:p>
        </w:tc>
        <w:tc>
          <w:tcPr>
            <w:tcW w:w="3039"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53E56B96"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Boys</w:t>
            </w:r>
          </w:p>
        </w:tc>
        <w:tc>
          <w:tcPr>
            <w:tcW w:w="3356"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235D4BFC"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Girls</w:t>
            </w:r>
          </w:p>
        </w:tc>
      </w:tr>
      <w:tr w:rsidR="00BA1F9E" w:rsidRPr="00A26BDC" w14:paraId="4211DA14" w14:textId="77777777" w:rsidTr="00A26BDC">
        <w:trPr>
          <w:trHeight w:val="318"/>
          <w:jc w:val="center"/>
        </w:trPr>
        <w:tc>
          <w:tcPr>
            <w:tcW w:w="2250" w:type="dxa"/>
            <w:vMerge/>
            <w:tcBorders>
              <w:top w:val="single" w:sz="4" w:space="0" w:color="auto"/>
              <w:left w:val="single" w:sz="4" w:space="0" w:color="auto"/>
              <w:bottom w:val="single" w:sz="4" w:space="0" w:color="auto"/>
              <w:right w:val="single" w:sz="4" w:space="0" w:color="auto"/>
            </w:tcBorders>
            <w:vAlign w:val="center"/>
            <w:hideMark/>
          </w:tcPr>
          <w:p w14:paraId="16D0B1A5" w14:textId="77777777" w:rsidR="00BA1F9E" w:rsidRPr="00A26BDC" w:rsidRDefault="00BA1F9E" w:rsidP="00A26BDC">
            <w:pPr>
              <w:spacing w:after="0" w:line="360" w:lineRule="auto"/>
              <w:rPr>
                <w:rFonts w:eastAsia="Times New Roman" w:cstheme="minorHAnsi"/>
                <w:b/>
                <w:bCs/>
                <w:sz w:val="24"/>
                <w:szCs w:val="24"/>
              </w:rPr>
            </w:pPr>
          </w:p>
        </w:tc>
        <w:tc>
          <w:tcPr>
            <w:tcW w:w="1457" w:type="dxa"/>
            <w:tcBorders>
              <w:top w:val="nil"/>
              <w:left w:val="nil"/>
              <w:bottom w:val="nil"/>
              <w:right w:val="single" w:sz="4" w:space="0" w:color="auto"/>
            </w:tcBorders>
            <w:shd w:val="clear" w:color="auto" w:fill="auto"/>
            <w:noWrap/>
            <w:vAlign w:val="bottom"/>
            <w:hideMark/>
          </w:tcPr>
          <w:p w14:paraId="5F3BB6F8"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Pre</w:t>
            </w:r>
          </w:p>
        </w:tc>
        <w:tc>
          <w:tcPr>
            <w:tcW w:w="1582" w:type="dxa"/>
            <w:tcBorders>
              <w:top w:val="nil"/>
              <w:left w:val="nil"/>
              <w:bottom w:val="nil"/>
              <w:right w:val="single" w:sz="4" w:space="0" w:color="auto"/>
            </w:tcBorders>
            <w:shd w:val="clear" w:color="auto" w:fill="auto"/>
            <w:noWrap/>
            <w:vAlign w:val="bottom"/>
            <w:hideMark/>
          </w:tcPr>
          <w:p w14:paraId="10E7327F"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Post</w:t>
            </w:r>
          </w:p>
        </w:tc>
        <w:tc>
          <w:tcPr>
            <w:tcW w:w="1646" w:type="dxa"/>
            <w:tcBorders>
              <w:top w:val="nil"/>
              <w:left w:val="nil"/>
              <w:bottom w:val="nil"/>
              <w:right w:val="single" w:sz="4" w:space="0" w:color="auto"/>
            </w:tcBorders>
            <w:shd w:val="clear" w:color="auto" w:fill="auto"/>
            <w:noWrap/>
            <w:vAlign w:val="bottom"/>
            <w:hideMark/>
          </w:tcPr>
          <w:p w14:paraId="1088E2EB"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Pre</w:t>
            </w:r>
          </w:p>
        </w:tc>
        <w:tc>
          <w:tcPr>
            <w:tcW w:w="1710" w:type="dxa"/>
            <w:tcBorders>
              <w:top w:val="nil"/>
              <w:left w:val="nil"/>
              <w:bottom w:val="nil"/>
              <w:right w:val="single" w:sz="4" w:space="0" w:color="auto"/>
            </w:tcBorders>
            <w:shd w:val="clear" w:color="auto" w:fill="auto"/>
            <w:noWrap/>
            <w:vAlign w:val="bottom"/>
            <w:hideMark/>
          </w:tcPr>
          <w:p w14:paraId="6E760E5C"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Post</w:t>
            </w:r>
          </w:p>
        </w:tc>
      </w:tr>
      <w:tr w:rsidR="00BA1F9E" w:rsidRPr="00A26BDC" w14:paraId="7611003C" w14:textId="77777777" w:rsidTr="00A26BDC">
        <w:trPr>
          <w:trHeight w:val="318"/>
          <w:jc w:val="center"/>
        </w:trPr>
        <w:tc>
          <w:tcPr>
            <w:tcW w:w="2250" w:type="dxa"/>
            <w:tcBorders>
              <w:top w:val="nil"/>
              <w:left w:val="single" w:sz="4" w:space="0" w:color="auto"/>
              <w:bottom w:val="single" w:sz="4" w:space="0" w:color="auto"/>
              <w:right w:val="single" w:sz="4" w:space="0" w:color="auto"/>
            </w:tcBorders>
            <w:shd w:val="clear" w:color="auto" w:fill="auto"/>
            <w:noWrap/>
            <w:vAlign w:val="bottom"/>
            <w:hideMark/>
          </w:tcPr>
          <w:p w14:paraId="41E81871" w14:textId="77777777" w:rsidR="00BA1F9E" w:rsidRPr="00A26BDC" w:rsidRDefault="00BA1F9E" w:rsidP="00A26BDC">
            <w:pPr>
              <w:spacing w:after="0" w:line="360" w:lineRule="auto"/>
              <w:rPr>
                <w:rFonts w:eastAsia="Times New Roman" w:cstheme="minorHAnsi"/>
                <w:b/>
                <w:bCs/>
                <w:sz w:val="24"/>
                <w:szCs w:val="24"/>
              </w:rPr>
            </w:pPr>
            <w:r w:rsidRPr="00A26BDC">
              <w:rPr>
                <w:rFonts w:eastAsia="Times New Roman" w:cstheme="minorHAnsi"/>
                <w:b/>
                <w:bCs/>
                <w:sz w:val="24"/>
                <w:szCs w:val="24"/>
              </w:rPr>
              <w:t>Quetta</w:t>
            </w:r>
          </w:p>
        </w:tc>
        <w:tc>
          <w:tcPr>
            <w:tcW w:w="1457" w:type="dxa"/>
            <w:tcBorders>
              <w:top w:val="single" w:sz="4" w:space="0" w:color="auto"/>
              <w:left w:val="nil"/>
              <w:bottom w:val="single" w:sz="4" w:space="0" w:color="auto"/>
              <w:right w:val="single" w:sz="4" w:space="0" w:color="auto"/>
            </w:tcBorders>
            <w:shd w:val="clear" w:color="auto" w:fill="auto"/>
            <w:noWrap/>
            <w:vAlign w:val="center"/>
            <w:hideMark/>
          </w:tcPr>
          <w:p w14:paraId="7FFE857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140</w:t>
            </w:r>
          </w:p>
        </w:tc>
        <w:tc>
          <w:tcPr>
            <w:tcW w:w="1582" w:type="dxa"/>
            <w:tcBorders>
              <w:top w:val="single" w:sz="4" w:space="0" w:color="auto"/>
              <w:left w:val="nil"/>
              <w:bottom w:val="single" w:sz="4" w:space="0" w:color="auto"/>
              <w:right w:val="single" w:sz="4" w:space="0" w:color="auto"/>
            </w:tcBorders>
            <w:shd w:val="clear" w:color="auto" w:fill="auto"/>
            <w:noWrap/>
            <w:vAlign w:val="center"/>
            <w:hideMark/>
          </w:tcPr>
          <w:p w14:paraId="6252D49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142</w:t>
            </w:r>
          </w:p>
        </w:tc>
        <w:tc>
          <w:tcPr>
            <w:tcW w:w="1646" w:type="dxa"/>
            <w:tcBorders>
              <w:top w:val="single" w:sz="4" w:space="0" w:color="auto"/>
              <w:left w:val="nil"/>
              <w:bottom w:val="single" w:sz="4" w:space="0" w:color="auto"/>
              <w:right w:val="single" w:sz="4" w:space="0" w:color="auto"/>
            </w:tcBorders>
            <w:shd w:val="clear" w:color="auto" w:fill="auto"/>
            <w:noWrap/>
            <w:vAlign w:val="center"/>
            <w:hideMark/>
          </w:tcPr>
          <w:p w14:paraId="1EB34F4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161</w:t>
            </w:r>
          </w:p>
        </w:tc>
        <w:tc>
          <w:tcPr>
            <w:tcW w:w="1710" w:type="dxa"/>
            <w:tcBorders>
              <w:top w:val="single" w:sz="4" w:space="0" w:color="auto"/>
              <w:left w:val="nil"/>
              <w:bottom w:val="single" w:sz="4" w:space="0" w:color="auto"/>
              <w:right w:val="single" w:sz="4" w:space="0" w:color="auto"/>
            </w:tcBorders>
            <w:shd w:val="clear" w:color="auto" w:fill="auto"/>
            <w:noWrap/>
            <w:vAlign w:val="center"/>
            <w:hideMark/>
          </w:tcPr>
          <w:p w14:paraId="5FF5DC4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160</w:t>
            </w:r>
          </w:p>
        </w:tc>
      </w:tr>
      <w:tr w:rsidR="00BA1F9E" w:rsidRPr="00A26BDC" w14:paraId="3FE4834E" w14:textId="77777777" w:rsidTr="00A26BDC">
        <w:trPr>
          <w:trHeight w:val="318"/>
          <w:jc w:val="center"/>
        </w:trPr>
        <w:tc>
          <w:tcPr>
            <w:tcW w:w="2250" w:type="dxa"/>
            <w:tcBorders>
              <w:top w:val="nil"/>
              <w:left w:val="single" w:sz="4" w:space="0" w:color="auto"/>
              <w:bottom w:val="single" w:sz="4" w:space="0" w:color="auto"/>
              <w:right w:val="single" w:sz="4" w:space="0" w:color="auto"/>
            </w:tcBorders>
            <w:shd w:val="clear" w:color="auto" w:fill="auto"/>
            <w:noWrap/>
            <w:vAlign w:val="bottom"/>
            <w:hideMark/>
          </w:tcPr>
          <w:p w14:paraId="0542F995" w14:textId="77777777" w:rsidR="00BA1F9E" w:rsidRPr="00A26BDC" w:rsidRDefault="00BA1F9E" w:rsidP="00A26BDC">
            <w:pPr>
              <w:spacing w:after="0" w:line="360" w:lineRule="auto"/>
              <w:rPr>
                <w:rFonts w:eastAsia="Times New Roman" w:cstheme="minorHAnsi"/>
                <w:b/>
                <w:bCs/>
                <w:sz w:val="24"/>
                <w:szCs w:val="24"/>
              </w:rPr>
            </w:pPr>
            <w:r w:rsidRPr="00A26BDC">
              <w:rPr>
                <w:rFonts w:eastAsia="Times New Roman" w:cstheme="minorHAnsi"/>
                <w:b/>
                <w:bCs/>
                <w:sz w:val="24"/>
                <w:szCs w:val="24"/>
              </w:rPr>
              <w:t>Multan</w:t>
            </w:r>
          </w:p>
        </w:tc>
        <w:tc>
          <w:tcPr>
            <w:tcW w:w="1457" w:type="dxa"/>
            <w:tcBorders>
              <w:top w:val="nil"/>
              <w:left w:val="nil"/>
              <w:bottom w:val="single" w:sz="4" w:space="0" w:color="auto"/>
              <w:right w:val="single" w:sz="4" w:space="0" w:color="auto"/>
            </w:tcBorders>
            <w:shd w:val="clear" w:color="auto" w:fill="auto"/>
            <w:noWrap/>
            <w:vAlign w:val="center"/>
            <w:hideMark/>
          </w:tcPr>
          <w:p w14:paraId="756D7F4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140</w:t>
            </w:r>
          </w:p>
        </w:tc>
        <w:tc>
          <w:tcPr>
            <w:tcW w:w="1582" w:type="dxa"/>
            <w:tcBorders>
              <w:top w:val="nil"/>
              <w:left w:val="nil"/>
              <w:bottom w:val="single" w:sz="4" w:space="0" w:color="auto"/>
              <w:right w:val="single" w:sz="4" w:space="0" w:color="auto"/>
            </w:tcBorders>
            <w:shd w:val="clear" w:color="auto" w:fill="auto"/>
            <w:noWrap/>
            <w:vAlign w:val="center"/>
            <w:hideMark/>
          </w:tcPr>
          <w:p w14:paraId="04B9935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140</w:t>
            </w:r>
          </w:p>
        </w:tc>
        <w:tc>
          <w:tcPr>
            <w:tcW w:w="1646" w:type="dxa"/>
            <w:tcBorders>
              <w:top w:val="nil"/>
              <w:left w:val="nil"/>
              <w:bottom w:val="single" w:sz="4" w:space="0" w:color="auto"/>
              <w:right w:val="single" w:sz="4" w:space="0" w:color="auto"/>
            </w:tcBorders>
            <w:shd w:val="clear" w:color="auto" w:fill="auto"/>
            <w:noWrap/>
            <w:vAlign w:val="center"/>
            <w:hideMark/>
          </w:tcPr>
          <w:p w14:paraId="5E55B5C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161</w:t>
            </w:r>
          </w:p>
        </w:tc>
        <w:tc>
          <w:tcPr>
            <w:tcW w:w="1710" w:type="dxa"/>
            <w:tcBorders>
              <w:top w:val="nil"/>
              <w:left w:val="nil"/>
              <w:bottom w:val="single" w:sz="4" w:space="0" w:color="auto"/>
              <w:right w:val="single" w:sz="4" w:space="0" w:color="auto"/>
            </w:tcBorders>
            <w:shd w:val="clear" w:color="auto" w:fill="auto"/>
            <w:noWrap/>
            <w:vAlign w:val="center"/>
            <w:hideMark/>
          </w:tcPr>
          <w:p w14:paraId="192BC9A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160</w:t>
            </w:r>
          </w:p>
        </w:tc>
      </w:tr>
      <w:tr w:rsidR="00BA1F9E" w:rsidRPr="00A26BDC" w14:paraId="70CCD73A" w14:textId="77777777" w:rsidTr="00A26BDC">
        <w:trPr>
          <w:trHeight w:val="318"/>
          <w:jc w:val="center"/>
        </w:trPr>
        <w:tc>
          <w:tcPr>
            <w:tcW w:w="2250" w:type="dxa"/>
            <w:tcBorders>
              <w:top w:val="nil"/>
              <w:left w:val="single" w:sz="4" w:space="0" w:color="auto"/>
              <w:bottom w:val="single" w:sz="4" w:space="0" w:color="auto"/>
              <w:right w:val="single" w:sz="4" w:space="0" w:color="auto"/>
            </w:tcBorders>
            <w:shd w:val="clear" w:color="auto" w:fill="auto"/>
            <w:noWrap/>
            <w:vAlign w:val="bottom"/>
            <w:hideMark/>
          </w:tcPr>
          <w:p w14:paraId="3C8E2D8A" w14:textId="77777777" w:rsidR="00BA1F9E" w:rsidRPr="00A26BDC" w:rsidRDefault="00BA1F9E" w:rsidP="00A26BDC">
            <w:pPr>
              <w:spacing w:after="0" w:line="360" w:lineRule="auto"/>
              <w:rPr>
                <w:rFonts w:eastAsia="Times New Roman" w:cstheme="minorHAnsi"/>
                <w:b/>
                <w:bCs/>
                <w:sz w:val="24"/>
                <w:szCs w:val="24"/>
              </w:rPr>
            </w:pPr>
            <w:r w:rsidRPr="00A26BDC">
              <w:rPr>
                <w:rFonts w:eastAsia="Times New Roman" w:cstheme="minorHAnsi"/>
                <w:b/>
                <w:bCs/>
                <w:sz w:val="24"/>
                <w:szCs w:val="24"/>
              </w:rPr>
              <w:t>Islamabad</w:t>
            </w:r>
          </w:p>
        </w:tc>
        <w:tc>
          <w:tcPr>
            <w:tcW w:w="1457" w:type="dxa"/>
            <w:tcBorders>
              <w:top w:val="nil"/>
              <w:left w:val="nil"/>
              <w:bottom w:val="single" w:sz="4" w:space="0" w:color="auto"/>
              <w:right w:val="single" w:sz="4" w:space="0" w:color="auto"/>
            </w:tcBorders>
            <w:shd w:val="clear" w:color="auto" w:fill="auto"/>
            <w:noWrap/>
            <w:vAlign w:val="center"/>
            <w:hideMark/>
          </w:tcPr>
          <w:p w14:paraId="3575D7A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140</w:t>
            </w:r>
          </w:p>
        </w:tc>
        <w:tc>
          <w:tcPr>
            <w:tcW w:w="1582" w:type="dxa"/>
            <w:tcBorders>
              <w:top w:val="nil"/>
              <w:left w:val="nil"/>
              <w:bottom w:val="single" w:sz="4" w:space="0" w:color="auto"/>
              <w:right w:val="single" w:sz="4" w:space="0" w:color="auto"/>
            </w:tcBorders>
            <w:shd w:val="clear" w:color="auto" w:fill="auto"/>
            <w:noWrap/>
            <w:vAlign w:val="center"/>
            <w:hideMark/>
          </w:tcPr>
          <w:p w14:paraId="04E0122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140</w:t>
            </w:r>
          </w:p>
        </w:tc>
        <w:tc>
          <w:tcPr>
            <w:tcW w:w="1646" w:type="dxa"/>
            <w:tcBorders>
              <w:top w:val="nil"/>
              <w:left w:val="nil"/>
              <w:bottom w:val="single" w:sz="4" w:space="0" w:color="auto"/>
              <w:right w:val="single" w:sz="4" w:space="0" w:color="auto"/>
            </w:tcBorders>
            <w:shd w:val="clear" w:color="auto" w:fill="auto"/>
            <w:noWrap/>
            <w:vAlign w:val="center"/>
            <w:hideMark/>
          </w:tcPr>
          <w:p w14:paraId="2325BAF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161</w:t>
            </w:r>
          </w:p>
        </w:tc>
        <w:tc>
          <w:tcPr>
            <w:tcW w:w="1710" w:type="dxa"/>
            <w:tcBorders>
              <w:top w:val="nil"/>
              <w:left w:val="nil"/>
              <w:bottom w:val="single" w:sz="4" w:space="0" w:color="auto"/>
              <w:right w:val="single" w:sz="4" w:space="0" w:color="auto"/>
            </w:tcBorders>
            <w:shd w:val="clear" w:color="auto" w:fill="auto"/>
            <w:noWrap/>
            <w:vAlign w:val="center"/>
            <w:hideMark/>
          </w:tcPr>
          <w:p w14:paraId="79814F5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160</w:t>
            </w:r>
          </w:p>
        </w:tc>
      </w:tr>
      <w:tr w:rsidR="00BA1F9E" w:rsidRPr="00A26BDC" w14:paraId="16D539AF" w14:textId="77777777" w:rsidTr="00A26BDC">
        <w:trPr>
          <w:trHeight w:val="318"/>
          <w:jc w:val="center"/>
        </w:trPr>
        <w:tc>
          <w:tcPr>
            <w:tcW w:w="2250" w:type="dxa"/>
            <w:tcBorders>
              <w:top w:val="nil"/>
              <w:left w:val="single" w:sz="4" w:space="0" w:color="auto"/>
              <w:bottom w:val="single" w:sz="4" w:space="0" w:color="auto"/>
              <w:right w:val="single" w:sz="4" w:space="0" w:color="auto"/>
            </w:tcBorders>
            <w:shd w:val="clear" w:color="auto" w:fill="auto"/>
            <w:noWrap/>
            <w:vAlign w:val="bottom"/>
            <w:hideMark/>
          </w:tcPr>
          <w:p w14:paraId="7D69AF32" w14:textId="77777777" w:rsidR="00BA1F9E" w:rsidRPr="00A26BDC" w:rsidRDefault="00BA1F9E" w:rsidP="00A26BDC">
            <w:pPr>
              <w:spacing w:after="0" w:line="360" w:lineRule="auto"/>
              <w:rPr>
                <w:rFonts w:eastAsia="Times New Roman" w:cstheme="minorHAnsi"/>
                <w:b/>
                <w:bCs/>
                <w:sz w:val="24"/>
                <w:szCs w:val="24"/>
              </w:rPr>
            </w:pPr>
            <w:r w:rsidRPr="00A26BDC">
              <w:rPr>
                <w:rFonts w:eastAsia="Times New Roman" w:cstheme="minorHAnsi"/>
                <w:b/>
                <w:bCs/>
                <w:sz w:val="24"/>
                <w:szCs w:val="24"/>
              </w:rPr>
              <w:t>Lahore</w:t>
            </w:r>
          </w:p>
        </w:tc>
        <w:tc>
          <w:tcPr>
            <w:tcW w:w="1457" w:type="dxa"/>
            <w:tcBorders>
              <w:top w:val="nil"/>
              <w:left w:val="nil"/>
              <w:bottom w:val="single" w:sz="4" w:space="0" w:color="auto"/>
              <w:right w:val="single" w:sz="4" w:space="0" w:color="auto"/>
            </w:tcBorders>
            <w:shd w:val="clear" w:color="auto" w:fill="auto"/>
            <w:noWrap/>
            <w:vAlign w:val="center"/>
            <w:hideMark/>
          </w:tcPr>
          <w:p w14:paraId="5A731D5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140</w:t>
            </w:r>
          </w:p>
        </w:tc>
        <w:tc>
          <w:tcPr>
            <w:tcW w:w="1582" w:type="dxa"/>
            <w:tcBorders>
              <w:top w:val="nil"/>
              <w:left w:val="nil"/>
              <w:bottom w:val="single" w:sz="4" w:space="0" w:color="auto"/>
              <w:right w:val="single" w:sz="4" w:space="0" w:color="auto"/>
            </w:tcBorders>
            <w:shd w:val="clear" w:color="auto" w:fill="auto"/>
            <w:noWrap/>
            <w:vAlign w:val="center"/>
            <w:hideMark/>
          </w:tcPr>
          <w:p w14:paraId="0D3A003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141</w:t>
            </w:r>
          </w:p>
        </w:tc>
        <w:tc>
          <w:tcPr>
            <w:tcW w:w="1646" w:type="dxa"/>
            <w:tcBorders>
              <w:top w:val="nil"/>
              <w:left w:val="nil"/>
              <w:bottom w:val="single" w:sz="4" w:space="0" w:color="auto"/>
              <w:right w:val="single" w:sz="4" w:space="0" w:color="auto"/>
            </w:tcBorders>
            <w:shd w:val="clear" w:color="auto" w:fill="auto"/>
            <w:noWrap/>
            <w:vAlign w:val="center"/>
            <w:hideMark/>
          </w:tcPr>
          <w:p w14:paraId="0526A40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160</w:t>
            </w:r>
          </w:p>
        </w:tc>
        <w:tc>
          <w:tcPr>
            <w:tcW w:w="1710" w:type="dxa"/>
            <w:tcBorders>
              <w:top w:val="nil"/>
              <w:left w:val="nil"/>
              <w:bottom w:val="single" w:sz="4" w:space="0" w:color="auto"/>
              <w:right w:val="single" w:sz="4" w:space="0" w:color="auto"/>
            </w:tcBorders>
            <w:shd w:val="clear" w:color="auto" w:fill="auto"/>
            <w:noWrap/>
            <w:vAlign w:val="center"/>
            <w:hideMark/>
          </w:tcPr>
          <w:p w14:paraId="36708CC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180</w:t>
            </w:r>
          </w:p>
        </w:tc>
      </w:tr>
      <w:tr w:rsidR="00BA1F9E" w:rsidRPr="00A26BDC" w14:paraId="551511D9" w14:textId="77777777" w:rsidTr="00A26BDC">
        <w:trPr>
          <w:trHeight w:val="318"/>
          <w:jc w:val="center"/>
        </w:trPr>
        <w:tc>
          <w:tcPr>
            <w:tcW w:w="2250" w:type="dxa"/>
            <w:tcBorders>
              <w:top w:val="nil"/>
              <w:left w:val="single" w:sz="4" w:space="0" w:color="auto"/>
              <w:bottom w:val="single" w:sz="4" w:space="0" w:color="auto"/>
              <w:right w:val="single" w:sz="4" w:space="0" w:color="auto"/>
            </w:tcBorders>
            <w:shd w:val="clear" w:color="auto" w:fill="auto"/>
            <w:noWrap/>
            <w:vAlign w:val="bottom"/>
            <w:hideMark/>
          </w:tcPr>
          <w:p w14:paraId="0D12B96E" w14:textId="77777777" w:rsidR="00BA1F9E" w:rsidRPr="00A26BDC" w:rsidRDefault="00BA1F9E" w:rsidP="00A26BDC">
            <w:pPr>
              <w:spacing w:after="0" w:line="360" w:lineRule="auto"/>
              <w:rPr>
                <w:rFonts w:eastAsia="Times New Roman" w:cstheme="minorHAnsi"/>
                <w:b/>
                <w:bCs/>
                <w:sz w:val="24"/>
                <w:szCs w:val="24"/>
              </w:rPr>
            </w:pPr>
            <w:r w:rsidRPr="00A26BDC">
              <w:rPr>
                <w:rFonts w:eastAsia="Times New Roman" w:cstheme="minorHAnsi"/>
                <w:b/>
                <w:bCs/>
                <w:sz w:val="24"/>
                <w:szCs w:val="24"/>
              </w:rPr>
              <w:t>Karachi</w:t>
            </w:r>
          </w:p>
        </w:tc>
        <w:tc>
          <w:tcPr>
            <w:tcW w:w="1457" w:type="dxa"/>
            <w:tcBorders>
              <w:top w:val="nil"/>
              <w:left w:val="nil"/>
              <w:bottom w:val="single" w:sz="4" w:space="0" w:color="auto"/>
              <w:right w:val="single" w:sz="4" w:space="0" w:color="auto"/>
            </w:tcBorders>
            <w:shd w:val="clear" w:color="auto" w:fill="auto"/>
            <w:noWrap/>
            <w:vAlign w:val="center"/>
            <w:hideMark/>
          </w:tcPr>
          <w:p w14:paraId="2260760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140</w:t>
            </w:r>
          </w:p>
        </w:tc>
        <w:tc>
          <w:tcPr>
            <w:tcW w:w="1582" w:type="dxa"/>
            <w:tcBorders>
              <w:top w:val="nil"/>
              <w:left w:val="nil"/>
              <w:bottom w:val="single" w:sz="4" w:space="0" w:color="auto"/>
              <w:right w:val="single" w:sz="4" w:space="0" w:color="auto"/>
            </w:tcBorders>
            <w:shd w:val="clear" w:color="auto" w:fill="auto"/>
            <w:noWrap/>
            <w:vAlign w:val="center"/>
            <w:hideMark/>
          </w:tcPr>
          <w:p w14:paraId="699D6FF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141</w:t>
            </w:r>
          </w:p>
        </w:tc>
        <w:tc>
          <w:tcPr>
            <w:tcW w:w="1646" w:type="dxa"/>
            <w:tcBorders>
              <w:top w:val="nil"/>
              <w:left w:val="nil"/>
              <w:bottom w:val="single" w:sz="4" w:space="0" w:color="auto"/>
              <w:right w:val="single" w:sz="4" w:space="0" w:color="auto"/>
            </w:tcBorders>
            <w:shd w:val="clear" w:color="auto" w:fill="auto"/>
            <w:noWrap/>
            <w:vAlign w:val="center"/>
            <w:hideMark/>
          </w:tcPr>
          <w:p w14:paraId="57DD4D1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166</w:t>
            </w:r>
          </w:p>
        </w:tc>
        <w:tc>
          <w:tcPr>
            <w:tcW w:w="1710" w:type="dxa"/>
            <w:tcBorders>
              <w:top w:val="nil"/>
              <w:left w:val="nil"/>
              <w:bottom w:val="single" w:sz="4" w:space="0" w:color="auto"/>
              <w:right w:val="single" w:sz="4" w:space="0" w:color="auto"/>
            </w:tcBorders>
            <w:shd w:val="clear" w:color="auto" w:fill="auto"/>
            <w:noWrap/>
            <w:vAlign w:val="center"/>
            <w:hideMark/>
          </w:tcPr>
          <w:p w14:paraId="5FE4517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141</w:t>
            </w:r>
          </w:p>
        </w:tc>
      </w:tr>
      <w:tr w:rsidR="00BA1F9E" w:rsidRPr="00A26BDC" w14:paraId="242B40F6" w14:textId="77777777" w:rsidTr="00A26BDC">
        <w:trPr>
          <w:trHeight w:val="318"/>
          <w:jc w:val="center"/>
        </w:trPr>
        <w:tc>
          <w:tcPr>
            <w:tcW w:w="2250" w:type="dxa"/>
            <w:tcBorders>
              <w:top w:val="nil"/>
              <w:left w:val="single" w:sz="4" w:space="0" w:color="auto"/>
              <w:bottom w:val="single" w:sz="4" w:space="0" w:color="auto"/>
              <w:right w:val="single" w:sz="4" w:space="0" w:color="auto"/>
            </w:tcBorders>
            <w:shd w:val="clear" w:color="auto" w:fill="auto"/>
            <w:noWrap/>
            <w:vAlign w:val="bottom"/>
            <w:hideMark/>
          </w:tcPr>
          <w:p w14:paraId="245A9BB5" w14:textId="77777777" w:rsidR="00BA1F9E" w:rsidRPr="00A26BDC" w:rsidRDefault="00BA1F9E" w:rsidP="00A26BDC">
            <w:pPr>
              <w:spacing w:after="0" w:line="360" w:lineRule="auto"/>
              <w:rPr>
                <w:rFonts w:eastAsia="Times New Roman" w:cstheme="minorHAnsi"/>
                <w:b/>
                <w:bCs/>
                <w:sz w:val="24"/>
                <w:szCs w:val="24"/>
              </w:rPr>
            </w:pPr>
            <w:r w:rsidRPr="00A26BDC">
              <w:rPr>
                <w:rFonts w:eastAsia="Times New Roman" w:cstheme="minorHAnsi"/>
                <w:b/>
                <w:bCs/>
                <w:sz w:val="24"/>
                <w:szCs w:val="24"/>
              </w:rPr>
              <w:t>Total</w:t>
            </w:r>
          </w:p>
        </w:tc>
        <w:tc>
          <w:tcPr>
            <w:tcW w:w="1457" w:type="dxa"/>
            <w:tcBorders>
              <w:top w:val="nil"/>
              <w:left w:val="nil"/>
              <w:bottom w:val="single" w:sz="4" w:space="0" w:color="auto"/>
              <w:right w:val="single" w:sz="4" w:space="0" w:color="auto"/>
            </w:tcBorders>
            <w:shd w:val="clear" w:color="auto" w:fill="auto"/>
            <w:noWrap/>
            <w:vAlign w:val="center"/>
            <w:hideMark/>
          </w:tcPr>
          <w:p w14:paraId="43143B7B"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700</w:t>
            </w:r>
          </w:p>
        </w:tc>
        <w:tc>
          <w:tcPr>
            <w:tcW w:w="1582" w:type="dxa"/>
            <w:tcBorders>
              <w:top w:val="nil"/>
              <w:left w:val="nil"/>
              <w:bottom w:val="single" w:sz="4" w:space="0" w:color="auto"/>
              <w:right w:val="single" w:sz="4" w:space="0" w:color="auto"/>
            </w:tcBorders>
            <w:shd w:val="clear" w:color="auto" w:fill="auto"/>
            <w:noWrap/>
            <w:vAlign w:val="center"/>
            <w:hideMark/>
          </w:tcPr>
          <w:p w14:paraId="7A3AB785"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704</w:t>
            </w:r>
          </w:p>
        </w:tc>
        <w:tc>
          <w:tcPr>
            <w:tcW w:w="1646" w:type="dxa"/>
            <w:tcBorders>
              <w:top w:val="nil"/>
              <w:left w:val="nil"/>
              <w:bottom w:val="single" w:sz="4" w:space="0" w:color="auto"/>
              <w:right w:val="single" w:sz="4" w:space="0" w:color="auto"/>
            </w:tcBorders>
            <w:shd w:val="clear" w:color="auto" w:fill="auto"/>
            <w:noWrap/>
            <w:vAlign w:val="center"/>
            <w:hideMark/>
          </w:tcPr>
          <w:p w14:paraId="399F615A"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809</w:t>
            </w:r>
          </w:p>
        </w:tc>
        <w:tc>
          <w:tcPr>
            <w:tcW w:w="1710" w:type="dxa"/>
            <w:tcBorders>
              <w:top w:val="nil"/>
              <w:left w:val="nil"/>
              <w:bottom w:val="single" w:sz="4" w:space="0" w:color="auto"/>
              <w:right w:val="single" w:sz="4" w:space="0" w:color="auto"/>
            </w:tcBorders>
            <w:shd w:val="clear" w:color="auto" w:fill="auto"/>
            <w:noWrap/>
            <w:vAlign w:val="center"/>
            <w:hideMark/>
          </w:tcPr>
          <w:p w14:paraId="3266933C"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801</w:t>
            </w:r>
          </w:p>
        </w:tc>
      </w:tr>
    </w:tbl>
    <w:p w14:paraId="2A67E0E1" w14:textId="77777777" w:rsidR="00BA1F9E" w:rsidRPr="00A26BDC" w:rsidRDefault="00BA1F9E" w:rsidP="00BA1F9E">
      <w:pPr>
        <w:spacing w:after="0" w:line="360" w:lineRule="auto"/>
        <w:rPr>
          <w:rFonts w:cstheme="minorHAnsi"/>
          <w:sz w:val="24"/>
          <w:szCs w:val="24"/>
        </w:rPr>
      </w:pPr>
    </w:p>
    <w:p w14:paraId="6E2AE476" w14:textId="77777777" w:rsidR="00BA1F9E" w:rsidRPr="00A26BDC" w:rsidRDefault="00BA1F9E" w:rsidP="00BA1F9E">
      <w:pPr>
        <w:spacing w:after="0" w:line="360" w:lineRule="auto"/>
        <w:jc w:val="both"/>
        <w:rPr>
          <w:rFonts w:cstheme="minorHAnsi"/>
          <w:sz w:val="24"/>
          <w:szCs w:val="24"/>
        </w:rPr>
      </w:pPr>
    </w:p>
    <w:p w14:paraId="7E8B8311" w14:textId="31943228" w:rsidR="00BA1F9E" w:rsidRPr="00D76F6D" w:rsidRDefault="00BA1F9E" w:rsidP="00D76F6D">
      <w:pPr>
        <w:pStyle w:val="Heading3"/>
        <w:rPr>
          <w:rFonts w:asciiTheme="minorHAnsi" w:hAnsiTheme="minorHAnsi"/>
          <w:b/>
          <w:sz w:val="32"/>
          <w:szCs w:val="32"/>
        </w:rPr>
      </w:pPr>
      <w:bookmarkStart w:id="61" w:name="_Toc347512350"/>
      <w:r w:rsidRPr="00D76F6D">
        <w:rPr>
          <w:rFonts w:asciiTheme="minorHAnsi" w:hAnsiTheme="minorHAnsi"/>
          <w:b/>
          <w:sz w:val="32"/>
          <w:szCs w:val="32"/>
        </w:rPr>
        <w:t>4.2.2 Effect of LSBE on Self-esteem, Assertiveness and Communication Skills</w:t>
      </w:r>
      <w:bookmarkEnd w:id="61"/>
    </w:p>
    <w:p w14:paraId="49301B49" w14:textId="77777777" w:rsidR="00BA1F9E" w:rsidRPr="00A26BDC" w:rsidRDefault="00BA1F9E" w:rsidP="00BA1F9E">
      <w:pPr>
        <w:spacing w:after="0" w:line="360" w:lineRule="auto"/>
        <w:jc w:val="both"/>
        <w:rPr>
          <w:rFonts w:cstheme="minorHAnsi"/>
          <w:sz w:val="24"/>
          <w:szCs w:val="24"/>
        </w:rPr>
      </w:pPr>
    </w:p>
    <w:p w14:paraId="55939FF4"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Following are the results of pre and post intervention analysis based on the opinions of the respondents.</w:t>
      </w:r>
    </w:p>
    <w:p w14:paraId="1B6C24B7"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 xml:space="preserve"> </w:t>
      </w:r>
    </w:p>
    <w:p w14:paraId="1EC9487D"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Life skills based education has been one of the major factor in boosting and contributing to increased confidence among students both the girls and boys. As depicted </w:t>
      </w:r>
      <w:r w:rsidRPr="00A26BDC">
        <w:rPr>
          <w:rFonts w:cstheme="minorHAnsi"/>
          <w:sz w:val="24"/>
          <w:szCs w:val="24"/>
        </w:rPr>
        <w:lastRenderedPageBreak/>
        <w:t>in the table below the students who were lesser confident before now feel confident while speaking in their class after taking up classes on LSBE and participation in co-curricular activities. Almost 100% of the students reported a positive response. Evidently, as girls in the Pakistani society are often the least preferred child and this keeps them under-confident in all spheres of life, they have shown a stark improvement in their confidence building. Here it is worth mentioning that this high improvement is not possible but at least the students have started discussing it and their participation has increased in to different activities. The same is evidently reflected in the qualitative data gathered from the students and teachers.</w:t>
      </w:r>
    </w:p>
    <w:p w14:paraId="2AEEAC3E" w14:textId="77777777" w:rsidR="00BA1F9E" w:rsidRPr="00A26BDC" w:rsidRDefault="00BA1F9E" w:rsidP="00BA1F9E">
      <w:pPr>
        <w:spacing w:after="0" w:line="360" w:lineRule="auto"/>
        <w:jc w:val="both"/>
        <w:rPr>
          <w:rFonts w:cstheme="minorHAnsi"/>
          <w:sz w:val="24"/>
          <w:szCs w:val="24"/>
        </w:rPr>
      </w:pPr>
    </w:p>
    <w:p w14:paraId="21528F48" w14:textId="77777777" w:rsidR="00BA1F9E" w:rsidRDefault="00BA1F9E" w:rsidP="00BA1F9E">
      <w:pPr>
        <w:spacing w:after="0" w:line="360" w:lineRule="auto"/>
        <w:ind w:left="1440" w:hanging="1440"/>
        <w:jc w:val="both"/>
        <w:rPr>
          <w:rFonts w:eastAsia="Times New Roman" w:cstheme="minorHAnsi"/>
          <w:b/>
          <w:sz w:val="24"/>
          <w:szCs w:val="24"/>
          <w:u w:val="single"/>
        </w:rPr>
      </w:pPr>
      <w:r w:rsidRPr="00A26BDC">
        <w:rPr>
          <w:rFonts w:eastAsia="Times New Roman" w:cstheme="minorHAnsi"/>
          <w:b/>
          <w:sz w:val="24"/>
          <w:szCs w:val="24"/>
        </w:rPr>
        <w:t xml:space="preserve">Table 4.3 </w:t>
      </w:r>
      <w:r w:rsidRPr="00A26BDC">
        <w:rPr>
          <w:rFonts w:eastAsia="Times New Roman" w:cstheme="minorHAnsi"/>
          <w:b/>
          <w:sz w:val="24"/>
          <w:szCs w:val="24"/>
        </w:rPr>
        <w:tab/>
      </w:r>
      <w:r w:rsidRPr="00A26BDC">
        <w:rPr>
          <w:rFonts w:eastAsia="Times New Roman" w:cstheme="minorHAnsi"/>
          <w:b/>
          <w:sz w:val="24"/>
          <w:szCs w:val="24"/>
          <w:u w:val="single"/>
        </w:rPr>
        <w:t>Distribution of Respondents on the basis of responses on “I am confident speaking in Class Room”</w:t>
      </w:r>
    </w:p>
    <w:p w14:paraId="774F7EF1" w14:textId="77777777" w:rsidR="00DD29C0" w:rsidRPr="00A26BDC" w:rsidRDefault="00DD29C0" w:rsidP="00BA1F9E">
      <w:pPr>
        <w:spacing w:after="0" w:line="360" w:lineRule="auto"/>
        <w:ind w:left="1440" w:hanging="1440"/>
        <w:jc w:val="both"/>
        <w:rPr>
          <w:rFonts w:eastAsia="Times New Roman" w:cstheme="minorHAnsi"/>
          <w:b/>
          <w:sz w:val="24"/>
          <w:szCs w:val="24"/>
          <w:u w:val="single"/>
        </w:rPr>
      </w:pPr>
    </w:p>
    <w:tbl>
      <w:tblPr>
        <w:tblW w:w="908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3"/>
        <w:gridCol w:w="1652"/>
        <w:gridCol w:w="1620"/>
        <w:gridCol w:w="1448"/>
        <w:gridCol w:w="1695"/>
        <w:gridCol w:w="1333"/>
      </w:tblGrid>
      <w:tr w:rsidR="00BA1F9E" w:rsidRPr="00A26BDC" w14:paraId="60526E50" w14:textId="77777777" w:rsidTr="00A26BDC">
        <w:trPr>
          <w:trHeight w:val="302"/>
        </w:trPr>
        <w:tc>
          <w:tcPr>
            <w:tcW w:w="1333" w:type="dxa"/>
            <w:vMerge w:val="restart"/>
            <w:shd w:val="clear" w:color="000000" w:fill="FFFFFF"/>
            <w:vAlign w:val="center"/>
            <w:hideMark/>
          </w:tcPr>
          <w:p w14:paraId="3FC5CFD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652" w:type="dxa"/>
            <w:vMerge w:val="restart"/>
            <w:shd w:val="clear" w:color="auto" w:fill="auto"/>
            <w:noWrap/>
            <w:vAlign w:val="center"/>
            <w:hideMark/>
          </w:tcPr>
          <w:p w14:paraId="22C29743"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3068" w:type="dxa"/>
            <w:gridSpan w:val="2"/>
            <w:shd w:val="clear" w:color="auto" w:fill="auto"/>
            <w:noWrap/>
            <w:vAlign w:val="bottom"/>
            <w:hideMark/>
          </w:tcPr>
          <w:p w14:paraId="1E31B55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028" w:type="dxa"/>
            <w:gridSpan w:val="2"/>
            <w:shd w:val="clear" w:color="auto" w:fill="auto"/>
            <w:noWrap/>
            <w:vAlign w:val="bottom"/>
            <w:hideMark/>
          </w:tcPr>
          <w:p w14:paraId="74078A5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6A15DC2A" w14:textId="77777777" w:rsidTr="00A26BDC">
        <w:trPr>
          <w:trHeight w:val="302"/>
        </w:trPr>
        <w:tc>
          <w:tcPr>
            <w:tcW w:w="1333" w:type="dxa"/>
            <w:vMerge/>
            <w:vAlign w:val="center"/>
            <w:hideMark/>
          </w:tcPr>
          <w:p w14:paraId="555EDD16" w14:textId="77777777" w:rsidR="00BA1F9E" w:rsidRPr="00A26BDC" w:rsidRDefault="00BA1F9E" w:rsidP="00A26BDC">
            <w:pPr>
              <w:spacing w:after="0" w:line="360" w:lineRule="auto"/>
              <w:rPr>
                <w:rFonts w:eastAsia="Times New Roman" w:cstheme="minorHAnsi"/>
                <w:b/>
                <w:sz w:val="24"/>
                <w:szCs w:val="24"/>
              </w:rPr>
            </w:pPr>
          </w:p>
        </w:tc>
        <w:tc>
          <w:tcPr>
            <w:tcW w:w="1652" w:type="dxa"/>
            <w:vMerge/>
            <w:vAlign w:val="center"/>
            <w:hideMark/>
          </w:tcPr>
          <w:p w14:paraId="33546FA8" w14:textId="77777777" w:rsidR="00BA1F9E" w:rsidRPr="00A26BDC" w:rsidRDefault="00BA1F9E" w:rsidP="00A26BDC">
            <w:pPr>
              <w:spacing w:after="0" w:line="360" w:lineRule="auto"/>
              <w:rPr>
                <w:rFonts w:eastAsia="Times New Roman" w:cstheme="minorHAnsi"/>
                <w:b/>
                <w:sz w:val="24"/>
                <w:szCs w:val="24"/>
              </w:rPr>
            </w:pPr>
          </w:p>
        </w:tc>
        <w:tc>
          <w:tcPr>
            <w:tcW w:w="1620" w:type="dxa"/>
            <w:shd w:val="clear" w:color="auto" w:fill="auto"/>
            <w:hideMark/>
          </w:tcPr>
          <w:p w14:paraId="494C51A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448" w:type="dxa"/>
            <w:shd w:val="clear" w:color="auto" w:fill="auto"/>
            <w:hideMark/>
          </w:tcPr>
          <w:p w14:paraId="0FE45FE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695" w:type="dxa"/>
            <w:shd w:val="clear" w:color="auto" w:fill="auto"/>
            <w:hideMark/>
          </w:tcPr>
          <w:p w14:paraId="47403FF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33" w:type="dxa"/>
            <w:shd w:val="clear" w:color="auto" w:fill="auto"/>
            <w:hideMark/>
          </w:tcPr>
          <w:p w14:paraId="06E3BEA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6C6AFCAE" w14:textId="77777777" w:rsidTr="00A26BDC">
        <w:trPr>
          <w:trHeight w:val="302"/>
        </w:trPr>
        <w:tc>
          <w:tcPr>
            <w:tcW w:w="1333" w:type="dxa"/>
            <w:vMerge w:val="restart"/>
            <w:shd w:val="clear" w:color="auto" w:fill="auto"/>
            <w:noWrap/>
            <w:vAlign w:val="center"/>
            <w:hideMark/>
          </w:tcPr>
          <w:p w14:paraId="63AC2CB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652" w:type="dxa"/>
            <w:shd w:val="clear" w:color="auto" w:fill="auto"/>
            <w:noWrap/>
            <w:vAlign w:val="bottom"/>
            <w:hideMark/>
          </w:tcPr>
          <w:p w14:paraId="5F3D6E08"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20" w:type="dxa"/>
            <w:shd w:val="clear" w:color="auto" w:fill="auto"/>
            <w:noWrap/>
            <w:vAlign w:val="center"/>
            <w:hideMark/>
          </w:tcPr>
          <w:p w14:paraId="52B3102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317</w:t>
            </w:r>
          </w:p>
        </w:tc>
        <w:tc>
          <w:tcPr>
            <w:tcW w:w="1448" w:type="dxa"/>
            <w:shd w:val="clear" w:color="auto" w:fill="auto"/>
            <w:noWrap/>
            <w:vAlign w:val="center"/>
            <w:hideMark/>
          </w:tcPr>
          <w:p w14:paraId="3A7FB3E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45%</w:t>
            </w:r>
          </w:p>
        </w:tc>
        <w:tc>
          <w:tcPr>
            <w:tcW w:w="1695" w:type="dxa"/>
            <w:shd w:val="clear" w:color="auto" w:fill="auto"/>
            <w:noWrap/>
            <w:vAlign w:val="center"/>
            <w:hideMark/>
          </w:tcPr>
          <w:p w14:paraId="5025C24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17</w:t>
            </w:r>
          </w:p>
        </w:tc>
        <w:tc>
          <w:tcPr>
            <w:tcW w:w="1333" w:type="dxa"/>
            <w:shd w:val="clear" w:color="auto" w:fill="auto"/>
            <w:noWrap/>
            <w:vAlign w:val="center"/>
            <w:hideMark/>
          </w:tcPr>
          <w:p w14:paraId="539A95A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w:t>
            </w:r>
          </w:p>
        </w:tc>
      </w:tr>
      <w:tr w:rsidR="00BA1F9E" w:rsidRPr="00A26BDC" w14:paraId="468354A7" w14:textId="77777777" w:rsidTr="00A26BDC">
        <w:trPr>
          <w:trHeight w:val="302"/>
        </w:trPr>
        <w:tc>
          <w:tcPr>
            <w:tcW w:w="1333" w:type="dxa"/>
            <w:vMerge/>
            <w:vAlign w:val="center"/>
            <w:hideMark/>
          </w:tcPr>
          <w:p w14:paraId="5F6C8C15" w14:textId="77777777" w:rsidR="00BA1F9E" w:rsidRPr="00A26BDC" w:rsidRDefault="00BA1F9E" w:rsidP="00A26BDC">
            <w:pPr>
              <w:spacing w:after="0" w:line="360" w:lineRule="auto"/>
              <w:rPr>
                <w:rFonts w:eastAsia="Times New Roman" w:cstheme="minorHAnsi"/>
                <w:b/>
                <w:sz w:val="24"/>
                <w:szCs w:val="24"/>
              </w:rPr>
            </w:pPr>
          </w:p>
        </w:tc>
        <w:tc>
          <w:tcPr>
            <w:tcW w:w="1652" w:type="dxa"/>
            <w:shd w:val="clear" w:color="auto" w:fill="auto"/>
            <w:noWrap/>
            <w:vAlign w:val="bottom"/>
            <w:hideMark/>
          </w:tcPr>
          <w:p w14:paraId="6246D89E"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20" w:type="dxa"/>
            <w:shd w:val="clear" w:color="auto" w:fill="auto"/>
            <w:noWrap/>
            <w:vAlign w:val="center"/>
            <w:hideMark/>
          </w:tcPr>
          <w:p w14:paraId="52F1212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383</w:t>
            </w:r>
          </w:p>
        </w:tc>
        <w:tc>
          <w:tcPr>
            <w:tcW w:w="1448" w:type="dxa"/>
            <w:shd w:val="clear" w:color="auto" w:fill="auto"/>
            <w:noWrap/>
            <w:vAlign w:val="center"/>
            <w:hideMark/>
          </w:tcPr>
          <w:p w14:paraId="0792BE4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55%</w:t>
            </w:r>
          </w:p>
        </w:tc>
        <w:tc>
          <w:tcPr>
            <w:tcW w:w="1695" w:type="dxa"/>
            <w:shd w:val="clear" w:color="auto" w:fill="auto"/>
            <w:noWrap/>
            <w:vAlign w:val="center"/>
            <w:hideMark/>
          </w:tcPr>
          <w:p w14:paraId="23995D3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687</w:t>
            </w:r>
          </w:p>
        </w:tc>
        <w:tc>
          <w:tcPr>
            <w:tcW w:w="1333" w:type="dxa"/>
            <w:shd w:val="clear" w:color="auto" w:fill="auto"/>
            <w:noWrap/>
            <w:vAlign w:val="center"/>
            <w:hideMark/>
          </w:tcPr>
          <w:p w14:paraId="4D9ACBA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97%</w:t>
            </w:r>
          </w:p>
        </w:tc>
      </w:tr>
      <w:tr w:rsidR="00BA1F9E" w:rsidRPr="00A26BDC" w14:paraId="69C992E3" w14:textId="77777777" w:rsidTr="00A26BDC">
        <w:trPr>
          <w:trHeight w:val="302"/>
        </w:trPr>
        <w:tc>
          <w:tcPr>
            <w:tcW w:w="1333" w:type="dxa"/>
            <w:vMerge/>
            <w:vAlign w:val="center"/>
            <w:hideMark/>
          </w:tcPr>
          <w:p w14:paraId="37537119" w14:textId="77777777" w:rsidR="00BA1F9E" w:rsidRPr="00A26BDC" w:rsidRDefault="00BA1F9E" w:rsidP="00A26BDC">
            <w:pPr>
              <w:spacing w:after="0" w:line="360" w:lineRule="auto"/>
              <w:rPr>
                <w:rFonts w:eastAsia="Times New Roman" w:cstheme="minorHAnsi"/>
                <w:b/>
                <w:sz w:val="24"/>
                <w:szCs w:val="24"/>
              </w:rPr>
            </w:pPr>
          </w:p>
        </w:tc>
        <w:tc>
          <w:tcPr>
            <w:tcW w:w="1652" w:type="dxa"/>
            <w:shd w:val="clear" w:color="auto" w:fill="auto"/>
            <w:noWrap/>
            <w:vAlign w:val="bottom"/>
            <w:hideMark/>
          </w:tcPr>
          <w:p w14:paraId="17268B2D"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20" w:type="dxa"/>
            <w:shd w:val="clear" w:color="auto" w:fill="auto"/>
            <w:noWrap/>
            <w:vAlign w:val="center"/>
            <w:hideMark/>
          </w:tcPr>
          <w:p w14:paraId="3CB5EE9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448" w:type="dxa"/>
            <w:shd w:val="clear" w:color="auto" w:fill="auto"/>
            <w:noWrap/>
            <w:vAlign w:val="center"/>
            <w:hideMark/>
          </w:tcPr>
          <w:p w14:paraId="2A8E643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695" w:type="dxa"/>
            <w:shd w:val="clear" w:color="auto" w:fill="auto"/>
            <w:noWrap/>
            <w:vAlign w:val="center"/>
            <w:hideMark/>
          </w:tcPr>
          <w:p w14:paraId="33A700D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1333" w:type="dxa"/>
            <w:shd w:val="clear" w:color="auto" w:fill="auto"/>
            <w:noWrap/>
            <w:vAlign w:val="center"/>
            <w:hideMark/>
          </w:tcPr>
          <w:p w14:paraId="28D761A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r w:rsidR="00BA1F9E" w:rsidRPr="00A26BDC" w14:paraId="10F8EAB3" w14:textId="77777777" w:rsidTr="00A26BDC">
        <w:trPr>
          <w:trHeight w:val="302"/>
        </w:trPr>
        <w:tc>
          <w:tcPr>
            <w:tcW w:w="1333" w:type="dxa"/>
            <w:vMerge w:val="restart"/>
            <w:shd w:val="clear" w:color="auto" w:fill="auto"/>
            <w:noWrap/>
            <w:vAlign w:val="center"/>
            <w:hideMark/>
          </w:tcPr>
          <w:p w14:paraId="7515052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652" w:type="dxa"/>
            <w:shd w:val="clear" w:color="auto" w:fill="auto"/>
            <w:noWrap/>
            <w:vAlign w:val="bottom"/>
            <w:hideMark/>
          </w:tcPr>
          <w:p w14:paraId="42737838"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20" w:type="dxa"/>
            <w:shd w:val="clear" w:color="auto" w:fill="auto"/>
            <w:noWrap/>
            <w:vAlign w:val="center"/>
            <w:hideMark/>
          </w:tcPr>
          <w:p w14:paraId="62D7C81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453</w:t>
            </w:r>
          </w:p>
        </w:tc>
        <w:tc>
          <w:tcPr>
            <w:tcW w:w="1448" w:type="dxa"/>
            <w:shd w:val="clear" w:color="auto" w:fill="auto"/>
            <w:noWrap/>
            <w:vAlign w:val="center"/>
            <w:hideMark/>
          </w:tcPr>
          <w:p w14:paraId="0B24331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56%</w:t>
            </w:r>
          </w:p>
        </w:tc>
        <w:tc>
          <w:tcPr>
            <w:tcW w:w="1695" w:type="dxa"/>
            <w:shd w:val="clear" w:color="auto" w:fill="auto"/>
            <w:noWrap/>
            <w:vAlign w:val="center"/>
            <w:hideMark/>
          </w:tcPr>
          <w:p w14:paraId="06C7A75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50</w:t>
            </w:r>
          </w:p>
        </w:tc>
        <w:tc>
          <w:tcPr>
            <w:tcW w:w="1333" w:type="dxa"/>
            <w:shd w:val="clear" w:color="auto" w:fill="auto"/>
            <w:noWrap/>
            <w:vAlign w:val="center"/>
            <w:hideMark/>
          </w:tcPr>
          <w:p w14:paraId="346B3C6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w:t>
            </w:r>
          </w:p>
        </w:tc>
      </w:tr>
      <w:tr w:rsidR="00BA1F9E" w:rsidRPr="00A26BDC" w14:paraId="442C5D3D" w14:textId="77777777" w:rsidTr="00A26BDC">
        <w:trPr>
          <w:trHeight w:val="302"/>
        </w:trPr>
        <w:tc>
          <w:tcPr>
            <w:tcW w:w="1333" w:type="dxa"/>
            <w:vMerge/>
            <w:vAlign w:val="center"/>
            <w:hideMark/>
          </w:tcPr>
          <w:p w14:paraId="3850A01B" w14:textId="77777777" w:rsidR="00BA1F9E" w:rsidRPr="00A26BDC" w:rsidRDefault="00BA1F9E" w:rsidP="00A26BDC">
            <w:pPr>
              <w:spacing w:after="0" w:line="360" w:lineRule="auto"/>
              <w:rPr>
                <w:rFonts w:eastAsia="Times New Roman" w:cstheme="minorHAnsi"/>
                <w:sz w:val="24"/>
                <w:szCs w:val="24"/>
              </w:rPr>
            </w:pPr>
          </w:p>
        </w:tc>
        <w:tc>
          <w:tcPr>
            <w:tcW w:w="1652" w:type="dxa"/>
            <w:shd w:val="clear" w:color="auto" w:fill="auto"/>
            <w:noWrap/>
            <w:vAlign w:val="bottom"/>
            <w:hideMark/>
          </w:tcPr>
          <w:p w14:paraId="081B05CD"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20" w:type="dxa"/>
            <w:shd w:val="clear" w:color="auto" w:fill="auto"/>
            <w:noWrap/>
            <w:vAlign w:val="center"/>
            <w:hideMark/>
          </w:tcPr>
          <w:p w14:paraId="0FBA42B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356</w:t>
            </w:r>
          </w:p>
        </w:tc>
        <w:tc>
          <w:tcPr>
            <w:tcW w:w="1448" w:type="dxa"/>
            <w:shd w:val="clear" w:color="auto" w:fill="auto"/>
            <w:noWrap/>
            <w:vAlign w:val="center"/>
            <w:hideMark/>
          </w:tcPr>
          <w:p w14:paraId="779E5DF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44%</w:t>
            </w:r>
          </w:p>
        </w:tc>
        <w:tc>
          <w:tcPr>
            <w:tcW w:w="1695" w:type="dxa"/>
            <w:shd w:val="clear" w:color="auto" w:fill="auto"/>
            <w:noWrap/>
            <w:vAlign w:val="center"/>
            <w:hideMark/>
          </w:tcPr>
          <w:p w14:paraId="1188A84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751</w:t>
            </w:r>
          </w:p>
        </w:tc>
        <w:tc>
          <w:tcPr>
            <w:tcW w:w="1333" w:type="dxa"/>
            <w:shd w:val="clear" w:color="auto" w:fill="auto"/>
            <w:noWrap/>
            <w:vAlign w:val="center"/>
            <w:hideMark/>
          </w:tcPr>
          <w:p w14:paraId="42AB641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94%</w:t>
            </w:r>
          </w:p>
        </w:tc>
      </w:tr>
      <w:tr w:rsidR="00BA1F9E" w:rsidRPr="00A26BDC" w14:paraId="4673DC5E" w14:textId="77777777" w:rsidTr="00A26BDC">
        <w:trPr>
          <w:trHeight w:val="302"/>
        </w:trPr>
        <w:tc>
          <w:tcPr>
            <w:tcW w:w="1333" w:type="dxa"/>
            <w:vMerge/>
            <w:vAlign w:val="center"/>
            <w:hideMark/>
          </w:tcPr>
          <w:p w14:paraId="7501C98B" w14:textId="77777777" w:rsidR="00BA1F9E" w:rsidRPr="00A26BDC" w:rsidRDefault="00BA1F9E" w:rsidP="00A26BDC">
            <w:pPr>
              <w:spacing w:after="0" w:line="360" w:lineRule="auto"/>
              <w:rPr>
                <w:rFonts w:eastAsia="Times New Roman" w:cstheme="minorHAnsi"/>
                <w:sz w:val="24"/>
                <w:szCs w:val="24"/>
              </w:rPr>
            </w:pPr>
          </w:p>
        </w:tc>
        <w:tc>
          <w:tcPr>
            <w:tcW w:w="1652" w:type="dxa"/>
            <w:shd w:val="clear" w:color="auto" w:fill="auto"/>
            <w:noWrap/>
            <w:vAlign w:val="bottom"/>
            <w:hideMark/>
          </w:tcPr>
          <w:p w14:paraId="609DD846"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20" w:type="dxa"/>
            <w:shd w:val="clear" w:color="auto" w:fill="auto"/>
            <w:noWrap/>
            <w:vAlign w:val="center"/>
            <w:hideMark/>
          </w:tcPr>
          <w:p w14:paraId="227EDC2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448" w:type="dxa"/>
            <w:shd w:val="clear" w:color="auto" w:fill="auto"/>
            <w:noWrap/>
            <w:vAlign w:val="center"/>
            <w:hideMark/>
          </w:tcPr>
          <w:p w14:paraId="77D0C57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695" w:type="dxa"/>
            <w:shd w:val="clear" w:color="auto" w:fill="auto"/>
            <w:noWrap/>
            <w:vAlign w:val="center"/>
            <w:hideMark/>
          </w:tcPr>
          <w:p w14:paraId="1F35603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333" w:type="dxa"/>
            <w:shd w:val="clear" w:color="auto" w:fill="auto"/>
            <w:noWrap/>
            <w:vAlign w:val="center"/>
            <w:hideMark/>
          </w:tcPr>
          <w:p w14:paraId="5DBA12E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bl>
    <w:p w14:paraId="65D9E1AE" w14:textId="77777777" w:rsidR="00BA1F9E" w:rsidRPr="00A26BDC" w:rsidRDefault="00BA1F9E" w:rsidP="00BA1F9E">
      <w:pPr>
        <w:spacing w:after="0" w:line="360" w:lineRule="auto"/>
        <w:ind w:firstLine="720"/>
        <w:jc w:val="both"/>
        <w:rPr>
          <w:rFonts w:cstheme="minorHAnsi"/>
          <w:sz w:val="24"/>
          <w:szCs w:val="24"/>
        </w:rPr>
      </w:pPr>
    </w:p>
    <w:p w14:paraId="72B3C0C0" w14:textId="77777777" w:rsidR="00BA1F9E" w:rsidRPr="00A26BDC" w:rsidRDefault="00BA1F9E" w:rsidP="00BA1F9E">
      <w:pPr>
        <w:spacing w:after="0" w:line="360" w:lineRule="auto"/>
        <w:ind w:firstLine="720"/>
        <w:jc w:val="both"/>
        <w:rPr>
          <w:rFonts w:cstheme="minorHAnsi"/>
          <w:sz w:val="24"/>
          <w:szCs w:val="24"/>
        </w:rPr>
      </w:pPr>
    </w:p>
    <w:p w14:paraId="74F67F35"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Teacher’s participation and involvement with students was improved as a result of the intervention. It was reported by the students where they felt as valuable equally to other students. After going through the Life Skills Based Education students had the self-confidence and self-awareness to feel their importance equally among their peers. It was clearly mentioned by the respondents that knowledge and awareness on gender and human rights make them feel and realize the equality between all the human beings. It </w:t>
      </w:r>
      <w:r w:rsidRPr="00A26BDC">
        <w:rPr>
          <w:rFonts w:cstheme="minorHAnsi"/>
          <w:sz w:val="24"/>
          <w:szCs w:val="24"/>
        </w:rPr>
        <w:lastRenderedPageBreak/>
        <w:t>was further highlighted that the information on personality development and the relevant activities helped the students to cope up with and deal with their complexes related to their appearance, school performance, ability, gender and socioeconomic background. With specific reference to the quantitative results, the boys reported an increase from 60% to 97% whereas girls reported 46% to 98% increase in the realization of their own self. The change of 42% and 50% respectively for boys and girls is itself clearly significant and does not requires any further quantitative testing. When explored further, it came out that it is not only due to LSBE rather LSBE proved to be a started point and with the help of that initiation the students regained their confidence. Furthermore, the teachers changed role as LSBE educators and parents support were also reported as the variables which helped this change in the students. The details are given in the table below.</w:t>
      </w:r>
    </w:p>
    <w:p w14:paraId="2F7AFF07" w14:textId="77777777" w:rsidR="00BA1F9E" w:rsidRPr="00A26BDC" w:rsidRDefault="00BA1F9E" w:rsidP="00BA1F9E">
      <w:pPr>
        <w:spacing w:after="0" w:line="360" w:lineRule="auto"/>
        <w:jc w:val="both"/>
        <w:rPr>
          <w:rFonts w:cstheme="minorHAnsi"/>
          <w:sz w:val="24"/>
          <w:szCs w:val="24"/>
        </w:rPr>
      </w:pPr>
    </w:p>
    <w:p w14:paraId="1C96833E" w14:textId="77777777" w:rsidR="00BA1F9E" w:rsidRPr="00A26BDC" w:rsidRDefault="00BA1F9E" w:rsidP="00BA1F9E">
      <w:pPr>
        <w:spacing w:after="0" w:line="360" w:lineRule="auto"/>
        <w:ind w:left="1440" w:hanging="1440"/>
        <w:jc w:val="both"/>
        <w:rPr>
          <w:rFonts w:eastAsia="Times New Roman" w:cstheme="minorHAnsi"/>
          <w:b/>
          <w:sz w:val="24"/>
          <w:szCs w:val="24"/>
          <w:u w:val="single"/>
        </w:rPr>
      </w:pPr>
      <w:r w:rsidRPr="00A26BDC">
        <w:rPr>
          <w:rFonts w:eastAsia="Times New Roman" w:cstheme="minorHAnsi"/>
          <w:b/>
          <w:sz w:val="24"/>
          <w:szCs w:val="24"/>
        </w:rPr>
        <w:t xml:space="preserve">Table 4.4 </w:t>
      </w:r>
      <w:r w:rsidRPr="00A26BDC">
        <w:rPr>
          <w:rFonts w:eastAsia="Times New Roman" w:cstheme="minorHAnsi"/>
          <w:b/>
          <w:sz w:val="24"/>
          <w:szCs w:val="24"/>
        </w:rPr>
        <w:tab/>
      </w:r>
      <w:r w:rsidRPr="00A26BDC">
        <w:rPr>
          <w:rFonts w:eastAsia="Times New Roman" w:cstheme="minorHAnsi"/>
          <w:b/>
          <w:sz w:val="24"/>
          <w:szCs w:val="24"/>
          <w:u w:val="single"/>
        </w:rPr>
        <w:t>Distribution of Respondents on the basis of responses on “I feel as valuable as other children in my class”</w:t>
      </w:r>
    </w:p>
    <w:p w14:paraId="553590E1" w14:textId="77777777" w:rsidR="00BA1F9E" w:rsidRPr="00A26BDC" w:rsidRDefault="00BA1F9E" w:rsidP="00BA1F9E">
      <w:pPr>
        <w:spacing w:after="0" w:line="360" w:lineRule="auto"/>
        <w:jc w:val="both"/>
        <w:rPr>
          <w:rFonts w:cstheme="minorHAnsi"/>
          <w:sz w:val="24"/>
          <w:szCs w:val="24"/>
        </w:rPr>
      </w:pPr>
    </w:p>
    <w:tbl>
      <w:tblPr>
        <w:tblW w:w="9292"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4"/>
        <w:gridCol w:w="1771"/>
        <w:gridCol w:w="1694"/>
        <w:gridCol w:w="1364"/>
        <w:gridCol w:w="1734"/>
        <w:gridCol w:w="1365"/>
      </w:tblGrid>
      <w:tr w:rsidR="00BA1F9E" w:rsidRPr="00A26BDC" w14:paraId="54DCFE85" w14:textId="77777777" w:rsidTr="00A26BDC">
        <w:trPr>
          <w:trHeight w:val="305"/>
        </w:trPr>
        <w:tc>
          <w:tcPr>
            <w:tcW w:w="1364" w:type="dxa"/>
            <w:vMerge w:val="restart"/>
            <w:shd w:val="clear" w:color="000000" w:fill="FFFFFF"/>
            <w:vAlign w:val="center"/>
            <w:hideMark/>
          </w:tcPr>
          <w:p w14:paraId="0303D9C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771" w:type="dxa"/>
            <w:vMerge w:val="restart"/>
            <w:shd w:val="clear" w:color="auto" w:fill="auto"/>
            <w:noWrap/>
            <w:vAlign w:val="center"/>
            <w:hideMark/>
          </w:tcPr>
          <w:p w14:paraId="45C6C9E3"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3058" w:type="dxa"/>
            <w:gridSpan w:val="2"/>
            <w:shd w:val="clear" w:color="auto" w:fill="auto"/>
            <w:noWrap/>
            <w:vAlign w:val="bottom"/>
            <w:hideMark/>
          </w:tcPr>
          <w:p w14:paraId="763BE97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099" w:type="dxa"/>
            <w:gridSpan w:val="2"/>
            <w:shd w:val="clear" w:color="auto" w:fill="auto"/>
            <w:noWrap/>
            <w:vAlign w:val="bottom"/>
            <w:hideMark/>
          </w:tcPr>
          <w:p w14:paraId="7377C56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0F2021C2" w14:textId="77777777" w:rsidTr="00A26BDC">
        <w:trPr>
          <w:trHeight w:val="305"/>
        </w:trPr>
        <w:tc>
          <w:tcPr>
            <w:tcW w:w="1364" w:type="dxa"/>
            <w:vMerge/>
            <w:vAlign w:val="center"/>
            <w:hideMark/>
          </w:tcPr>
          <w:p w14:paraId="3D1D2921" w14:textId="77777777" w:rsidR="00BA1F9E" w:rsidRPr="00A26BDC" w:rsidRDefault="00BA1F9E" w:rsidP="00A26BDC">
            <w:pPr>
              <w:spacing w:after="0" w:line="360" w:lineRule="auto"/>
              <w:rPr>
                <w:rFonts w:eastAsia="Times New Roman" w:cstheme="minorHAnsi"/>
                <w:b/>
                <w:sz w:val="24"/>
                <w:szCs w:val="24"/>
              </w:rPr>
            </w:pPr>
          </w:p>
        </w:tc>
        <w:tc>
          <w:tcPr>
            <w:tcW w:w="1771" w:type="dxa"/>
            <w:vMerge/>
            <w:vAlign w:val="center"/>
            <w:hideMark/>
          </w:tcPr>
          <w:p w14:paraId="22BFB7A6" w14:textId="77777777" w:rsidR="00BA1F9E" w:rsidRPr="00A26BDC" w:rsidRDefault="00BA1F9E" w:rsidP="00A26BDC">
            <w:pPr>
              <w:spacing w:after="0" w:line="360" w:lineRule="auto"/>
              <w:rPr>
                <w:rFonts w:eastAsia="Times New Roman" w:cstheme="minorHAnsi"/>
                <w:b/>
                <w:sz w:val="24"/>
                <w:szCs w:val="24"/>
              </w:rPr>
            </w:pPr>
          </w:p>
        </w:tc>
        <w:tc>
          <w:tcPr>
            <w:tcW w:w="1694" w:type="dxa"/>
            <w:shd w:val="clear" w:color="auto" w:fill="auto"/>
            <w:hideMark/>
          </w:tcPr>
          <w:p w14:paraId="2FF51AE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64" w:type="dxa"/>
            <w:shd w:val="clear" w:color="auto" w:fill="auto"/>
            <w:hideMark/>
          </w:tcPr>
          <w:p w14:paraId="69168B6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734" w:type="dxa"/>
            <w:shd w:val="clear" w:color="auto" w:fill="auto"/>
            <w:hideMark/>
          </w:tcPr>
          <w:p w14:paraId="20EDD23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65" w:type="dxa"/>
            <w:shd w:val="clear" w:color="auto" w:fill="auto"/>
            <w:hideMark/>
          </w:tcPr>
          <w:p w14:paraId="5EA5865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085843A8" w14:textId="77777777" w:rsidTr="00A26BDC">
        <w:trPr>
          <w:trHeight w:val="305"/>
        </w:trPr>
        <w:tc>
          <w:tcPr>
            <w:tcW w:w="1364" w:type="dxa"/>
            <w:vMerge w:val="restart"/>
            <w:shd w:val="clear" w:color="auto" w:fill="auto"/>
            <w:noWrap/>
            <w:vAlign w:val="center"/>
            <w:hideMark/>
          </w:tcPr>
          <w:p w14:paraId="5EBBDB0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771" w:type="dxa"/>
            <w:shd w:val="clear" w:color="auto" w:fill="auto"/>
            <w:noWrap/>
            <w:vAlign w:val="bottom"/>
            <w:hideMark/>
          </w:tcPr>
          <w:p w14:paraId="67CD92CC"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94" w:type="dxa"/>
            <w:shd w:val="clear" w:color="auto" w:fill="auto"/>
            <w:noWrap/>
            <w:vAlign w:val="center"/>
            <w:hideMark/>
          </w:tcPr>
          <w:p w14:paraId="5485895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281</w:t>
            </w:r>
          </w:p>
        </w:tc>
        <w:tc>
          <w:tcPr>
            <w:tcW w:w="1364" w:type="dxa"/>
            <w:shd w:val="clear" w:color="auto" w:fill="auto"/>
            <w:noWrap/>
            <w:vAlign w:val="center"/>
            <w:hideMark/>
          </w:tcPr>
          <w:p w14:paraId="21F33B7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40%</w:t>
            </w:r>
          </w:p>
        </w:tc>
        <w:tc>
          <w:tcPr>
            <w:tcW w:w="1734" w:type="dxa"/>
            <w:shd w:val="clear" w:color="auto" w:fill="auto"/>
            <w:noWrap/>
            <w:vAlign w:val="center"/>
            <w:hideMark/>
          </w:tcPr>
          <w:p w14:paraId="0B3CB15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19</w:t>
            </w:r>
          </w:p>
        </w:tc>
        <w:tc>
          <w:tcPr>
            <w:tcW w:w="1365" w:type="dxa"/>
            <w:shd w:val="clear" w:color="auto" w:fill="auto"/>
            <w:noWrap/>
            <w:vAlign w:val="center"/>
            <w:hideMark/>
          </w:tcPr>
          <w:p w14:paraId="326C85D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w:t>
            </w:r>
          </w:p>
        </w:tc>
      </w:tr>
      <w:tr w:rsidR="00BA1F9E" w:rsidRPr="00A26BDC" w14:paraId="1046BDA6" w14:textId="77777777" w:rsidTr="00A26BDC">
        <w:trPr>
          <w:trHeight w:val="305"/>
        </w:trPr>
        <w:tc>
          <w:tcPr>
            <w:tcW w:w="1364" w:type="dxa"/>
            <w:vMerge/>
            <w:vAlign w:val="center"/>
            <w:hideMark/>
          </w:tcPr>
          <w:p w14:paraId="3D284BBD" w14:textId="77777777" w:rsidR="00BA1F9E" w:rsidRPr="00A26BDC" w:rsidRDefault="00BA1F9E" w:rsidP="00A26BDC">
            <w:pPr>
              <w:spacing w:after="0" w:line="360" w:lineRule="auto"/>
              <w:rPr>
                <w:rFonts w:eastAsia="Times New Roman" w:cstheme="minorHAnsi"/>
                <w:b/>
                <w:sz w:val="24"/>
                <w:szCs w:val="24"/>
              </w:rPr>
            </w:pPr>
          </w:p>
        </w:tc>
        <w:tc>
          <w:tcPr>
            <w:tcW w:w="1771" w:type="dxa"/>
            <w:shd w:val="clear" w:color="auto" w:fill="auto"/>
            <w:noWrap/>
            <w:vAlign w:val="bottom"/>
            <w:hideMark/>
          </w:tcPr>
          <w:p w14:paraId="4DEE64FB"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94" w:type="dxa"/>
            <w:shd w:val="clear" w:color="auto" w:fill="auto"/>
            <w:noWrap/>
            <w:vAlign w:val="center"/>
            <w:hideMark/>
          </w:tcPr>
          <w:p w14:paraId="4DA4CA6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419</w:t>
            </w:r>
          </w:p>
        </w:tc>
        <w:tc>
          <w:tcPr>
            <w:tcW w:w="1364" w:type="dxa"/>
            <w:shd w:val="clear" w:color="auto" w:fill="auto"/>
            <w:noWrap/>
            <w:vAlign w:val="center"/>
            <w:hideMark/>
          </w:tcPr>
          <w:p w14:paraId="45F677E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60%</w:t>
            </w:r>
          </w:p>
        </w:tc>
        <w:tc>
          <w:tcPr>
            <w:tcW w:w="1734" w:type="dxa"/>
            <w:shd w:val="clear" w:color="auto" w:fill="auto"/>
            <w:noWrap/>
            <w:vAlign w:val="center"/>
            <w:hideMark/>
          </w:tcPr>
          <w:p w14:paraId="1B62137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685</w:t>
            </w:r>
          </w:p>
        </w:tc>
        <w:tc>
          <w:tcPr>
            <w:tcW w:w="1365" w:type="dxa"/>
            <w:shd w:val="clear" w:color="auto" w:fill="auto"/>
            <w:noWrap/>
            <w:vAlign w:val="center"/>
            <w:hideMark/>
          </w:tcPr>
          <w:p w14:paraId="1C91611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97%</w:t>
            </w:r>
          </w:p>
        </w:tc>
      </w:tr>
      <w:tr w:rsidR="00BA1F9E" w:rsidRPr="00A26BDC" w14:paraId="4DECB2AE" w14:textId="77777777" w:rsidTr="00A26BDC">
        <w:trPr>
          <w:trHeight w:val="305"/>
        </w:trPr>
        <w:tc>
          <w:tcPr>
            <w:tcW w:w="1364" w:type="dxa"/>
            <w:vMerge/>
            <w:vAlign w:val="center"/>
            <w:hideMark/>
          </w:tcPr>
          <w:p w14:paraId="04E63A50" w14:textId="77777777" w:rsidR="00BA1F9E" w:rsidRPr="00A26BDC" w:rsidRDefault="00BA1F9E" w:rsidP="00A26BDC">
            <w:pPr>
              <w:spacing w:after="0" w:line="360" w:lineRule="auto"/>
              <w:rPr>
                <w:rFonts w:eastAsia="Times New Roman" w:cstheme="minorHAnsi"/>
                <w:b/>
                <w:sz w:val="24"/>
                <w:szCs w:val="24"/>
              </w:rPr>
            </w:pPr>
          </w:p>
        </w:tc>
        <w:tc>
          <w:tcPr>
            <w:tcW w:w="1771" w:type="dxa"/>
            <w:shd w:val="clear" w:color="auto" w:fill="auto"/>
            <w:noWrap/>
            <w:vAlign w:val="bottom"/>
            <w:hideMark/>
          </w:tcPr>
          <w:p w14:paraId="0F57BA99"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94" w:type="dxa"/>
            <w:shd w:val="clear" w:color="auto" w:fill="auto"/>
            <w:noWrap/>
            <w:vAlign w:val="center"/>
            <w:hideMark/>
          </w:tcPr>
          <w:p w14:paraId="339E478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364" w:type="dxa"/>
            <w:shd w:val="clear" w:color="auto" w:fill="auto"/>
            <w:noWrap/>
            <w:vAlign w:val="center"/>
            <w:hideMark/>
          </w:tcPr>
          <w:p w14:paraId="5A2A54D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734" w:type="dxa"/>
            <w:shd w:val="clear" w:color="auto" w:fill="auto"/>
            <w:noWrap/>
            <w:vAlign w:val="center"/>
            <w:hideMark/>
          </w:tcPr>
          <w:p w14:paraId="2504A2C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1365" w:type="dxa"/>
            <w:shd w:val="clear" w:color="auto" w:fill="auto"/>
            <w:noWrap/>
            <w:vAlign w:val="center"/>
            <w:hideMark/>
          </w:tcPr>
          <w:p w14:paraId="3DE67A4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r w:rsidR="00BA1F9E" w:rsidRPr="00A26BDC" w14:paraId="55F3A956" w14:textId="77777777" w:rsidTr="00A26BDC">
        <w:trPr>
          <w:trHeight w:val="305"/>
        </w:trPr>
        <w:tc>
          <w:tcPr>
            <w:tcW w:w="1364" w:type="dxa"/>
            <w:vMerge w:val="restart"/>
            <w:shd w:val="clear" w:color="auto" w:fill="auto"/>
            <w:noWrap/>
            <w:vAlign w:val="center"/>
            <w:hideMark/>
          </w:tcPr>
          <w:p w14:paraId="0C8F975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771" w:type="dxa"/>
            <w:shd w:val="clear" w:color="auto" w:fill="auto"/>
            <w:noWrap/>
            <w:vAlign w:val="bottom"/>
            <w:hideMark/>
          </w:tcPr>
          <w:p w14:paraId="7BAE1EE0"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94" w:type="dxa"/>
            <w:shd w:val="clear" w:color="auto" w:fill="auto"/>
            <w:noWrap/>
            <w:vAlign w:val="center"/>
            <w:hideMark/>
          </w:tcPr>
          <w:p w14:paraId="61E366A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433</w:t>
            </w:r>
          </w:p>
        </w:tc>
        <w:tc>
          <w:tcPr>
            <w:tcW w:w="1364" w:type="dxa"/>
            <w:shd w:val="clear" w:color="auto" w:fill="auto"/>
            <w:noWrap/>
            <w:vAlign w:val="center"/>
            <w:hideMark/>
          </w:tcPr>
          <w:p w14:paraId="6BE597B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54%</w:t>
            </w:r>
          </w:p>
        </w:tc>
        <w:tc>
          <w:tcPr>
            <w:tcW w:w="1734" w:type="dxa"/>
            <w:shd w:val="clear" w:color="auto" w:fill="auto"/>
            <w:noWrap/>
            <w:vAlign w:val="center"/>
            <w:hideMark/>
          </w:tcPr>
          <w:p w14:paraId="61FB18A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20</w:t>
            </w:r>
          </w:p>
        </w:tc>
        <w:tc>
          <w:tcPr>
            <w:tcW w:w="1365" w:type="dxa"/>
            <w:shd w:val="clear" w:color="auto" w:fill="auto"/>
            <w:noWrap/>
            <w:vAlign w:val="center"/>
            <w:hideMark/>
          </w:tcPr>
          <w:p w14:paraId="78EDCD8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w:t>
            </w:r>
          </w:p>
        </w:tc>
      </w:tr>
      <w:tr w:rsidR="00BA1F9E" w:rsidRPr="00A26BDC" w14:paraId="1BAE1618" w14:textId="77777777" w:rsidTr="00A26BDC">
        <w:trPr>
          <w:trHeight w:val="305"/>
        </w:trPr>
        <w:tc>
          <w:tcPr>
            <w:tcW w:w="1364" w:type="dxa"/>
            <w:vMerge/>
            <w:vAlign w:val="center"/>
            <w:hideMark/>
          </w:tcPr>
          <w:p w14:paraId="7FB41FAE" w14:textId="77777777" w:rsidR="00BA1F9E" w:rsidRPr="00A26BDC" w:rsidRDefault="00BA1F9E" w:rsidP="00A26BDC">
            <w:pPr>
              <w:spacing w:after="0" w:line="360" w:lineRule="auto"/>
              <w:rPr>
                <w:rFonts w:eastAsia="Times New Roman" w:cstheme="minorHAnsi"/>
                <w:sz w:val="24"/>
                <w:szCs w:val="24"/>
              </w:rPr>
            </w:pPr>
          </w:p>
        </w:tc>
        <w:tc>
          <w:tcPr>
            <w:tcW w:w="1771" w:type="dxa"/>
            <w:shd w:val="clear" w:color="auto" w:fill="auto"/>
            <w:noWrap/>
            <w:vAlign w:val="bottom"/>
            <w:hideMark/>
          </w:tcPr>
          <w:p w14:paraId="3C305571"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94" w:type="dxa"/>
            <w:shd w:val="clear" w:color="auto" w:fill="auto"/>
            <w:noWrap/>
            <w:vAlign w:val="center"/>
            <w:hideMark/>
          </w:tcPr>
          <w:p w14:paraId="254A940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376</w:t>
            </w:r>
          </w:p>
        </w:tc>
        <w:tc>
          <w:tcPr>
            <w:tcW w:w="1364" w:type="dxa"/>
            <w:shd w:val="clear" w:color="auto" w:fill="auto"/>
            <w:noWrap/>
            <w:vAlign w:val="center"/>
            <w:hideMark/>
          </w:tcPr>
          <w:p w14:paraId="391D074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46%</w:t>
            </w:r>
          </w:p>
        </w:tc>
        <w:tc>
          <w:tcPr>
            <w:tcW w:w="1734" w:type="dxa"/>
            <w:shd w:val="clear" w:color="auto" w:fill="auto"/>
            <w:noWrap/>
            <w:vAlign w:val="center"/>
            <w:hideMark/>
          </w:tcPr>
          <w:p w14:paraId="29AC7CD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781</w:t>
            </w:r>
          </w:p>
        </w:tc>
        <w:tc>
          <w:tcPr>
            <w:tcW w:w="1365" w:type="dxa"/>
            <w:shd w:val="clear" w:color="auto" w:fill="auto"/>
            <w:noWrap/>
            <w:vAlign w:val="center"/>
            <w:hideMark/>
          </w:tcPr>
          <w:p w14:paraId="593D31D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98%</w:t>
            </w:r>
          </w:p>
        </w:tc>
      </w:tr>
      <w:tr w:rsidR="00BA1F9E" w:rsidRPr="00A26BDC" w14:paraId="407698BB" w14:textId="77777777" w:rsidTr="00A26BDC">
        <w:trPr>
          <w:trHeight w:val="305"/>
        </w:trPr>
        <w:tc>
          <w:tcPr>
            <w:tcW w:w="1364" w:type="dxa"/>
            <w:vMerge/>
            <w:vAlign w:val="center"/>
            <w:hideMark/>
          </w:tcPr>
          <w:p w14:paraId="00925C68" w14:textId="77777777" w:rsidR="00BA1F9E" w:rsidRPr="00A26BDC" w:rsidRDefault="00BA1F9E" w:rsidP="00A26BDC">
            <w:pPr>
              <w:spacing w:after="0" w:line="360" w:lineRule="auto"/>
              <w:rPr>
                <w:rFonts w:eastAsia="Times New Roman" w:cstheme="minorHAnsi"/>
                <w:sz w:val="24"/>
                <w:szCs w:val="24"/>
              </w:rPr>
            </w:pPr>
          </w:p>
        </w:tc>
        <w:tc>
          <w:tcPr>
            <w:tcW w:w="1771" w:type="dxa"/>
            <w:shd w:val="clear" w:color="auto" w:fill="auto"/>
            <w:noWrap/>
            <w:vAlign w:val="bottom"/>
            <w:hideMark/>
          </w:tcPr>
          <w:p w14:paraId="09EFB26A"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94" w:type="dxa"/>
            <w:shd w:val="clear" w:color="auto" w:fill="auto"/>
            <w:noWrap/>
            <w:vAlign w:val="center"/>
            <w:hideMark/>
          </w:tcPr>
          <w:p w14:paraId="4B9C3B9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364" w:type="dxa"/>
            <w:shd w:val="clear" w:color="auto" w:fill="auto"/>
            <w:noWrap/>
            <w:vAlign w:val="center"/>
            <w:hideMark/>
          </w:tcPr>
          <w:p w14:paraId="43A5EB5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734" w:type="dxa"/>
            <w:shd w:val="clear" w:color="auto" w:fill="auto"/>
            <w:noWrap/>
            <w:vAlign w:val="center"/>
            <w:hideMark/>
          </w:tcPr>
          <w:p w14:paraId="4F42AA5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801</w:t>
            </w:r>
          </w:p>
        </w:tc>
        <w:tc>
          <w:tcPr>
            <w:tcW w:w="1365" w:type="dxa"/>
            <w:shd w:val="clear" w:color="auto" w:fill="auto"/>
            <w:noWrap/>
            <w:vAlign w:val="center"/>
            <w:hideMark/>
          </w:tcPr>
          <w:p w14:paraId="4B8ECDB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bl>
    <w:p w14:paraId="20CE2111" w14:textId="77777777" w:rsidR="00BA1F9E" w:rsidRPr="00A26BDC" w:rsidRDefault="00BA1F9E" w:rsidP="00BA1F9E">
      <w:pPr>
        <w:spacing w:after="0" w:line="360" w:lineRule="auto"/>
        <w:jc w:val="both"/>
        <w:rPr>
          <w:rFonts w:cstheme="minorHAnsi"/>
          <w:sz w:val="24"/>
          <w:szCs w:val="24"/>
        </w:rPr>
      </w:pPr>
    </w:p>
    <w:p w14:paraId="1ED74891" w14:textId="77777777" w:rsidR="00BA1F9E" w:rsidRPr="00A26BDC" w:rsidRDefault="00BA1F9E" w:rsidP="00BA1F9E">
      <w:pPr>
        <w:spacing w:after="0" w:line="360" w:lineRule="auto"/>
        <w:jc w:val="both"/>
        <w:rPr>
          <w:rFonts w:cstheme="minorHAnsi"/>
          <w:sz w:val="24"/>
          <w:szCs w:val="24"/>
        </w:rPr>
      </w:pPr>
    </w:p>
    <w:p w14:paraId="4407AFC7"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 xml:space="preserve">In the context of the Pakistani society, children are obliged to obey their parents regardless of having their say at adolescent age. Many of them often lack the communication skills to identify their point of view or needs to their parents.  Especially, </w:t>
      </w:r>
      <w:r w:rsidRPr="00A26BDC">
        <w:rPr>
          <w:rFonts w:cstheme="minorHAnsi"/>
          <w:sz w:val="24"/>
          <w:szCs w:val="24"/>
        </w:rPr>
        <w:lastRenderedPageBreak/>
        <w:t xml:space="preserve">in the case of their choice of education field where they want to excel and build career afterwards. By learning effective communication skills many of the students reported that they are now not compelled to say yes to their family’s decisions. They share their point of view and their preference in decisions related to them. In the mentioned table below, an interesting response has been reported in case of the girls in comparison to boys after the post-test was conducted with them. The girls responded they are less compelled to approve the family’s decision than boys. Similarly it also shows that boys had more burden, in comparison to girls, to follow their family decisions. The pre –test conducted with boys report 41% whereas now the dependence on family decision has decreased to 26%. The girls on the other hand reported 39% during pre-test whereas now only 22% are compelled to say yes to their family decisions. The assertiveness is a skill which if not developed some time can lead to a situation where even basic rights get compromised. So the findings presented in the below table show a positive trend of change in the students as a result of LSBE intervention. The further analysis has been doe and presented in next parts of this chapter. </w:t>
      </w:r>
    </w:p>
    <w:p w14:paraId="75EF3B9B" w14:textId="77777777" w:rsidR="00BA1F9E" w:rsidRPr="00A26BDC" w:rsidRDefault="00BA1F9E" w:rsidP="00BA1F9E">
      <w:pPr>
        <w:spacing w:after="0" w:line="360" w:lineRule="auto"/>
        <w:jc w:val="both"/>
        <w:rPr>
          <w:rFonts w:cstheme="minorHAnsi"/>
          <w:sz w:val="24"/>
          <w:szCs w:val="24"/>
        </w:rPr>
      </w:pPr>
    </w:p>
    <w:p w14:paraId="75CEB319" w14:textId="77777777" w:rsidR="00BA1F9E" w:rsidRPr="00A26BDC" w:rsidRDefault="00BA1F9E" w:rsidP="00BA1F9E">
      <w:pPr>
        <w:spacing w:after="0" w:line="360" w:lineRule="auto"/>
        <w:ind w:left="1440" w:hanging="1440"/>
        <w:jc w:val="both"/>
        <w:rPr>
          <w:rFonts w:eastAsia="Times New Roman" w:cstheme="minorHAnsi"/>
          <w:b/>
          <w:sz w:val="24"/>
          <w:szCs w:val="24"/>
          <w:u w:val="single"/>
        </w:rPr>
      </w:pPr>
      <w:r w:rsidRPr="00A26BDC">
        <w:rPr>
          <w:rFonts w:eastAsia="Times New Roman" w:cstheme="minorHAnsi"/>
          <w:b/>
          <w:sz w:val="24"/>
          <w:szCs w:val="24"/>
        </w:rPr>
        <w:t xml:space="preserve">Table 4.5 </w:t>
      </w:r>
      <w:r w:rsidRPr="00A26BDC">
        <w:rPr>
          <w:rFonts w:eastAsia="Times New Roman" w:cstheme="minorHAnsi"/>
          <w:b/>
          <w:sz w:val="24"/>
          <w:szCs w:val="24"/>
        </w:rPr>
        <w:tab/>
      </w:r>
      <w:r w:rsidRPr="00A26BDC">
        <w:rPr>
          <w:rFonts w:eastAsia="Times New Roman" w:cstheme="minorHAnsi"/>
          <w:b/>
          <w:sz w:val="24"/>
          <w:szCs w:val="24"/>
          <w:u w:val="single"/>
        </w:rPr>
        <w:t>Distribution of Respondents on the basis of responses on “I always feel compelled to say yes to my family's decisions”</w:t>
      </w:r>
    </w:p>
    <w:p w14:paraId="15B9C7C9" w14:textId="77777777" w:rsidR="00BA1F9E" w:rsidRPr="00A26BDC" w:rsidRDefault="00BA1F9E" w:rsidP="00BA1F9E">
      <w:pPr>
        <w:spacing w:after="0" w:line="360" w:lineRule="auto"/>
        <w:jc w:val="both"/>
        <w:rPr>
          <w:rFonts w:cstheme="minorHAnsi"/>
          <w:sz w:val="24"/>
          <w:szCs w:val="24"/>
        </w:rPr>
      </w:pPr>
    </w:p>
    <w:tbl>
      <w:tblPr>
        <w:tblW w:w="917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7"/>
        <w:gridCol w:w="1632"/>
        <w:gridCol w:w="1561"/>
        <w:gridCol w:w="1257"/>
        <w:gridCol w:w="1597"/>
        <w:gridCol w:w="1866"/>
      </w:tblGrid>
      <w:tr w:rsidR="00BA1F9E" w:rsidRPr="00A26BDC" w14:paraId="65323415" w14:textId="77777777" w:rsidTr="00A26BDC">
        <w:trPr>
          <w:trHeight w:val="300"/>
        </w:trPr>
        <w:tc>
          <w:tcPr>
            <w:tcW w:w="1257" w:type="dxa"/>
            <w:vMerge w:val="restart"/>
            <w:shd w:val="clear" w:color="000000" w:fill="FFFFFF"/>
            <w:vAlign w:val="center"/>
            <w:hideMark/>
          </w:tcPr>
          <w:p w14:paraId="13322DA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632" w:type="dxa"/>
            <w:vMerge w:val="restart"/>
            <w:shd w:val="clear" w:color="auto" w:fill="auto"/>
            <w:noWrap/>
            <w:vAlign w:val="center"/>
            <w:hideMark/>
          </w:tcPr>
          <w:p w14:paraId="070F46E1"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2818" w:type="dxa"/>
            <w:gridSpan w:val="2"/>
            <w:shd w:val="clear" w:color="auto" w:fill="auto"/>
            <w:noWrap/>
            <w:vAlign w:val="bottom"/>
            <w:hideMark/>
          </w:tcPr>
          <w:p w14:paraId="701ED0F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463" w:type="dxa"/>
            <w:gridSpan w:val="2"/>
            <w:shd w:val="clear" w:color="auto" w:fill="auto"/>
            <w:noWrap/>
            <w:vAlign w:val="bottom"/>
            <w:hideMark/>
          </w:tcPr>
          <w:p w14:paraId="6943B2E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5357EFFA" w14:textId="77777777" w:rsidTr="00A26BDC">
        <w:trPr>
          <w:trHeight w:val="300"/>
        </w:trPr>
        <w:tc>
          <w:tcPr>
            <w:tcW w:w="1257" w:type="dxa"/>
            <w:vMerge/>
            <w:vAlign w:val="center"/>
            <w:hideMark/>
          </w:tcPr>
          <w:p w14:paraId="5204FB5F" w14:textId="77777777" w:rsidR="00BA1F9E" w:rsidRPr="00A26BDC" w:rsidRDefault="00BA1F9E" w:rsidP="00A26BDC">
            <w:pPr>
              <w:spacing w:after="0" w:line="360" w:lineRule="auto"/>
              <w:rPr>
                <w:rFonts w:eastAsia="Times New Roman" w:cstheme="minorHAnsi"/>
                <w:sz w:val="24"/>
                <w:szCs w:val="24"/>
              </w:rPr>
            </w:pPr>
          </w:p>
        </w:tc>
        <w:tc>
          <w:tcPr>
            <w:tcW w:w="1632" w:type="dxa"/>
            <w:vMerge/>
            <w:vAlign w:val="center"/>
            <w:hideMark/>
          </w:tcPr>
          <w:p w14:paraId="242C3B03" w14:textId="77777777" w:rsidR="00BA1F9E" w:rsidRPr="00A26BDC" w:rsidRDefault="00BA1F9E" w:rsidP="00A26BDC">
            <w:pPr>
              <w:spacing w:after="0" w:line="360" w:lineRule="auto"/>
              <w:rPr>
                <w:rFonts w:eastAsia="Times New Roman" w:cstheme="minorHAnsi"/>
                <w:sz w:val="24"/>
                <w:szCs w:val="24"/>
              </w:rPr>
            </w:pPr>
          </w:p>
        </w:tc>
        <w:tc>
          <w:tcPr>
            <w:tcW w:w="1561" w:type="dxa"/>
            <w:shd w:val="clear" w:color="auto" w:fill="auto"/>
            <w:hideMark/>
          </w:tcPr>
          <w:p w14:paraId="4FE0B13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257" w:type="dxa"/>
            <w:shd w:val="clear" w:color="auto" w:fill="auto"/>
            <w:hideMark/>
          </w:tcPr>
          <w:p w14:paraId="79FB5DA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597" w:type="dxa"/>
            <w:shd w:val="clear" w:color="auto" w:fill="auto"/>
            <w:hideMark/>
          </w:tcPr>
          <w:p w14:paraId="3B43AA6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866" w:type="dxa"/>
            <w:shd w:val="clear" w:color="auto" w:fill="auto"/>
            <w:hideMark/>
          </w:tcPr>
          <w:p w14:paraId="2DEC0A6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5A2839C1" w14:textId="77777777" w:rsidTr="00A26BDC">
        <w:trPr>
          <w:trHeight w:val="300"/>
        </w:trPr>
        <w:tc>
          <w:tcPr>
            <w:tcW w:w="1257" w:type="dxa"/>
            <w:vMerge w:val="restart"/>
            <w:shd w:val="clear" w:color="auto" w:fill="auto"/>
            <w:noWrap/>
            <w:vAlign w:val="center"/>
            <w:hideMark/>
          </w:tcPr>
          <w:p w14:paraId="6F9E2C8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632" w:type="dxa"/>
            <w:shd w:val="clear" w:color="auto" w:fill="auto"/>
            <w:noWrap/>
            <w:vAlign w:val="bottom"/>
            <w:hideMark/>
          </w:tcPr>
          <w:p w14:paraId="221E0CCF"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561" w:type="dxa"/>
            <w:shd w:val="clear" w:color="auto" w:fill="auto"/>
            <w:noWrap/>
            <w:vAlign w:val="center"/>
            <w:hideMark/>
          </w:tcPr>
          <w:p w14:paraId="75DE20A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411</w:t>
            </w:r>
          </w:p>
        </w:tc>
        <w:tc>
          <w:tcPr>
            <w:tcW w:w="1257" w:type="dxa"/>
            <w:shd w:val="clear" w:color="auto" w:fill="auto"/>
            <w:noWrap/>
            <w:vAlign w:val="center"/>
            <w:hideMark/>
          </w:tcPr>
          <w:p w14:paraId="6597EDD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59%</w:t>
            </w:r>
          </w:p>
        </w:tc>
        <w:tc>
          <w:tcPr>
            <w:tcW w:w="1597" w:type="dxa"/>
            <w:shd w:val="clear" w:color="auto" w:fill="auto"/>
            <w:noWrap/>
            <w:vAlign w:val="center"/>
            <w:hideMark/>
          </w:tcPr>
          <w:p w14:paraId="108BB05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522</w:t>
            </w:r>
          </w:p>
        </w:tc>
        <w:tc>
          <w:tcPr>
            <w:tcW w:w="1866" w:type="dxa"/>
            <w:shd w:val="clear" w:color="auto" w:fill="auto"/>
            <w:noWrap/>
            <w:vAlign w:val="center"/>
            <w:hideMark/>
          </w:tcPr>
          <w:p w14:paraId="59F9AB2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74%</w:t>
            </w:r>
          </w:p>
        </w:tc>
      </w:tr>
      <w:tr w:rsidR="00BA1F9E" w:rsidRPr="00A26BDC" w14:paraId="434E4312" w14:textId="77777777" w:rsidTr="00A26BDC">
        <w:trPr>
          <w:trHeight w:val="300"/>
        </w:trPr>
        <w:tc>
          <w:tcPr>
            <w:tcW w:w="1257" w:type="dxa"/>
            <w:vMerge/>
            <w:vAlign w:val="center"/>
            <w:hideMark/>
          </w:tcPr>
          <w:p w14:paraId="543C969A" w14:textId="77777777" w:rsidR="00BA1F9E" w:rsidRPr="00A26BDC" w:rsidRDefault="00BA1F9E" w:rsidP="00A26BDC">
            <w:pPr>
              <w:spacing w:after="0" w:line="360" w:lineRule="auto"/>
              <w:rPr>
                <w:rFonts w:eastAsia="Times New Roman" w:cstheme="minorHAnsi"/>
                <w:b/>
                <w:sz w:val="24"/>
                <w:szCs w:val="24"/>
              </w:rPr>
            </w:pPr>
          </w:p>
        </w:tc>
        <w:tc>
          <w:tcPr>
            <w:tcW w:w="1632" w:type="dxa"/>
            <w:shd w:val="clear" w:color="auto" w:fill="auto"/>
            <w:noWrap/>
            <w:vAlign w:val="bottom"/>
            <w:hideMark/>
          </w:tcPr>
          <w:p w14:paraId="336A6498"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561" w:type="dxa"/>
            <w:shd w:val="clear" w:color="auto" w:fill="auto"/>
            <w:noWrap/>
            <w:vAlign w:val="center"/>
            <w:hideMark/>
          </w:tcPr>
          <w:p w14:paraId="13A1DC1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289</w:t>
            </w:r>
          </w:p>
        </w:tc>
        <w:tc>
          <w:tcPr>
            <w:tcW w:w="1257" w:type="dxa"/>
            <w:shd w:val="clear" w:color="auto" w:fill="auto"/>
            <w:noWrap/>
            <w:vAlign w:val="center"/>
            <w:hideMark/>
          </w:tcPr>
          <w:p w14:paraId="4385DD3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41%</w:t>
            </w:r>
          </w:p>
        </w:tc>
        <w:tc>
          <w:tcPr>
            <w:tcW w:w="1597" w:type="dxa"/>
            <w:shd w:val="clear" w:color="auto" w:fill="auto"/>
            <w:noWrap/>
            <w:vAlign w:val="center"/>
            <w:hideMark/>
          </w:tcPr>
          <w:p w14:paraId="01834B1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182</w:t>
            </w:r>
          </w:p>
        </w:tc>
        <w:tc>
          <w:tcPr>
            <w:tcW w:w="1866" w:type="dxa"/>
            <w:shd w:val="clear" w:color="auto" w:fill="auto"/>
            <w:noWrap/>
            <w:vAlign w:val="center"/>
            <w:hideMark/>
          </w:tcPr>
          <w:p w14:paraId="24E3696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26%</w:t>
            </w:r>
          </w:p>
        </w:tc>
      </w:tr>
      <w:tr w:rsidR="00BA1F9E" w:rsidRPr="00A26BDC" w14:paraId="3F1EBE08" w14:textId="77777777" w:rsidTr="00A26BDC">
        <w:trPr>
          <w:trHeight w:val="300"/>
        </w:trPr>
        <w:tc>
          <w:tcPr>
            <w:tcW w:w="1257" w:type="dxa"/>
            <w:vMerge/>
            <w:vAlign w:val="center"/>
            <w:hideMark/>
          </w:tcPr>
          <w:p w14:paraId="2C6FDB8D" w14:textId="77777777" w:rsidR="00BA1F9E" w:rsidRPr="00A26BDC" w:rsidRDefault="00BA1F9E" w:rsidP="00A26BDC">
            <w:pPr>
              <w:spacing w:after="0" w:line="360" w:lineRule="auto"/>
              <w:rPr>
                <w:rFonts w:eastAsia="Times New Roman" w:cstheme="minorHAnsi"/>
                <w:b/>
                <w:sz w:val="24"/>
                <w:szCs w:val="24"/>
              </w:rPr>
            </w:pPr>
          </w:p>
        </w:tc>
        <w:tc>
          <w:tcPr>
            <w:tcW w:w="1632" w:type="dxa"/>
            <w:shd w:val="clear" w:color="auto" w:fill="auto"/>
            <w:noWrap/>
            <w:vAlign w:val="bottom"/>
            <w:hideMark/>
          </w:tcPr>
          <w:p w14:paraId="5A466F76"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561" w:type="dxa"/>
            <w:shd w:val="clear" w:color="auto" w:fill="auto"/>
            <w:noWrap/>
            <w:vAlign w:val="center"/>
            <w:hideMark/>
          </w:tcPr>
          <w:p w14:paraId="5B2EE76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257" w:type="dxa"/>
            <w:shd w:val="clear" w:color="auto" w:fill="auto"/>
            <w:noWrap/>
            <w:vAlign w:val="center"/>
            <w:hideMark/>
          </w:tcPr>
          <w:p w14:paraId="316FEC4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597" w:type="dxa"/>
            <w:shd w:val="clear" w:color="auto" w:fill="auto"/>
            <w:noWrap/>
            <w:vAlign w:val="center"/>
            <w:hideMark/>
          </w:tcPr>
          <w:p w14:paraId="2DC735E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1866" w:type="dxa"/>
            <w:shd w:val="clear" w:color="auto" w:fill="auto"/>
            <w:noWrap/>
            <w:vAlign w:val="center"/>
            <w:hideMark/>
          </w:tcPr>
          <w:p w14:paraId="4E6CCDC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r w:rsidR="00BA1F9E" w:rsidRPr="00A26BDC" w14:paraId="32B800BF" w14:textId="77777777" w:rsidTr="00A26BDC">
        <w:trPr>
          <w:trHeight w:val="300"/>
        </w:trPr>
        <w:tc>
          <w:tcPr>
            <w:tcW w:w="1257" w:type="dxa"/>
            <w:vMerge w:val="restart"/>
            <w:shd w:val="clear" w:color="auto" w:fill="auto"/>
            <w:noWrap/>
            <w:vAlign w:val="center"/>
            <w:hideMark/>
          </w:tcPr>
          <w:p w14:paraId="196D0CF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632" w:type="dxa"/>
            <w:shd w:val="clear" w:color="auto" w:fill="auto"/>
            <w:noWrap/>
            <w:vAlign w:val="bottom"/>
            <w:hideMark/>
          </w:tcPr>
          <w:p w14:paraId="0797A505"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561" w:type="dxa"/>
            <w:shd w:val="clear" w:color="auto" w:fill="auto"/>
            <w:noWrap/>
            <w:vAlign w:val="center"/>
            <w:hideMark/>
          </w:tcPr>
          <w:p w14:paraId="5FA26E4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490</w:t>
            </w:r>
          </w:p>
        </w:tc>
        <w:tc>
          <w:tcPr>
            <w:tcW w:w="1257" w:type="dxa"/>
            <w:shd w:val="clear" w:color="auto" w:fill="auto"/>
            <w:noWrap/>
            <w:vAlign w:val="center"/>
            <w:hideMark/>
          </w:tcPr>
          <w:p w14:paraId="756CB1B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61%</w:t>
            </w:r>
          </w:p>
        </w:tc>
        <w:tc>
          <w:tcPr>
            <w:tcW w:w="1597" w:type="dxa"/>
            <w:shd w:val="clear" w:color="auto" w:fill="auto"/>
            <w:noWrap/>
            <w:vAlign w:val="center"/>
            <w:hideMark/>
          </w:tcPr>
          <w:p w14:paraId="65EAAE3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624</w:t>
            </w:r>
          </w:p>
        </w:tc>
        <w:tc>
          <w:tcPr>
            <w:tcW w:w="1866" w:type="dxa"/>
            <w:shd w:val="clear" w:color="auto" w:fill="auto"/>
            <w:noWrap/>
            <w:vAlign w:val="center"/>
            <w:hideMark/>
          </w:tcPr>
          <w:p w14:paraId="772A742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78%</w:t>
            </w:r>
          </w:p>
        </w:tc>
      </w:tr>
      <w:tr w:rsidR="00BA1F9E" w:rsidRPr="00A26BDC" w14:paraId="3D45FE4B" w14:textId="77777777" w:rsidTr="00A26BDC">
        <w:trPr>
          <w:trHeight w:val="300"/>
        </w:trPr>
        <w:tc>
          <w:tcPr>
            <w:tcW w:w="1257" w:type="dxa"/>
            <w:vMerge/>
            <w:vAlign w:val="center"/>
            <w:hideMark/>
          </w:tcPr>
          <w:p w14:paraId="580178ED" w14:textId="77777777" w:rsidR="00BA1F9E" w:rsidRPr="00A26BDC" w:rsidRDefault="00BA1F9E" w:rsidP="00A26BDC">
            <w:pPr>
              <w:spacing w:after="0" w:line="360" w:lineRule="auto"/>
              <w:rPr>
                <w:rFonts w:eastAsia="Times New Roman" w:cstheme="minorHAnsi"/>
                <w:sz w:val="24"/>
                <w:szCs w:val="24"/>
              </w:rPr>
            </w:pPr>
          </w:p>
        </w:tc>
        <w:tc>
          <w:tcPr>
            <w:tcW w:w="1632" w:type="dxa"/>
            <w:shd w:val="clear" w:color="auto" w:fill="auto"/>
            <w:noWrap/>
            <w:vAlign w:val="bottom"/>
            <w:hideMark/>
          </w:tcPr>
          <w:p w14:paraId="4B88F842"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561" w:type="dxa"/>
            <w:shd w:val="clear" w:color="auto" w:fill="auto"/>
            <w:noWrap/>
            <w:vAlign w:val="center"/>
            <w:hideMark/>
          </w:tcPr>
          <w:p w14:paraId="60A8E5D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319</w:t>
            </w:r>
          </w:p>
        </w:tc>
        <w:tc>
          <w:tcPr>
            <w:tcW w:w="1257" w:type="dxa"/>
            <w:shd w:val="clear" w:color="auto" w:fill="auto"/>
            <w:noWrap/>
            <w:vAlign w:val="center"/>
            <w:hideMark/>
          </w:tcPr>
          <w:p w14:paraId="4A86A8E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39%</w:t>
            </w:r>
          </w:p>
        </w:tc>
        <w:tc>
          <w:tcPr>
            <w:tcW w:w="1597" w:type="dxa"/>
            <w:shd w:val="clear" w:color="auto" w:fill="auto"/>
            <w:noWrap/>
            <w:vAlign w:val="center"/>
            <w:hideMark/>
          </w:tcPr>
          <w:p w14:paraId="2B0B3F9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177</w:t>
            </w:r>
          </w:p>
        </w:tc>
        <w:tc>
          <w:tcPr>
            <w:tcW w:w="1866" w:type="dxa"/>
            <w:shd w:val="clear" w:color="auto" w:fill="auto"/>
            <w:noWrap/>
            <w:vAlign w:val="center"/>
            <w:hideMark/>
          </w:tcPr>
          <w:p w14:paraId="6992BC1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22%</w:t>
            </w:r>
          </w:p>
        </w:tc>
      </w:tr>
      <w:tr w:rsidR="00BA1F9E" w:rsidRPr="00A26BDC" w14:paraId="085F1FC1" w14:textId="77777777" w:rsidTr="00A26BDC">
        <w:trPr>
          <w:trHeight w:val="300"/>
        </w:trPr>
        <w:tc>
          <w:tcPr>
            <w:tcW w:w="1257" w:type="dxa"/>
            <w:vMerge/>
            <w:vAlign w:val="center"/>
            <w:hideMark/>
          </w:tcPr>
          <w:p w14:paraId="41395179" w14:textId="77777777" w:rsidR="00BA1F9E" w:rsidRPr="00A26BDC" w:rsidRDefault="00BA1F9E" w:rsidP="00A26BDC">
            <w:pPr>
              <w:spacing w:after="0" w:line="360" w:lineRule="auto"/>
              <w:rPr>
                <w:rFonts w:eastAsia="Times New Roman" w:cstheme="minorHAnsi"/>
                <w:sz w:val="24"/>
                <w:szCs w:val="24"/>
              </w:rPr>
            </w:pPr>
          </w:p>
        </w:tc>
        <w:tc>
          <w:tcPr>
            <w:tcW w:w="1632" w:type="dxa"/>
            <w:shd w:val="clear" w:color="auto" w:fill="auto"/>
            <w:noWrap/>
            <w:vAlign w:val="bottom"/>
            <w:hideMark/>
          </w:tcPr>
          <w:p w14:paraId="4EF75AB5"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561" w:type="dxa"/>
            <w:shd w:val="clear" w:color="auto" w:fill="auto"/>
            <w:noWrap/>
            <w:vAlign w:val="center"/>
            <w:hideMark/>
          </w:tcPr>
          <w:p w14:paraId="025FC41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257" w:type="dxa"/>
            <w:shd w:val="clear" w:color="auto" w:fill="auto"/>
            <w:noWrap/>
            <w:vAlign w:val="center"/>
            <w:hideMark/>
          </w:tcPr>
          <w:p w14:paraId="2EF2AD9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597" w:type="dxa"/>
            <w:shd w:val="clear" w:color="auto" w:fill="auto"/>
            <w:noWrap/>
            <w:vAlign w:val="center"/>
            <w:hideMark/>
          </w:tcPr>
          <w:p w14:paraId="2EFAC17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801</w:t>
            </w:r>
          </w:p>
        </w:tc>
        <w:tc>
          <w:tcPr>
            <w:tcW w:w="1866" w:type="dxa"/>
            <w:shd w:val="clear" w:color="auto" w:fill="auto"/>
            <w:noWrap/>
            <w:vAlign w:val="center"/>
            <w:hideMark/>
          </w:tcPr>
          <w:p w14:paraId="64DCDEE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bl>
    <w:p w14:paraId="4451E390" w14:textId="77777777" w:rsidR="00BA1F9E" w:rsidRPr="00A26BDC" w:rsidRDefault="00BA1F9E" w:rsidP="00BA1F9E">
      <w:pPr>
        <w:spacing w:after="0" w:line="360" w:lineRule="auto"/>
        <w:jc w:val="both"/>
        <w:rPr>
          <w:rFonts w:cstheme="minorHAnsi"/>
          <w:sz w:val="24"/>
          <w:szCs w:val="24"/>
        </w:rPr>
      </w:pPr>
    </w:p>
    <w:p w14:paraId="1493EAD9" w14:textId="77777777" w:rsidR="00BA1F9E" w:rsidRPr="00A26BDC" w:rsidRDefault="00BA1F9E" w:rsidP="00BA1F9E">
      <w:pPr>
        <w:spacing w:after="0" w:line="360" w:lineRule="auto"/>
        <w:jc w:val="both"/>
        <w:rPr>
          <w:rFonts w:cstheme="minorHAnsi"/>
          <w:sz w:val="24"/>
          <w:szCs w:val="24"/>
        </w:rPr>
      </w:pPr>
    </w:p>
    <w:p w14:paraId="09A55104"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lastRenderedPageBreak/>
        <w:t xml:space="preserve">Peer pressure among adolescents is widely reported and experienced. Many of the adolescents are under pressure to be accepted in the popular group so that they can be identified with them. In many ways adolescents are involved in risky behaviors resulting from peer pressure. Usually involvement in to drugs, deviant activities, and any of the antisocial activities has been reported a result of peer pressure. In the table below boys specially had reported the pressure of the requests raised by their friends as 33 % of them responded affirmatively. However, the post-test shows improvement as now nearly all of them don’t follow the requests of their friends if those are risky or can be harmful to them. After going through lessons on the peer group pressure and effectively learning to say no, respondents have overcome that barrier. Actually the examples mentioned around smoking and other harmful activities has been clearly presenting adverse and harmful effects. Girls responses collected in pre-test stated 22% were compelled to say yes to their friends whereas in post-test reported only 15%. Specifically the below mentioned table shows that the boys reported a start difference from 33% to 15% compelled to say yes to their friends. The difference between responses of boys and girls very clearly show the peer pressure is much stronger in boys because of cultural independence and autonomy they enjoy and family control can be a reason behind lesser influence of peers in young girls in Pakistan. </w:t>
      </w:r>
    </w:p>
    <w:p w14:paraId="2621B330" w14:textId="77777777" w:rsidR="00BA1F9E" w:rsidRPr="00A26BDC" w:rsidRDefault="00BA1F9E" w:rsidP="00BA1F9E">
      <w:pPr>
        <w:spacing w:after="0" w:line="360" w:lineRule="auto"/>
        <w:jc w:val="both"/>
        <w:rPr>
          <w:rFonts w:cstheme="minorHAnsi"/>
          <w:sz w:val="24"/>
          <w:szCs w:val="24"/>
        </w:rPr>
      </w:pPr>
    </w:p>
    <w:p w14:paraId="75E3FCC5" w14:textId="77777777" w:rsidR="00BA1F9E" w:rsidRPr="00A26BDC" w:rsidRDefault="00BA1F9E" w:rsidP="00BA1F9E">
      <w:pPr>
        <w:spacing w:after="0" w:line="360" w:lineRule="auto"/>
        <w:ind w:left="1440" w:hanging="1440"/>
        <w:jc w:val="both"/>
        <w:rPr>
          <w:rFonts w:eastAsia="Times New Roman" w:cstheme="minorHAnsi"/>
          <w:b/>
          <w:sz w:val="24"/>
          <w:szCs w:val="24"/>
          <w:u w:val="single"/>
        </w:rPr>
      </w:pPr>
      <w:r w:rsidRPr="00A26BDC">
        <w:rPr>
          <w:rFonts w:eastAsia="Times New Roman" w:cstheme="minorHAnsi"/>
          <w:b/>
          <w:sz w:val="24"/>
          <w:szCs w:val="24"/>
        </w:rPr>
        <w:t xml:space="preserve">Table 4.6 </w:t>
      </w:r>
      <w:r w:rsidRPr="00A26BDC">
        <w:rPr>
          <w:rFonts w:eastAsia="Times New Roman" w:cstheme="minorHAnsi"/>
          <w:b/>
          <w:sz w:val="24"/>
          <w:szCs w:val="24"/>
        </w:rPr>
        <w:tab/>
      </w:r>
      <w:r w:rsidRPr="00A26BDC">
        <w:rPr>
          <w:rFonts w:eastAsia="Times New Roman" w:cstheme="minorHAnsi"/>
          <w:b/>
          <w:sz w:val="24"/>
          <w:szCs w:val="24"/>
          <w:u w:val="single"/>
        </w:rPr>
        <w:t>Distribution of Respondents on the basis of responses on “I always feel compelled to say yes to whatever my friends ask of me”</w:t>
      </w:r>
    </w:p>
    <w:p w14:paraId="46650495" w14:textId="77777777" w:rsidR="00BA1F9E" w:rsidRPr="00A26BDC" w:rsidRDefault="00BA1F9E" w:rsidP="00BA1F9E">
      <w:pPr>
        <w:spacing w:after="0" w:line="360" w:lineRule="auto"/>
        <w:ind w:left="1440" w:hanging="1440"/>
        <w:jc w:val="both"/>
        <w:rPr>
          <w:rFonts w:eastAsia="Times New Roman" w:cstheme="minorHAnsi"/>
          <w:b/>
          <w:sz w:val="24"/>
          <w:szCs w:val="24"/>
        </w:rPr>
      </w:pPr>
    </w:p>
    <w:tbl>
      <w:tblPr>
        <w:tblW w:w="936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8"/>
        <w:gridCol w:w="1848"/>
        <w:gridCol w:w="1533"/>
        <w:gridCol w:w="1208"/>
        <w:gridCol w:w="1535"/>
        <w:gridCol w:w="2031"/>
      </w:tblGrid>
      <w:tr w:rsidR="00BA1F9E" w:rsidRPr="00A26BDC" w14:paraId="1B32EC39" w14:textId="77777777" w:rsidTr="00A26BDC">
        <w:trPr>
          <w:trHeight w:val="324"/>
        </w:trPr>
        <w:tc>
          <w:tcPr>
            <w:tcW w:w="1208" w:type="dxa"/>
            <w:vMerge w:val="restart"/>
            <w:shd w:val="clear" w:color="000000" w:fill="FFFFFF"/>
            <w:vAlign w:val="center"/>
            <w:hideMark/>
          </w:tcPr>
          <w:p w14:paraId="2C6D9B1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848" w:type="dxa"/>
            <w:vMerge w:val="restart"/>
            <w:shd w:val="clear" w:color="auto" w:fill="auto"/>
            <w:noWrap/>
            <w:vAlign w:val="center"/>
            <w:hideMark/>
          </w:tcPr>
          <w:p w14:paraId="03E304AB"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2741" w:type="dxa"/>
            <w:gridSpan w:val="2"/>
            <w:shd w:val="clear" w:color="auto" w:fill="auto"/>
            <w:noWrap/>
            <w:vAlign w:val="bottom"/>
            <w:hideMark/>
          </w:tcPr>
          <w:p w14:paraId="3736C2A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566" w:type="dxa"/>
            <w:gridSpan w:val="2"/>
            <w:shd w:val="clear" w:color="auto" w:fill="auto"/>
            <w:noWrap/>
            <w:vAlign w:val="bottom"/>
            <w:hideMark/>
          </w:tcPr>
          <w:p w14:paraId="4AD652C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430EAABF" w14:textId="77777777" w:rsidTr="00A26BDC">
        <w:trPr>
          <w:trHeight w:val="324"/>
        </w:trPr>
        <w:tc>
          <w:tcPr>
            <w:tcW w:w="1208" w:type="dxa"/>
            <w:vMerge/>
            <w:vAlign w:val="center"/>
            <w:hideMark/>
          </w:tcPr>
          <w:p w14:paraId="0B9CFC36" w14:textId="77777777" w:rsidR="00BA1F9E" w:rsidRPr="00A26BDC" w:rsidRDefault="00BA1F9E" w:rsidP="00A26BDC">
            <w:pPr>
              <w:spacing w:after="0" w:line="360" w:lineRule="auto"/>
              <w:rPr>
                <w:rFonts w:eastAsia="Times New Roman" w:cstheme="minorHAnsi"/>
                <w:sz w:val="24"/>
                <w:szCs w:val="24"/>
              </w:rPr>
            </w:pPr>
          </w:p>
        </w:tc>
        <w:tc>
          <w:tcPr>
            <w:tcW w:w="1848" w:type="dxa"/>
            <w:vMerge/>
            <w:vAlign w:val="center"/>
            <w:hideMark/>
          </w:tcPr>
          <w:p w14:paraId="20844B42" w14:textId="77777777" w:rsidR="00BA1F9E" w:rsidRPr="00A26BDC" w:rsidRDefault="00BA1F9E" w:rsidP="00A26BDC">
            <w:pPr>
              <w:spacing w:after="0" w:line="360" w:lineRule="auto"/>
              <w:rPr>
                <w:rFonts w:eastAsia="Times New Roman" w:cstheme="minorHAnsi"/>
                <w:sz w:val="24"/>
                <w:szCs w:val="24"/>
              </w:rPr>
            </w:pPr>
          </w:p>
        </w:tc>
        <w:tc>
          <w:tcPr>
            <w:tcW w:w="1533" w:type="dxa"/>
            <w:shd w:val="clear" w:color="auto" w:fill="auto"/>
            <w:hideMark/>
          </w:tcPr>
          <w:p w14:paraId="0E47D9D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208" w:type="dxa"/>
            <w:shd w:val="clear" w:color="auto" w:fill="auto"/>
            <w:hideMark/>
          </w:tcPr>
          <w:p w14:paraId="757C4BF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535" w:type="dxa"/>
            <w:shd w:val="clear" w:color="auto" w:fill="auto"/>
            <w:hideMark/>
          </w:tcPr>
          <w:p w14:paraId="3C7C2F0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2031" w:type="dxa"/>
            <w:shd w:val="clear" w:color="auto" w:fill="auto"/>
            <w:hideMark/>
          </w:tcPr>
          <w:p w14:paraId="0325252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18EF61AD" w14:textId="77777777" w:rsidTr="00A26BDC">
        <w:trPr>
          <w:trHeight w:val="324"/>
        </w:trPr>
        <w:tc>
          <w:tcPr>
            <w:tcW w:w="1208" w:type="dxa"/>
            <w:vMerge w:val="restart"/>
            <w:shd w:val="clear" w:color="auto" w:fill="auto"/>
            <w:noWrap/>
            <w:vAlign w:val="center"/>
            <w:hideMark/>
          </w:tcPr>
          <w:p w14:paraId="24B944F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848" w:type="dxa"/>
            <w:shd w:val="clear" w:color="auto" w:fill="auto"/>
            <w:noWrap/>
            <w:vAlign w:val="bottom"/>
            <w:hideMark/>
          </w:tcPr>
          <w:p w14:paraId="7297B7EE"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533" w:type="dxa"/>
            <w:shd w:val="clear" w:color="auto" w:fill="auto"/>
            <w:noWrap/>
            <w:vAlign w:val="center"/>
            <w:hideMark/>
          </w:tcPr>
          <w:p w14:paraId="41781D7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469</w:t>
            </w:r>
          </w:p>
        </w:tc>
        <w:tc>
          <w:tcPr>
            <w:tcW w:w="1208" w:type="dxa"/>
            <w:shd w:val="clear" w:color="auto" w:fill="auto"/>
            <w:noWrap/>
            <w:vAlign w:val="center"/>
            <w:hideMark/>
          </w:tcPr>
          <w:p w14:paraId="38106AA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67%</w:t>
            </w:r>
          </w:p>
        </w:tc>
        <w:tc>
          <w:tcPr>
            <w:tcW w:w="1535" w:type="dxa"/>
            <w:shd w:val="clear" w:color="auto" w:fill="auto"/>
            <w:noWrap/>
            <w:vAlign w:val="center"/>
            <w:hideMark/>
          </w:tcPr>
          <w:p w14:paraId="68D94B0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587</w:t>
            </w:r>
          </w:p>
        </w:tc>
        <w:tc>
          <w:tcPr>
            <w:tcW w:w="2031" w:type="dxa"/>
            <w:shd w:val="clear" w:color="auto" w:fill="auto"/>
            <w:noWrap/>
            <w:vAlign w:val="center"/>
            <w:hideMark/>
          </w:tcPr>
          <w:p w14:paraId="731F759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83%</w:t>
            </w:r>
          </w:p>
        </w:tc>
      </w:tr>
      <w:tr w:rsidR="00BA1F9E" w:rsidRPr="00A26BDC" w14:paraId="0E8D155B" w14:textId="77777777" w:rsidTr="00A26BDC">
        <w:trPr>
          <w:trHeight w:val="324"/>
        </w:trPr>
        <w:tc>
          <w:tcPr>
            <w:tcW w:w="1208" w:type="dxa"/>
            <w:vMerge/>
            <w:vAlign w:val="center"/>
            <w:hideMark/>
          </w:tcPr>
          <w:p w14:paraId="3282DD53" w14:textId="77777777" w:rsidR="00BA1F9E" w:rsidRPr="00A26BDC" w:rsidRDefault="00BA1F9E" w:rsidP="00A26BDC">
            <w:pPr>
              <w:spacing w:after="0" w:line="360" w:lineRule="auto"/>
              <w:rPr>
                <w:rFonts w:eastAsia="Times New Roman" w:cstheme="minorHAnsi"/>
                <w:b/>
                <w:sz w:val="24"/>
                <w:szCs w:val="24"/>
              </w:rPr>
            </w:pPr>
          </w:p>
        </w:tc>
        <w:tc>
          <w:tcPr>
            <w:tcW w:w="1848" w:type="dxa"/>
            <w:shd w:val="clear" w:color="auto" w:fill="auto"/>
            <w:noWrap/>
            <w:vAlign w:val="bottom"/>
            <w:hideMark/>
          </w:tcPr>
          <w:p w14:paraId="61718AD3"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533" w:type="dxa"/>
            <w:shd w:val="clear" w:color="auto" w:fill="auto"/>
            <w:noWrap/>
            <w:vAlign w:val="center"/>
            <w:hideMark/>
          </w:tcPr>
          <w:p w14:paraId="5BE79A0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231</w:t>
            </w:r>
          </w:p>
        </w:tc>
        <w:tc>
          <w:tcPr>
            <w:tcW w:w="1208" w:type="dxa"/>
            <w:shd w:val="clear" w:color="auto" w:fill="auto"/>
            <w:noWrap/>
            <w:vAlign w:val="center"/>
            <w:hideMark/>
          </w:tcPr>
          <w:p w14:paraId="5F0D663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33%</w:t>
            </w:r>
          </w:p>
        </w:tc>
        <w:tc>
          <w:tcPr>
            <w:tcW w:w="1535" w:type="dxa"/>
            <w:shd w:val="clear" w:color="auto" w:fill="auto"/>
            <w:noWrap/>
            <w:vAlign w:val="center"/>
            <w:hideMark/>
          </w:tcPr>
          <w:p w14:paraId="2017647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117</w:t>
            </w:r>
          </w:p>
        </w:tc>
        <w:tc>
          <w:tcPr>
            <w:tcW w:w="2031" w:type="dxa"/>
            <w:shd w:val="clear" w:color="auto" w:fill="auto"/>
            <w:noWrap/>
            <w:vAlign w:val="center"/>
            <w:hideMark/>
          </w:tcPr>
          <w:p w14:paraId="3C75CED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17%</w:t>
            </w:r>
          </w:p>
        </w:tc>
      </w:tr>
      <w:tr w:rsidR="00BA1F9E" w:rsidRPr="00A26BDC" w14:paraId="712E39A8" w14:textId="77777777" w:rsidTr="00A26BDC">
        <w:trPr>
          <w:trHeight w:val="324"/>
        </w:trPr>
        <w:tc>
          <w:tcPr>
            <w:tcW w:w="1208" w:type="dxa"/>
            <w:vMerge/>
            <w:vAlign w:val="center"/>
            <w:hideMark/>
          </w:tcPr>
          <w:p w14:paraId="5578F237" w14:textId="77777777" w:rsidR="00BA1F9E" w:rsidRPr="00A26BDC" w:rsidRDefault="00BA1F9E" w:rsidP="00A26BDC">
            <w:pPr>
              <w:spacing w:after="0" w:line="360" w:lineRule="auto"/>
              <w:rPr>
                <w:rFonts w:eastAsia="Times New Roman" w:cstheme="minorHAnsi"/>
                <w:b/>
                <w:sz w:val="24"/>
                <w:szCs w:val="24"/>
              </w:rPr>
            </w:pPr>
          </w:p>
        </w:tc>
        <w:tc>
          <w:tcPr>
            <w:tcW w:w="1848" w:type="dxa"/>
            <w:shd w:val="clear" w:color="auto" w:fill="auto"/>
            <w:noWrap/>
            <w:vAlign w:val="bottom"/>
            <w:hideMark/>
          </w:tcPr>
          <w:p w14:paraId="1BF0FDA0"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533" w:type="dxa"/>
            <w:shd w:val="clear" w:color="auto" w:fill="auto"/>
            <w:noWrap/>
            <w:vAlign w:val="center"/>
            <w:hideMark/>
          </w:tcPr>
          <w:p w14:paraId="073EAE3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208" w:type="dxa"/>
            <w:shd w:val="clear" w:color="auto" w:fill="auto"/>
            <w:noWrap/>
            <w:vAlign w:val="center"/>
            <w:hideMark/>
          </w:tcPr>
          <w:p w14:paraId="0AADDAE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535" w:type="dxa"/>
            <w:shd w:val="clear" w:color="auto" w:fill="auto"/>
            <w:noWrap/>
            <w:vAlign w:val="center"/>
            <w:hideMark/>
          </w:tcPr>
          <w:p w14:paraId="4AB2C95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2031" w:type="dxa"/>
            <w:shd w:val="clear" w:color="auto" w:fill="auto"/>
            <w:noWrap/>
            <w:vAlign w:val="center"/>
            <w:hideMark/>
          </w:tcPr>
          <w:p w14:paraId="47E32C7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r w:rsidR="00BA1F9E" w:rsidRPr="00A26BDC" w14:paraId="67667774" w14:textId="77777777" w:rsidTr="00A26BDC">
        <w:trPr>
          <w:trHeight w:val="324"/>
        </w:trPr>
        <w:tc>
          <w:tcPr>
            <w:tcW w:w="1208" w:type="dxa"/>
            <w:vMerge w:val="restart"/>
            <w:shd w:val="clear" w:color="auto" w:fill="auto"/>
            <w:noWrap/>
            <w:vAlign w:val="center"/>
            <w:hideMark/>
          </w:tcPr>
          <w:p w14:paraId="1566CD1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848" w:type="dxa"/>
            <w:shd w:val="clear" w:color="auto" w:fill="auto"/>
            <w:noWrap/>
            <w:vAlign w:val="bottom"/>
            <w:hideMark/>
          </w:tcPr>
          <w:p w14:paraId="23D74E04"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533" w:type="dxa"/>
            <w:shd w:val="clear" w:color="auto" w:fill="auto"/>
            <w:noWrap/>
            <w:vAlign w:val="center"/>
            <w:hideMark/>
          </w:tcPr>
          <w:p w14:paraId="15D8B4B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630</w:t>
            </w:r>
          </w:p>
        </w:tc>
        <w:tc>
          <w:tcPr>
            <w:tcW w:w="1208" w:type="dxa"/>
            <w:shd w:val="clear" w:color="auto" w:fill="auto"/>
            <w:noWrap/>
            <w:vAlign w:val="center"/>
            <w:hideMark/>
          </w:tcPr>
          <w:p w14:paraId="3598977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78%</w:t>
            </w:r>
          </w:p>
        </w:tc>
        <w:tc>
          <w:tcPr>
            <w:tcW w:w="1535" w:type="dxa"/>
            <w:shd w:val="clear" w:color="auto" w:fill="auto"/>
            <w:noWrap/>
            <w:vAlign w:val="center"/>
            <w:hideMark/>
          </w:tcPr>
          <w:p w14:paraId="39F837D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677</w:t>
            </w:r>
          </w:p>
        </w:tc>
        <w:tc>
          <w:tcPr>
            <w:tcW w:w="2031" w:type="dxa"/>
            <w:shd w:val="clear" w:color="auto" w:fill="auto"/>
            <w:noWrap/>
            <w:vAlign w:val="center"/>
            <w:hideMark/>
          </w:tcPr>
          <w:p w14:paraId="02829A4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85%</w:t>
            </w:r>
          </w:p>
        </w:tc>
      </w:tr>
      <w:tr w:rsidR="00BA1F9E" w:rsidRPr="00A26BDC" w14:paraId="1AF0EE39" w14:textId="77777777" w:rsidTr="00A26BDC">
        <w:trPr>
          <w:trHeight w:val="324"/>
        </w:trPr>
        <w:tc>
          <w:tcPr>
            <w:tcW w:w="1208" w:type="dxa"/>
            <w:vMerge/>
            <w:vAlign w:val="center"/>
            <w:hideMark/>
          </w:tcPr>
          <w:p w14:paraId="6101842B" w14:textId="77777777" w:rsidR="00BA1F9E" w:rsidRPr="00A26BDC" w:rsidRDefault="00BA1F9E" w:rsidP="00A26BDC">
            <w:pPr>
              <w:spacing w:after="0" w:line="360" w:lineRule="auto"/>
              <w:rPr>
                <w:rFonts w:eastAsia="Times New Roman" w:cstheme="minorHAnsi"/>
                <w:sz w:val="24"/>
                <w:szCs w:val="24"/>
              </w:rPr>
            </w:pPr>
          </w:p>
        </w:tc>
        <w:tc>
          <w:tcPr>
            <w:tcW w:w="1848" w:type="dxa"/>
            <w:shd w:val="clear" w:color="auto" w:fill="auto"/>
            <w:noWrap/>
            <w:vAlign w:val="bottom"/>
            <w:hideMark/>
          </w:tcPr>
          <w:p w14:paraId="12384D1A"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533" w:type="dxa"/>
            <w:shd w:val="clear" w:color="auto" w:fill="auto"/>
            <w:noWrap/>
            <w:vAlign w:val="center"/>
            <w:hideMark/>
          </w:tcPr>
          <w:p w14:paraId="14F28C0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179</w:t>
            </w:r>
          </w:p>
        </w:tc>
        <w:tc>
          <w:tcPr>
            <w:tcW w:w="1208" w:type="dxa"/>
            <w:shd w:val="clear" w:color="auto" w:fill="auto"/>
            <w:noWrap/>
            <w:vAlign w:val="center"/>
            <w:hideMark/>
          </w:tcPr>
          <w:p w14:paraId="37F1C6A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22%</w:t>
            </w:r>
          </w:p>
        </w:tc>
        <w:tc>
          <w:tcPr>
            <w:tcW w:w="1535" w:type="dxa"/>
            <w:shd w:val="clear" w:color="auto" w:fill="auto"/>
            <w:noWrap/>
            <w:vAlign w:val="center"/>
            <w:hideMark/>
          </w:tcPr>
          <w:p w14:paraId="515DADC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124</w:t>
            </w:r>
          </w:p>
        </w:tc>
        <w:tc>
          <w:tcPr>
            <w:tcW w:w="2031" w:type="dxa"/>
            <w:shd w:val="clear" w:color="auto" w:fill="auto"/>
            <w:noWrap/>
            <w:vAlign w:val="center"/>
            <w:hideMark/>
          </w:tcPr>
          <w:p w14:paraId="11E1B53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15%</w:t>
            </w:r>
          </w:p>
        </w:tc>
      </w:tr>
      <w:tr w:rsidR="00BA1F9E" w:rsidRPr="00A26BDC" w14:paraId="33F7D666" w14:textId="77777777" w:rsidTr="00A26BDC">
        <w:trPr>
          <w:trHeight w:val="324"/>
        </w:trPr>
        <w:tc>
          <w:tcPr>
            <w:tcW w:w="1208" w:type="dxa"/>
            <w:vMerge/>
            <w:vAlign w:val="center"/>
            <w:hideMark/>
          </w:tcPr>
          <w:p w14:paraId="27EFB6E2" w14:textId="77777777" w:rsidR="00BA1F9E" w:rsidRPr="00A26BDC" w:rsidRDefault="00BA1F9E" w:rsidP="00A26BDC">
            <w:pPr>
              <w:spacing w:after="0" w:line="360" w:lineRule="auto"/>
              <w:rPr>
                <w:rFonts w:eastAsia="Times New Roman" w:cstheme="minorHAnsi"/>
                <w:sz w:val="24"/>
                <w:szCs w:val="24"/>
              </w:rPr>
            </w:pPr>
          </w:p>
        </w:tc>
        <w:tc>
          <w:tcPr>
            <w:tcW w:w="1848" w:type="dxa"/>
            <w:shd w:val="clear" w:color="auto" w:fill="auto"/>
            <w:noWrap/>
            <w:vAlign w:val="bottom"/>
            <w:hideMark/>
          </w:tcPr>
          <w:p w14:paraId="3247BC17"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533" w:type="dxa"/>
            <w:shd w:val="clear" w:color="auto" w:fill="auto"/>
            <w:noWrap/>
            <w:vAlign w:val="center"/>
            <w:hideMark/>
          </w:tcPr>
          <w:p w14:paraId="05079CD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208" w:type="dxa"/>
            <w:shd w:val="clear" w:color="auto" w:fill="auto"/>
            <w:noWrap/>
            <w:vAlign w:val="center"/>
            <w:hideMark/>
          </w:tcPr>
          <w:p w14:paraId="1018BFD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535" w:type="dxa"/>
            <w:shd w:val="clear" w:color="auto" w:fill="auto"/>
            <w:noWrap/>
            <w:vAlign w:val="center"/>
            <w:hideMark/>
          </w:tcPr>
          <w:p w14:paraId="20839B5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801</w:t>
            </w:r>
          </w:p>
        </w:tc>
        <w:tc>
          <w:tcPr>
            <w:tcW w:w="2031" w:type="dxa"/>
            <w:shd w:val="clear" w:color="auto" w:fill="auto"/>
            <w:noWrap/>
            <w:vAlign w:val="center"/>
            <w:hideMark/>
          </w:tcPr>
          <w:p w14:paraId="73EBB12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bl>
    <w:p w14:paraId="45E8C791" w14:textId="77777777" w:rsidR="00BA1F9E" w:rsidRPr="00A26BDC" w:rsidRDefault="00BA1F9E" w:rsidP="00BA1F9E">
      <w:pPr>
        <w:spacing w:after="0" w:line="360" w:lineRule="auto"/>
        <w:jc w:val="both"/>
        <w:rPr>
          <w:rFonts w:eastAsia="Times New Roman" w:cstheme="minorHAnsi"/>
          <w:b/>
          <w:sz w:val="24"/>
          <w:szCs w:val="24"/>
        </w:rPr>
      </w:pPr>
    </w:p>
    <w:p w14:paraId="0E3CEE94" w14:textId="77777777" w:rsidR="00BA1F9E" w:rsidRPr="00A26BDC" w:rsidRDefault="00BA1F9E" w:rsidP="00BA1F9E">
      <w:pPr>
        <w:spacing w:after="0" w:line="360" w:lineRule="auto"/>
        <w:jc w:val="both"/>
        <w:rPr>
          <w:rFonts w:cstheme="minorHAnsi"/>
          <w:sz w:val="24"/>
          <w:szCs w:val="24"/>
        </w:rPr>
      </w:pPr>
    </w:p>
    <w:p w14:paraId="529962A1"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Adolescents, in many cases, do not openly express or share their problems. They lack trust and communication skills to explain their issues and problems to others in their circle. After learning the basic life skills to communicate and share their issues to the ones they can trust on others such as teacher or parent. The introvert feeling towards personal issues can make adolescents depressed. The situation can further contribute to burden on them and resultantly will have bad effects on health, education and behavior of these children. The findings of the present study show that this, the issue of sharing confidence, is more observed among girls have not given the confidence to share their problems have now learned to share them, as 13% increase in reported. However there is still need to improve this barrier among adolescents to open up about the problems they are facing. One fourth of the boys and girls still feel barrier to open up and talk about their issues. It is required to explore this very issue in upcoming researches that in spite of increased confidence and development of positive self image still students do not feel comfortable sharing their personal feelings and concerns. When asked it was reported that the judgmental attitude of others and fear of adverse response make it difficult to open up but many stories shared by the students show this barrier is removed so may be the continued such interventions would change the situation at a broader level.</w:t>
      </w:r>
    </w:p>
    <w:p w14:paraId="6169A389" w14:textId="77777777" w:rsidR="00BA1F9E" w:rsidRPr="00A26BDC" w:rsidRDefault="00BA1F9E" w:rsidP="00BA1F9E">
      <w:pPr>
        <w:spacing w:after="0" w:line="360" w:lineRule="auto"/>
        <w:jc w:val="both"/>
        <w:rPr>
          <w:rFonts w:cstheme="minorHAnsi"/>
          <w:sz w:val="24"/>
          <w:szCs w:val="24"/>
        </w:rPr>
      </w:pPr>
    </w:p>
    <w:p w14:paraId="2CB3B1F0" w14:textId="77777777" w:rsidR="00BA1F9E" w:rsidRPr="00A26BDC" w:rsidRDefault="00BA1F9E" w:rsidP="00BA1F9E">
      <w:pPr>
        <w:spacing w:after="0" w:line="360" w:lineRule="auto"/>
        <w:ind w:left="1440" w:hanging="1440"/>
        <w:jc w:val="both"/>
        <w:rPr>
          <w:rFonts w:eastAsia="Times New Roman" w:cstheme="minorHAnsi"/>
          <w:b/>
          <w:sz w:val="24"/>
          <w:szCs w:val="24"/>
          <w:u w:val="single"/>
        </w:rPr>
      </w:pPr>
      <w:r w:rsidRPr="00A26BDC">
        <w:rPr>
          <w:rFonts w:eastAsia="Times New Roman" w:cstheme="minorHAnsi"/>
          <w:b/>
          <w:sz w:val="24"/>
          <w:szCs w:val="24"/>
        </w:rPr>
        <w:t xml:space="preserve">Table 4.7 </w:t>
      </w:r>
      <w:r w:rsidRPr="00A26BDC">
        <w:rPr>
          <w:rFonts w:eastAsia="Times New Roman" w:cstheme="minorHAnsi"/>
          <w:b/>
          <w:sz w:val="24"/>
          <w:szCs w:val="24"/>
        </w:rPr>
        <w:tab/>
      </w:r>
      <w:r w:rsidRPr="00A26BDC">
        <w:rPr>
          <w:rFonts w:eastAsia="Times New Roman" w:cstheme="minorHAnsi"/>
          <w:b/>
          <w:sz w:val="24"/>
          <w:szCs w:val="24"/>
          <w:u w:val="single"/>
        </w:rPr>
        <w:t>Distribution of Respondents on the basis of responses on “I never share my problems with others”</w:t>
      </w:r>
    </w:p>
    <w:p w14:paraId="04BDFEA3" w14:textId="77777777" w:rsidR="00BA1F9E" w:rsidRPr="00A26BDC" w:rsidRDefault="00BA1F9E" w:rsidP="00BA1F9E">
      <w:pPr>
        <w:spacing w:after="0" w:line="360" w:lineRule="auto"/>
        <w:jc w:val="both"/>
        <w:rPr>
          <w:rFonts w:cstheme="minorHAnsi"/>
          <w:sz w:val="24"/>
          <w:szCs w:val="24"/>
        </w:rPr>
      </w:pPr>
    </w:p>
    <w:tbl>
      <w:tblPr>
        <w:tblW w:w="922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5"/>
        <w:gridCol w:w="1692"/>
        <w:gridCol w:w="1661"/>
        <w:gridCol w:w="1375"/>
        <w:gridCol w:w="1747"/>
        <w:gridCol w:w="1375"/>
      </w:tblGrid>
      <w:tr w:rsidR="00BA1F9E" w:rsidRPr="00A26BDC" w14:paraId="0FD0438F" w14:textId="77777777" w:rsidTr="00A26BDC">
        <w:trPr>
          <w:trHeight w:val="300"/>
        </w:trPr>
        <w:tc>
          <w:tcPr>
            <w:tcW w:w="1375" w:type="dxa"/>
            <w:vMerge w:val="restart"/>
            <w:shd w:val="clear" w:color="000000" w:fill="FFFFFF"/>
            <w:vAlign w:val="center"/>
            <w:hideMark/>
          </w:tcPr>
          <w:p w14:paraId="07DE5A6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692" w:type="dxa"/>
            <w:vMerge w:val="restart"/>
            <w:shd w:val="clear" w:color="auto" w:fill="auto"/>
            <w:noWrap/>
            <w:vAlign w:val="center"/>
            <w:hideMark/>
          </w:tcPr>
          <w:p w14:paraId="783EFB2E"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3036" w:type="dxa"/>
            <w:gridSpan w:val="2"/>
            <w:shd w:val="clear" w:color="auto" w:fill="auto"/>
            <w:noWrap/>
            <w:vAlign w:val="bottom"/>
            <w:hideMark/>
          </w:tcPr>
          <w:p w14:paraId="233704C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122" w:type="dxa"/>
            <w:gridSpan w:val="2"/>
            <w:shd w:val="clear" w:color="auto" w:fill="auto"/>
            <w:noWrap/>
            <w:vAlign w:val="bottom"/>
            <w:hideMark/>
          </w:tcPr>
          <w:p w14:paraId="10BF23E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45518BD9" w14:textId="77777777" w:rsidTr="00A26BDC">
        <w:trPr>
          <w:trHeight w:val="300"/>
        </w:trPr>
        <w:tc>
          <w:tcPr>
            <w:tcW w:w="1375" w:type="dxa"/>
            <w:vMerge/>
            <w:vAlign w:val="center"/>
            <w:hideMark/>
          </w:tcPr>
          <w:p w14:paraId="43BC901A" w14:textId="77777777" w:rsidR="00BA1F9E" w:rsidRPr="00A26BDC" w:rsidRDefault="00BA1F9E" w:rsidP="00A26BDC">
            <w:pPr>
              <w:spacing w:after="0" w:line="360" w:lineRule="auto"/>
              <w:rPr>
                <w:rFonts w:eastAsia="Times New Roman" w:cstheme="minorHAnsi"/>
                <w:b/>
                <w:sz w:val="24"/>
                <w:szCs w:val="24"/>
              </w:rPr>
            </w:pPr>
          </w:p>
        </w:tc>
        <w:tc>
          <w:tcPr>
            <w:tcW w:w="1692" w:type="dxa"/>
            <w:vMerge/>
            <w:vAlign w:val="center"/>
            <w:hideMark/>
          </w:tcPr>
          <w:p w14:paraId="33F11667" w14:textId="77777777" w:rsidR="00BA1F9E" w:rsidRPr="00A26BDC" w:rsidRDefault="00BA1F9E" w:rsidP="00A26BDC">
            <w:pPr>
              <w:spacing w:after="0" w:line="360" w:lineRule="auto"/>
              <w:rPr>
                <w:rFonts w:eastAsia="Times New Roman" w:cstheme="minorHAnsi"/>
                <w:b/>
                <w:sz w:val="24"/>
                <w:szCs w:val="24"/>
              </w:rPr>
            </w:pPr>
          </w:p>
        </w:tc>
        <w:tc>
          <w:tcPr>
            <w:tcW w:w="1661" w:type="dxa"/>
            <w:shd w:val="clear" w:color="auto" w:fill="auto"/>
            <w:hideMark/>
          </w:tcPr>
          <w:p w14:paraId="42F548E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75" w:type="dxa"/>
            <w:shd w:val="clear" w:color="auto" w:fill="auto"/>
            <w:hideMark/>
          </w:tcPr>
          <w:p w14:paraId="56FABDC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747" w:type="dxa"/>
            <w:shd w:val="clear" w:color="auto" w:fill="auto"/>
            <w:hideMark/>
          </w:tcPr>
          <w:p w14:paraId="6C50534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75" w:type="dxa"/>
            <w:shd w:val="clear" w:color="auto" w:fill="auto"/>
            <w:hideMark/>
          </w:tcPr>
          <w:p w14:paraId="6098145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75D1BCB7" w14:textId="77777777" w:rsidTr="00A26BDC">
        <w:trPr>
          <w:trHeight w:val="300"/>
        </w:trPr>
        <w:tc>
          <w:tcPr>
            <w:tcW w:w="1375" w:type="dxa"/>
            <w:vMerge w:val="restart"/>
            <w:shd w:val="clear" w:color="auto" w:fill="auto"/>
            <w:noWrap/>
            <w:vAlign w:val="center"/>
            <w:hideMark/>
          </w:tcPr>
          <w:p w14:paraId="646EE4C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692" w:type="dxa"/>
            <w:shd w:val="clear" w:color="auto" w:fill="auto"/>
            <w:noWrap/>
            <w:vAlign w:val="bottom"/>
            <w:hideMark/>
          </w:tcPr>
          <w:p w14:paraId="0D4BF4E0"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61" w:type="dxa"/>
            <w:shd w:val="clear" w:color="auto" w:fill="auto"/>
            <w:noWrap/>
            <w:vAlign w:val="center"/>
            <w:hideMark/>
          </w:tcPr>
          <w:p w14:paraId="35FDE08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482</w:t>
            </w:r>
          </w:p>
        </w:tc>
        <w:tc>
          <w:tcPr>
            <w:tcW w:w="1375" w:type="dxa"/>
            <w:shd w:val="clear" w:color="auto" w:fill="auto"/>
            <w:noWrap/>
            <w:vAlign w:val="center"/>
            <w:hideMark/>
          </w:tcPr>
          <w:p w14:paraId="679BB33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69%</w:t>
            </w:r>
          </w:p>
        </w:tc>
        <w:tc>
          <w:tcPr>
            <w:tcW w:w="1747" w:type="dxa"/>
            <w:shd w:val="clear" w:color="auto" w:fill="auto"/>
            <w:noWrap/>
            <w:vAlign w:val="center"/>
            <w:hideMark/>
          </w:tcPr>
          <w:p w14:paraId="5B37682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516</w:t>
            </w:r>
          </w:p>
        </w:tc>
        <w:tc>
          <w:tcPr>
            <w:tcW w:w="1375" w:type="dxa"/>
            <w:shd w:val="clear" w:color="auto" w:fill="auto"/>
            <w:noWrap/>
            <w:vAlign w:val="center"/>
            <w:hideMark/>
          </w:tcPr>
          <w:p w14:paraId="77A4515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73%</w:t>
            </w:r>
          </w:p>
        </w:tc>
      </w:tr>
      <w:tr w:rsidR="00BA1F9E" w:rsidRPr="00A26BDC" w14:paraId="7D16B36F" w14:textId="77777777" w:rsidTr="00A26BDC">
        <w:trPr>
          <w:trHeight w:val="300"/>
        </w:trPr>
        <w:tc>
          <w:tcPr>
            <w:tcW w:w="1375" w:type="dxa"/>
            <w:vMerge/>
            <w:vAlign w:val="center"/>
            <w:hideMark/>
          </w:tcPr>
          <w:p w14:paraId="0A419C37" w14:textId="77777777" w:rsidR="00BA1F9E" w:rsidRPr="00A26BDC" w:rsidRDefault="00BA1F9E" w:rsidP="00A26BDC">
            <w:pPr>
              <w:spacing w:after="0" w:line="360" w:lineRule="auto"/>
              <w:rPr>
                <w:rFonts w:eastAsia="Times New Roman" w:cstheme="minorHAnsi"/>
                <w:b/>
                <w:sz w:val="24"/>
                <w:szCs w:val="24"/>
              </w:rPr>
            </w:pPr>
          </w:p>
        </w:tc>
        <w:tc>
          <w:tcPr>
            <w:tcW w:w="1692" w:type="dxa"/>
            <w:shd w:val="clear" w:color="auto" w:fill="auto"/>
            <w:noWrap/>
            <w:vAlign w:val="bottom"/>
            <w:hideMark/>
          </w:tcPr>
          <w:p w14:paraId="12129478"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61" w:type="dxa"/>
            <w:shd w:val="clear" w:color="auto" w:fill="auto"/>
            <w:noWrap/>
            <w:vAlign w:val="center"/>
            <w:hideMark/>
          </w:tcPr>
          <w:p w14:paraId="6DD672B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218</w:t>
            </w:r>
          </w:p>
        </w:tc>
        <w:tc>
          <w:tcPr>
            <w:tcW w:w="1375" w:type="dxa"/>
            <w:shd w:val="clear" w:color="auto" w:fill="auto"/>
            <w:noWrap/>
            <w:vAlign w:val="center"/>
            <w:hideMark/>
          </w:tcPr>
          <w:p w14:paraId="56FAEBD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31%</w:t>
            </w:r>
          </w:p>
        </w:tc>
        <w:tc>
          <w:tcPr>
            <w:tcW w:w="1747" w:type="dxa"/>
            <w:shd w:val="clear" w:color="auto" w:fill="auto"/>
            <w:noWrap/>
            <w:vAlign w:val="center"/>
            <w:hideMark/>
          </w:tcPr>
          <w:p w14:paraId="73371EA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188</w:t>
            </w:r>
          </w:p>
        </w:tc>
        <w:tc>
          <w:tcPr>
            <w:tcW w:w="1375" w:type="dxa"/>
            <w:shd w:val="clear" w:color="auto" w:fill="auto"/>
            <w:noWrap/>
            <w:vAlign w:val="center"/>
            <w:hideMark/>
          </w:tcPr>
          <w:p w14:paraId="249ED9C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27%</w:t>
            </w:r>
          </w:p>
        </w:tc>
      </w:tr>
      <w:tr w:rsidR="00BA1F9E" w:rsidRPr="00A26BDC" w14:paraId="7C4C0BCF" w14:textId="77777777" w:rsidTr="00A26BDC">
        <w:trPr>
          <w:trHeight w:val="300"/>
        </w:trPr>
        <w:tc>
          <w:tcPr>
            <w:tcW w:w="1375" w:type="dxa"/>
            <w:vMerge/>
            <w:vAlign w:val="center"/>
            <w:hideMark/>
          </w:tcPr>
          <w:p w14:paraId="6AEEB656" w14:textId="77777777" w:rsidR="00BA1F9E" w:rsidRPr="00A26BDC" w:rsidRDefault="00BA1F9E" w:rsidP="00A26BDC">
            <w:pPr>
              <w:spacing w:after="0" w:line="360" w:lineRule="auto"/>
              <w:rPr>
                <w:rFonts w:eastAsia="Times New Roman" w:cstheme="minorHAnsi"/>
                <w:b/>
                <w:sz w:val="24"/>
                <w:szCs w:val="24"/>
              </w:rPr>
            </w:pPr>
          </w:p>
        </w:tc>
        <w:tc>
          <w:tcPr>
            <w:tcW w:w="1692" w:type="dxa"/>
            <w:shd w:val="clear" w:color="auto" w:fill="auto"/>
            <w:noWrap/>
            <w:vAlign w:val="bottom"/>
            <w:hideMark/>
          </w:tcPr>
          <w:p w14:paraId="62D5FBC0"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61" w:type="dxa"/>
            <w:shd w:val="clear" w:color="auto" w:fill="auto"/>
            <w:noWrap/>
            <w:vAlign w:val="center"/>
            <w:hideMark/>
          </w:tcPr>
          <w:p w14:paraId="4627CDF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375" w:type="dxa"/>
            <w:shd w:val="clear" w:color="auto" w:fill="auto"/>
            <w:noWrap/>
            <w:vAlign w:val="center"/>
            <w:hideMark/>
          </w:tcPr>
          <w:p w14:paraId="0016499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c>
          <w:tcPr>
            <w:tcW w:w="1747" w:type="dxa"/>
            <w:shd w:val="clear" w:color="auto" w:fill="auto"/>
            <w:noWrap/>
            <w:vAlign w:val="center"/>
            <w:hideMark/>
          </w:tcPr>
          <w:p w14:paraId="7210ED4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1375" w:type="dxa"/>
            <w:shd w:val="clear" w:color="auto" w:fill="auto"/>
            <w:noWrap/>
            <w:vAlign w:val="center"/>
            <w:hideMark/>
          </w:tcPr>
          <w:p w14:paraId="0E6CBAE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r>
      <w:tr w:rsidR="00BA1F9E" w:rsidRPr="00A26BDC" w14:paraId="0D6259C9" w14:textId="77777777" w:rsidTr="00A26BDC">
        <w:trPr>
          <w:trHeight w:val="300"/>
        </w:trPr>
        <w:tc>
          <w:tcPr>
            <w:tcW w:w="1375" w:type="dxa"/>
            <w:vMerge w:val="restart"/>
            <w:shd w:val="clear" w:color="auto" w:fill="auto"/>
            <w:noWrap/>
            <w:vAlign w:val="center"/>
            <w:hideMark/>
          </w:tcPr>
          <w:p w14:paraId="0C6DEBC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lastRenderedPageBreak/>
              <w:t>Girls</w:t>
            </w:r>
          </w:p>
        </w:tc>
        <w:tc>
          <w:tcPr>
            <w:tcW w:w="1692" w:type="dxa"/>
            <w:shd w:val="clear" w:color="auto" w:fill="auto"/>
            <w:noWrap/>
            <w:vAlign w:val="bottom"/>
            <w:hideMark/>
          </w:tcPr>
          <w:p w14:paraId="6FF9FFC9"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61" w:type="dxa"/>
            <w:shd w:val="clear" w:color="auto" w:fill="auto"/>
            <w:noWrap/>
            <w:vAlign w:val="center"/>
            <w:hideMark/>
          </w:tcPr>
          <w:p w14:paraId="64D6B67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500</w:t>
            </w:r>
          </w:p>
        </w:tc>
        <w:tc>
          <w:tcPr>
            <w:tcW w:w="1375" w:type="dxa"/>
            <w:shd w:val="clear" w:color="auto" w:fill="auto"/>
            <w:noWrap/>
            <w:vAlign w:val="center"/>
            <w:hideMark/>
          </w:tcPr>
          <w:p w14:paraId="1C228AD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62%</w:t>
            </w:r>
          </w:p>
        </w:tc>
        <w:tc>
          <w:tcPr>
            <w:tcW w:w="1747" w:type="dxa"/>
            <w:shd w:val="clear" w:color="auto" w:fill="auto"/>
            <w:noWrap/>
            <w:vAlign w:val="center"/>
            <w:hideMark/>
          </w:tcPr>
          <w:p w14:paraId="7434EF8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600</w:t>
            </w:r>
          </w:p>
        </w:tc>
        <w:tc>
          <w:tcPr>
            <w:tcW w:w="1375" w:type="dxa"/>
            <w:shd w:val="clear" w:color="auto" w:fill="auto"/>
            <w:noWrap/>
            <w:vAlign w:val="center"/>
            <w:hideMark/>
          </w:tcPr>
          <w:p w14:paraId="2DD632A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75%</w:t>
            </w:r>
          </w:p>
        </w:tc>
      </w:tr>
      <w:tr w:rsidR="00BA1F9E" w:rsidRPr="00A26BDC" w14:paraId="7E01D0B6" w14:textId="77777777" w:rsidTr="00A26BDC">
        <w:trPr>
          <w:trHeight w:val="300"/>
        </w:trPr>
        <w:tc>
          <w:tcPr>
            <w:tcW w:w="1375" w:type="dxa"/>
            <w:vMerge/>
            <w:vAlign w:val="center"/>
            <w:hideMark/>
          </w:tcPr>
          <w:p w14:paraId="111B2613" w14:textId="77777777" w:rsidR="00BA1F9E" w:rsidRPr="00A26BDC" w:rsidRDefault="00BA1F9E" w:rsidP="00A26BDC">
            <w:pPr>
              <w:spacing w:after="0" w:line="360" w:lineRule="auto"/>
              <w:rPr>
                <w:rFonts w:eastAsia="Times New Roman" w:cstheme="minorHAnsi"/>
                <w:sz w:val="24"/>
                <w:szCs w:val="24"/>
              </w:rPr>
            </w:pPr>
          </w:p>
        </w:tc>
        <w:tc>
          <w:tcPr>
            <w:tcW w:w="1692" w:type="dxa"/>
            <w:shd w:val="clear" w:color="auto" w:fill="auto"/>
            <w:noWrap/>
            <w:vAlign w:val="bottom"/>
            <w:hideMark/>
          </w:tcPr>
          <w:p w14:paraId="59906744"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61" w:type="dxa"/>
            <w:shd w:val="clear" w:color="auto" w:fill="auto"/>
            <w:noWrap/>
            <w:vAlign w:val="center"/>
            <w:hideMark/>
          </w:tcPr>
          <w:p w14:paraId="13D676A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309</w:t>
            </w:r>
          </w:p>
        </w:tc>
        <w:tc>
          <w:tcPr>
            <w:tcW w:w="1375" w:type="dxa"/>
            <w:shd w:val="clear" w:color="auto" w:fill="auto"/>
            <w:noWrap/>
            <w:vAlign w:val="center"/>
            <w:hideMark/>
          </w:tcPr>
          <w:p w14:paraId="2593453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38%</w:t>
            </w:r>
          </w:p>
        </w:tc>
        <w:tc>
          <w:tcPr>
            <w:tcW w:w="1747" w:type="dxa"/>
            <w:shd w:val="clear" w:color="auto" w:fill="auto"/>
            <w:noWrap/>
            <w:vAlign w:val="center"/>
            <w:hideMark/>
          </w:tcPr>
          <w:p w14:paraId="1DD3AA5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201</w:t>
            </w:r>
          </w:p>
        </w:tc>
        <w:tc>
          <w:tcPr>
            <w:tcW w:w="1375" w:type="dxa"/>
            <w:shd w:val="clear" w:color="auto" w:fill="auto"/>
            <w:noWrap/>
            <w:vAlign w:val="center"/>
            <w:hideMark/>
          </w:tcPr>
          <w:p w14:paraId="5C3BD25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25%</w:t>
            </w:r>
          </w:p>
        </w:tc>
      </w:tr>
      <w:tr w:rsidR="00BA1F9E" w:rsidRPr="00A26BDC" w14:paraId="36E2382F" w14:textId="77777777" w:rsidTr="00A26BDC">
        <w:trPr>
          <w:trHeight w:val="300"/>
        </w:trPr>
        <w:tc>
          <w:tcPr>
            <w:tcW w:w="1375" w:type="dxa"/>
            <w:vMerge/>
            <w:vAlign w:val="center"/>
            <w:hideMark/>
          </w:tcPr>
          <w:p w14:paraId="26B0C649" w14:textId="77777777" w:rsidR="00BA1F9E" w:rsidRPr="00A26BDC" w:rsidRDefault="00BA1F9E" w:rsidP="00A26BDC">
            <w:pPr>
              <w:spacing w:after="0" w:line="360" w:lineRule="auto"/>
              <w:rPr>
                <w:rFonts w:eastAsia="Times New Roman" w:cstheme="minorHAnsi"/>
                <w:sz w:val="24"/>
                <w:szCs w:val="24"/>
              </w:rPr>
            </w:pPr>
          </w:p>
        </w:tc>
        <w:tc>
          <w:tcPr>
            <w:tcW w:w="1692" w:type="dxa"/>
            <w:shd w:val="clear" w:color="auto" w:fill="auto"/>
            <w:noWrap/>
            <w:vAlign w:val="bottom"/>
            <w:hideMark/>
          </w:tcPr>
          <w:p w14:paraId="66B3B536"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61" w:type="dxa"/>
            <w:shd w:val="clear" w:color="auto" w:fill="auto"/>
            <w:noWrap/>
            <w:vAlign w:val="center"/>
            <w:hideMark/>
          </w:tcPr>
          <w:p w14:paraId="173BB88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375" w:type="dxa"/>
            <w:shd w:val="clear" w:color="auto" w:fill="auto"/>
            <w:noWrap/>
            <w:vAlign w:val="center"/>
            <w:hideMark/>
          </w:tcPr>
          <w:p w14:paraId="6922D9B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c>
          <w:tcPr>
            <w:tcW w:w="1747" w:type="dxa"/>
            <w:shd w:val="clear" w:color="auto" w:fill="auto"/>
            <w:noWrap/>
            <w:vAlign w:val="center"/>
            <w:hideMark/>
          </w:tcPr>
          <w:p w14:paraId="79068CE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801</w:t>
            </w:r>
          </w:p>
        </w:tc>
        <w:tc>
          <w:tcPr>
            <w:tcW w:w="1375" w:type="dxa"/>
            <w:shd w:val="clear" w:color="auto" w:fill="auto"/>
            <w:noWrap/>
            <w:vAlign w:val="center"/>
            <w:hideMark/>
          </w:tcPr>
          <w:p w14:paraId="0B57805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r>
    </w:tbl>
    <w:p w14:paraId="1F92229E" w14:textId="77777777" w:rsidR="00BA1F9E" w:rsidRPr="00A26BDC" w:rsidRDefault="00BA1F9E" w:rsidP="00BA1F9E">
      <w:pPr>
        <w:spacing w:after="0" w:line="360" w:lineRule="auto"/>
        <w:jc w:val="both"/>
        <w:rPr>
          <w:rFonts w:cstheme="minorHAnsi"/>
          <w:sz w:val="24"/>
          <w:szCs w:val="24"/>
        </w:rPr>
      </w:pPr>
    </w:p>
    <w:p w14:paraId="4446BC13" w14:textId="77777777" w:rsidR="00BA1F9E" w:rsidRPr="00A26BDC" w:rsidRDefault="00BA1F9E" w:rsidP="00BA1F9E">
      <w:pPr>
        <w:spacing w:after="0" w:line="360" w:lineRule="auto"/>
        <w:jc w:val="both"/>
        <w:rPr>
          <w:rFonts w:cstheme="minorHAnsi"/>
          <w:sz w:val="24"/>
          <w:szCs w:val="24"/>
        </w:rPr>
      </w:pPr>
    </w:p>
    <w:p w14:paraId="68A9F2FA"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Anger management is a life skill which is very important for the adolescents to learn and practice while going through puberty when their emotions are heightened. LSBE also addresses this issue and the mentioned table below shows that through this intervention the anger issues among adolescent can be resolved. Actually LSBE focuses a lot about this intended change. Students are encouraged to use arguments instead of force. Secondly the high presentation of adverse effects of violence and aggression on individuals in the curriculum also supported achieve this change in the mentioned number of students.</w:t>
      </w:r>
    </w:p>
    <w:p w14:paraId="5ADB4500" w14:textId="77777777" w:rsidR="00BA1F9E" w:rsidRPr="00A26BDC" w:rsidRDefault="00BA1F9E" w:rsidP="00BA1F9E">
      <w:pPr>
        <w:spacing w:after="0" w:line="360" w:lineRule="auto"/>
        <w:jc w:val="both"/>
        <w:rPr>
          <w:rFonts w:cstheme="minorHAnsi"/>
          <w:sz w:val="24"/>
          <w:szCs w:val="24"/>
        </w:rPr>
      </w:pPr>
    </w:p>
    <w:p w14:paraId="28F2E539"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This is evident in the case of boys, 33% of them reported a higher degree of anger expressed through hitting or aggression. However the post-test shows that there is significant drop in such behavior. As adolescent learn the skills to manage their emotions and understand the situation in different circumstances the tendency of being violent is reduced. On the other hand girls who often don’t express their emotions strongly it was evident that their responses would otherwise in comparison to boys. Only 26% of the participants reported expression of anger through aggression whereas post-test reveals this tendency has reduced to only 19%. It is also worth mentioning that the data might not be fully accurate in their real life situations but the trend of reduction in aggressive behavior as also found in qualitative data analysis.</w:t>
      </w:r>
    </w:p>
    <w:p w14:paraId="0950757B" w14:textId="77777777" w:rsidR="00BA1F9E" w:rsidRPr="00A26BDC" w:rsidRDefault="00BA1F9E" w:rsidP="00BA1F9E">
      <w:pPr>
        <w:spacing w:after="0" w:line="360" w:lineRule="auto"/>
        <w:jc w:val="both"/>
        <w:rPr>
          <w:rFonts w:cstheme="minorHAnsi"/>
          <w:sz w:val="24"/>
          <w:szCs w:val="24"/>
        </w:rPr>
      </w:pPr>
    </w:p>
    <w:p w14:paraId="6EB7A4E1" w14:textId="77777777" w:rsidR="00BA1F9E" w:rsidRPr="00A26BDC" w:rsidRDefault="00BA1F9E" w:rsidP="00BA1F9E">
      <w:pPr>
        <w:spacing w:after="0" w:line="360" w:lineRule="auto"/>
        <w:ind w:left="1440" w:hanging="1440"/>
        <w:jc w:val="both"/>
        <w:rPr>
          <w:rFonts w:eastAsia="Times New Roman" w:cstheme="minorHAnsi"/>
          <w:b/>
          <w:sz w:val="24"/>
          <w:szCs w:val="24"/>
          <w:u w:val="single"/>
        </w:rPr>
      </w:pPr>
      <w:r w:rsidRPr="00A26BDC">
        <w:rPr>
          <w:rFonts w:eastAsia="Times New Roman" w:cstheme="minorHAnsi"/>
          <w:b/>
          <w:sz w:val="24"/>
          <w:szCs w:val="24"/>
        </w:rPr>
        <w:t xml:space="preserve">Table 4.8 </w:t>
      </w:r>
      <w:r w:rsidRPr="00A26BDC">
        <w:rPr>
          <w:rFonts w:eastAsia="Times New Roman" w:cstheme="minorHAnsi"/>
          <w:b/>
          <w:sz w:val="24"/>
          <w:szCs w:val="24"/>
        </w:rPr>
        <w:tab/>
      </w:r>
      <w:r w:rsidRPr="00A26BDC">
        <w:rPr>
          <w:rFonts w:eastAsia="Times New Roman" w:cstheme="minorHAnsi"/>
          <w:b/>
          <w:sz w:val="24"/>
          <w:szCs w:val="24"/>
          <w:u w:val="single"/>
        </w:rPr>
        <w:t>Distribution of Respondents on the basis of responses on “I sometimes express my anger through hitting/aggression”</w:t>
      </w:r>
    </w:p>
    <w:p w14:paraId="163D4A98" w14:textId="77777777" w:rsidR="00BA1F9E" w:rsidRPr="00A26BDC" w:rsidRDefault="00BA1F9E" w:rsidP="00BA1F9E">
      <w:pPr>
        <w:spacing w:after="0" w:line="360" w:lineRule="auto"/>
        <w:ind w:left="1440" w:hanging="1440"/>
        <w:jc w:val="both"/>
        <w:rPr>
          <w:rFonts w:cstheme="minorHAnsi"/>
          <w:sz w:val="24"/>
          <w:szCs w:val="24"/>
          <w:u w:val="single"/>
        </w:rPr>
      </w:pPr>
    </w:p>
    <w:tbl>
      <w:tblPr>
        <w:tblW w:w="919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7"/>
        <w:gridCol w:w="1658"/>
        <w:gridCol w:w="1585"/>
        <w:gridCol w:w="1277"/>
        <w:gridCol w:w="1623"/>
        <w:gridCol w:w="1779"/>
      </w:tblGrid>
      <w:tr w:rsidR="00BA1F9E" w:rsidRPr="00A26BDC" w14:paraId="361E622C" w14:textId="77777777" w:rsidTr="00A26BDC">
        <w:trPr>
          <w:trHeight w:val="302"/>
        </w:trPr>
        <w:tc>
          <w:tcPr>
            <w:tcW w:w="1277" w:type="dxa"/>
            <w:vMerge w:val="restart"/>
            <w:shd w:val="clear" w:color="000000" w:fill="FFFFFF"/>
            <w:vAlign w:val="center"/>
            <w:hideMark/>
          </w:tcPr>
          <w:p w14:paraId="486370A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658" w:type="dxa"/>
            <w:vMerge w:val="restart"/>
            <w:shd w:val="clear" w:color="auto" w:fill="auto"/>
            <w:noWrap/>
            <w:vAlign w:val="center"/>
            <w:hideMark/>
          </w:tcPr>
          <w:p w14:paraId="29E487F0"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2862" w:type="dxa"/>
            <w:gridSpan w:val="2"/>
            <w:shd w:val="clear" w:color="auto" w:fill="auto"/>
            <w:noWrap/>
            <w:vAlign w:val="bottom"/>
            <w:hideMark/>
          </w:tcPr>
          <w:p w14:paraId="3F3FC58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402" w:type="dxa"/>
            <w:gridSpan w:val="2"/>
            <w:shd w:val="clear" w:color="auto" w:fill="auto"/>
            <w:noWrap/>
            <w:vAlign w:val="bottom"/>
            <w:hideMark/>
          </w:tcPr>
          <w:p w14:paraId="0C8A710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7DEA4D8B" w14:textId="77777777" w:rsidTr="00A26BDC">
        <w:trPr>
          <w:trHeight w:val="302"/>
        </w:trPr>
        <w:tc>
          <w:tcPr>
            <w:tcW w:w="1277" w:type="dxa"/>
            <w:vMerge/>
            <w:vAlign w:val="center"/>
            <w:hideMark/>
          </w:tcPr>
          <w:p w14:paraId="46A902E8" w14:textId="77777777" w:rsidR="00BA1F9E" w:rsidRPr="00A26BDC" w:rsidRDefault="00BA1F9E" w:rsidP="00A26BDC">
            <w:pPr>
              <w:spacing w:after="0" w:line="360" w:lineRule="auto"/>
              <w:rPr>
                <w:rFonts w:eastAsia="Times New Roman" w:cstheme="minorHAnsi"/>
                <w:b/>
                <w:sz w:val="24"/>
                <w:szCs w:val="24"/>
              </w:rPr>
            </w:pPr>
          </w:p>
        </w:tc>
        <w:tc>
          <w:tcPr>
            <w:tcW w:w="1658" w:type="dxa"/>
            <w:vMerge/>
            <w:vAlign w:val="center"/>
            <w:hideMark/>
          </w:tcPr>
          <w:p w14:paraId="5CE15EB6" w14:textId="77777777" w:rsidR="00BA1F9E" w:rsidRPr="00A26BDC" w:rsidRDefault="00BA1F9E" w:rsidP="00A26BDC">
            <w:pPr>
              <w:spacing w:after="0" w:line="360" w:lineRule="auto"/>
              <w:rPr>
                <w:rFonts w:eastAsia="Times New Roman" w:cstheme="minorHAnsi"/>
                <w:sz w:val="24"/>
                <w:szCs w:val="24"/>
              </w:rPr>
            </w:pPr>
          </w:p>
        </w:tc>
        <w:tc>
          <w:tcPr>
            <w:tcW w:w="1585" w:type="dxa"/>
            <w:shd w:val="clear" w:color="auto" w:fill="auto"/>
            <w:hideMark/>
          </w:tcPr>
          <w:p w14:paraId="4CFB638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277" w:type="dxa"/>
            <w:shd w:val="clear" w:color="auto" w:fill="auto"/>
            <w:hideMark/>
          </w:tcPr>
          <w:p w14:paraId="6327069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623" w:type="dxa"/>
            <w:shd w:val="clear" w:color="auto" w:fill="auto"/>
            <w:hideMark/>
          </w:tcPr>
          <w:p w14:paraId="6B34BE0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779" w:type="dxa"/>
            <w:shd w:val="clear" w:color="auto" w:fill="auto"/>
            <w:hideMark/>
          </w:tcPr>
          <w:p w14:paraId="616BC17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79B339D1" w14:textId="77777777" w:rsidTr="00A26BDC">
        <w:trPr>
          <w:trHeight w:val="302"/>
        </w:trPr>
        <w:tc>
          <w:tcPr>
            <w:tcW w:w="1277" w:type="dxa"/>
            <w:vMerge w:val="restart"/>
            <w:shd w:val="clear" w:color="auto" w:fill="auto"/>
            <w:noWrap/>
            <w:vAlign w:val="center"/>
            <w:hideMark/>
          </w:tcPr>
          <w:p w14:paraId="20ADC0B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658" w:type="dxa"/>
            <w:shd w:val="clear" w:color="auto" w:fill="auto"/>
            <w:noWrap/>
            <w:vAlign w:val="bottom"/>
            <w:hideMark/>
          </w:tcPr>
          <w:p w14:paraId="44C7D439"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585" w:type="dxa"/>
            <w:shd w:val="clear" w:color="auto" w:fill="auto"/>
            <w:noWrap/>
            <w:vAlign w:val="center"/>
            <w:hideMark/>
          </w:tcPr>
          <w:p w14:paraId="4125661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467</w:t>
            </w:r>
          </w:p>
        </w:tc>
        <w:tc>
          <w:tcPr>
            <w:tcW w:w="1277" w:type="dxa"/>
            <w:shd w:val="clear" w:color="auto" w:fill="auto"/>
            <w:noWrap/>
            <w:vAlign w:val="center"/>
            <w:hideMark/>
          </w:tcPr>
          <w:p w14:paraId="52C9B8C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67%</w:t>
            </w:r>
          </w:p>
        </w:tc>
        <w:tc>
          <w:tcPr>
            <w:tcW w:w="1623" w:type="dxa"/>
            <w:shd w:val="clear" w:color="auto" w:fill="auto"/>
            <w:noWrap/>
            <w:vAlign w:val="center"/>
            <w:hideMark/>
          </w:tcPr>
          <w:p w14:paraId="1FC3586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604</w:t>
            </w:r>
          </w:p>
        </w:tc>
        <w:tc>
          <w:tcPr>
            <w:tcW w:w="1779" w:type="dxa"/>
            <w:shd w:val="clear" w:color="auto" w:fill="auto"/>
            <w:noWrap/>
            <w:vAlign w:val="center"/>
            <w:hideMark/>
          </w:tcPr>
          <w:p w14:paraId="24234FA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86%</w:t>
            </w:r>
          </w:p>
        </w:tc>
      </w:tr>
      <w:tr w:rsidR="00BA1F9E" w:rsidRPr="00A26BDC" w14:paraId="2D384298" w14:textId="77777777" w:rsidTr="00A26BDC">
        <w:trPr>
          <w:trHeight w:val="302"/>
        </w:trPr>
        <w:tc>
          <w:tcPr>
            <w:tcW w:w="1277" w:type="dxa"/>
            <w:vMerge/>
            <w:vAlign w:val="center"/>
            <w:hideMark/>
          </w:tcPr>
          <w:p w14:paraId="6BBDEEB3" w14:textId="77777777" w:rsidR="00BA1F9E" w:rsidRPr="00A26BDC" w:rsidRDefault="00BA1F9E" w:rsidP="00A26BDC">
            <w:pPr>
              <w:spacing w:after="0" w:line="360" w:lineRule="auto"/>
              <w:rPr>
                <w:rFonts w:eastAsia="Times New Roman" w:cstheme="minorHAnsi"/>
                <w:b/>
                <w:sz w:val="24"/>
                <w:szCs w:val="24"/>
              </w:rPr>
            </w:pPr>
          </w:p>
        </w:tc>
        <w:tc>
          <w:tcPr>
            <w:tcW w:w="1658" w:type="dxa"/>
            <w:shd w:val="clear" w:color="auto" w:fill="auto"/>
            <w:noWrap/>
            <w:vAlign w:val="bottom"/>
            <w:hideMark/>
          </w:tcPr>
          <w:p w14:paraId="707B38E5"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585" w:type="dxa"/>
            <w:shd w:val="clear" w:color="auto" w:fill="auto"/>
            <w:noWrap/>
            <w:vAlign w:val="center"/>
            <w:hideMark/>
          </w:tcPr>
          <w:p w14:paraId="42428A6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233</w:t>
            </w:r>
          </w:p>
        </w:tc>
        <w:tc>
          <w:tcPr>
            <w:tcW w:w="1277" w:type="dxa"/>
            <w:shd w:val="clear" w:color="auto" w:fill="auto"/>
            <w:noWrap/>
            <w:vAlign w:val="center"/>
            <w:hideMark/>
          </w:tcPr>
          <w:p w14:paraId="0DC34EF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33%</w:t>
            </w:r>
          </w:p>
        </w:tc>
        <w:tc>
          <w:tcPr>
            <w:tcW w:w="1623" w:type="dxa"/>
            <w:shd w:val="clear" w:color="auto" w:fill="auto"/>
            <w:noWrap/>
            <w:vAlign w:val="center"/>
            <w:hideMark/>
          </w:tcPr>
          <w:p w14:paraId="18B9BF5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100</w:t>
            </w:r>
          </w:p>
        </w:tc>
        <w:tc>
          <w:tcPr>
            <w:tcW w:w="1779" w:type="dxa"/>
            <w:shd w:val="clear" w:color="auto" w:fill="auto"/>
            <w:noWrap/>
            <w:vAlign w:val="center"/>
            <w:hideMark/>
          </w:tcPr>
          <w:p w14:paraId="28ED288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14%</w:t>
            </w:r>
          </w:p>
        </w:tc>
      </w:tr>
      <w:tr w:rsidR="00BA1F9E" w:rsidRPr="00A26BDC" w14:paraId="5A35D59B" w14:textId="77777777" w:rsidTr="00A26BDC">
        <w:trPr>
          <w:trHeight w:val="302"/>
        </w:trPr>
        <w:tc>
          <w:tcPr>
            <w:tcW w:w="1277" w:type="dxa"/>
            <w:vMerge/>
            <w:vAlign w:val="center"/>
            <w:hideMark/>
          </w:tcPr>
          <w:p w14:paraId="625F979C" w14:textId="77777777" w:rsidR="00BA1F9E" w:rsidRPr="00A26BDC" w:rsidRDefault="00BA1F9E" w:rsidP="00A26BDC">
            <w:pPr>
              <w:spacing w:after="0" w:line="360" w:lineRule="auto"/>
              <w:rPr>
                <w:rFonts w:eastAsia="Times New Roman" w:cstheme="minorHAnsi"/>
                <w:b/>
                <w:sz w:val="24"/>
                <w:szCs w:val="24"/>
              </w:rPr>
            </w:pPr>
          </w:p>
        </w:tc>
        <w:tc>
          <w:tcPr>
            <w:tcW w:w="1658" w:type="dxa"/>
            <w:shd w:val="clear" w:color="auto" w:fill="auto"/>
            <w:noWrap/>
            <w:vAlign w:val="bottom"/>
            <w:hideMark/>
          </w:tcPr>
          <w:p w14:paraId="08482613"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585" w:type="dxa"/>
            <w:shd w:val="clear" w:color="auto" w:fill="auto"/>
            <w:noWrap/>
            <w:vAlign w:val="center"/>
            <w:hideMark/>
          </w:tcPr>
          <w:p w14:paraId="52E957A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277" w:type="dxa"/>
            <w:shd w:val="clear" w:color="auto" w:fill="auto"/>
            <w:noWrap/>
            <w:vAlign w:val="center"/>
            <w:hideMark/>
          </w:tcPr>
          <w:p w14:paraId="5CD5919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623" w:type="dxa"/>
            <w:shd w:val="clear" w:color="auto" w:fill="auto"/>
            <w:noWrap/>
            <w:vAlign w:val="center"/>
            <w:hideMark/>
          </w:tcPr>
          <w:p w14:paraId="083E3BF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1779" w:type="dxa"/>
            <w:shd w:val="clear" w:color="auto" w:fill="auto"/>
            <w:noWrap/>
            <w:vAlign w:val="center"/>
            <w:hideMark/>
          </w:tcPr>
          <w:p w14:paraId="568F803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r w:rsidR="00BA1F9E" w:rsidRPr="00A26BDC" w14:paraId="258D9707" w14:textId="77777777" w:rsidTr="00A26BDC">
        <w:trPr>
          <w:trHeight w:val="302"/>
        </w:trPr>
        <w:tc>
          <w:tcPr>
            <w:tcW w:w="1277" w:type="dxa"/>
            <w:vMerge w:val="restart"/>
            <w:shd w:val="clear" w:color="auto" w:fill="auto"/>
            <w:noWrap/>
            <w:vAlign w:val="center"/>
            <w:hideMark/>
          </w:tcPr>
          <w:p w14:paraId="5E50742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658" w:type="dxa"/>
            <w:shd w:val="clear" w:color="auto" w:fill="auto"/>
            <w:noWrap/>
            <w:vAlign w:val="bottom"/>
            <w:hideMark/>
          </w:tcPr>
          <w:p w14:paraId="4F85A628"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585" w:type="dxa"/>
            <w:shd w:val="clear" w:color="auto" w:fill="auto"/>
            <w:noWrap/>
            <w:vAlign w:val="center"/>
            <w:hideMark/>
          </w:tcPr>
          <w:p w14:paraId="5544352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600</w:t>
            </w:r>
          </w:p>
        </w:tc>
        <w:tc>
          <w:tcPr>
            <w:tcW w:w="1277" w:type="dxa"/>
            <w:shd w:val="clear" w:color="auto" w:fill="auto"/>
            <w:noWrap/>
            <w:vAlign w:val="center"/>
            <w:hideMark/>
          </w:tcPr>
          <w:p w14:paraId="34B722B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74%</w:t>
            </w:r>
          </w:p>
        </w:tc>
        <w:tc>
          <w:tcPr>
            <w:tcW w:w="1623" w:type="dxa"/>
            <w:shd w:val="clear" w:color="auto" w:fill="auto"/>
            <w:noWrap/>
            <w:vAlign w:val="center"/>
            <w:hideMark/>
          </w:tcPr>
          <w:p w14:paraId="70BB4CE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650</w:t>
            </w:r>
          </w:p>
        </w:tc>
        <w:tc>
          <w:tcPr>
            <w:tcW w:w="1779" w:type="dxa"/>
            <w:shd w:val="clear" w:color="auto" w:fill="auto"/>
            <w:noWrap/>
            <w:vAlign w:val="center"/>
            <w:hideMark/>
          </w:tcPr>
          <w:p w14:paraId="5C82EB6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81%</w:t>
            </w:r>
          </w:p>
        </w:tc>
      </w:tr>
      <w:tr w:rsidR="00BA1F9E" w:rsidRPr="00A26BDC" w14:paraId="6865FC81" w14:textId="77777777" w:rsidTr="00A26BDC">
        <w:trPr>
          <w:trHeight w:val="302"/>
        </w:trPr>
        <w:tc>
          <w:tcPr>
            <w:tcW w:w="1277" w:type="dxa"/>
            <w:vMerge/>
            <w:vAlign w:val="center"/>
            <w:hideMark/>
          </w:tcPr>
          <w:p w14:paraId="43E79B65" w14:textId="77777777" w:rsidR="00BA1F9E" w:rsidRPr="00A26BDC" w:rsidRDefault="00BA1F9E" w:rsidP="00A26BDC">
            <w:pPr>
              <w:spacing w:after="0" w:line="360" w:lineRule="auto"/>
              <w:rPr>
                <w:rFonts w:eastAsia="Times New Roman" w:cstheme="minorHAnsi"/>
                <w:sz w:val="24"/>
                <w:szCs w:val="24"/>
              </w:rPr>
            </w:pPr>
          </w:p>
        </w:tc>
        <w:tc>
          <w:tcPr>
            <w:tcW w:w="1658" w:type="dxa"/>
            <w:shd w:val="clear" w:color="auto" w:fill="auto"/>
            <w:noWrap/>
            <w:vAlign w:val="bottom"/>
            <w:hideMark/>
          </w:tcPr>
          <w:p w14:paraId="27413FD8"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585" w:type="dxa"/>
            <w:shd w:val="clear" w:color="auto" w:fill="auto"/>
            <w:noWrap/>
            <w:vAlign w:val="center"/>
            <w:hideMark/>
          </w:tcPr>
          <w:p w14:paraId="0D3B064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209</w:t>
            </w:r>
          </w:p>
        </w:tc>
        <w:tc>
          <w:tcPr>
            <w:tcW w:w="1277" w:type="dxa"/>
            <w:shd w:val="clear" w:color="auto" w:fill="auto"/>
            <w:noWrap/>
            <w:vAlign w:val="center"/>
            <w:hideMark/>
          </w:tcPr>
          <w:p w14:paraId="2C6BBBB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26%</w:t>
            </w:r>
          </w:p>
        </w:tc>
        <w:tc>
          <w:tcPr>
            <w:tcW w:w="1623" w:type="dxa"/>
            <w:shd w:val="clear" w:color="auto" w:fill="auto"/>
            <w:noWrap/>
            <w:vAlign w:val="center"/>
            <w:hideMark/>
          </w:tcPr>
          <w:p w14:paraId="3C0D15A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151</w:t>
            </w:r>
          </w:p>
        </w:tc>
        <w:tc>
          <w:tcPr>
            <w:tcW w:w="1779" w:type="dxa"/>
            <w:shd w:val="clear" w:color="auto" w:fill="auto"/>
            <w:noWrap/>
            <w:vAlign w:val="center"/>
            <w:hideMark/>
          </w:tcPr>
          <w:p w14:paraId="5D03732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19%</w:t>
            </w:r>
          </w:p>
        </w:tc>
      </w:tr>
      <w:tr w:rsidR="00BA1F9E" w:rsidRPr="00A26BDC" w14:paraId="2214107D" w14:textId="77777777" w:rsidTr="00A26BDC">
        <w:trPr>
          <w:trHeight w:val="302"/>
        </w:trPr>
        <w:tc>
          <w:tcPr>
            <w:tcW w:w="1277" w:type="dxa"/>
            <w:vMerge/>
            <w:vAlign w:val="center"/>
            <w:hideMark/>
          </w:tcPr>
          <w:p w14:paraId="2B94D06F" w14:textId="77777777" w:rsidR="00BA1F9E" w:rsidRPr="00A26BDC" w:rsidRDefault="00BA1F9E" w:rsidP="00A26BDC">
            <w:pPr>
              <w:spacing w:after="0" w:line="360" w:lineRule="auto"/>
              <w:rPr>
                <w:rFonts w:eastAsia="Times New Roman" w:cstheme="minorHAnsi"/>
                <w:sz w:val="24"/>
                <w:szCs w:val="24"/>
              </w:rPr>
            </w:pPr>
          </w:p>
        </w:tc>
        <w:tc>
          <w:tcPr>
            <w:tcW w:w="1658" w:type="dxa"/>
            <w:shd w:val="clear" w:color="auto" w:fill="auto"/>
            <w:noWrap/>
            <w:vAlign w:val="bottom"/>
            <w:hideMark/>
          </w:tcPr>
          <w:p w14:paraId="070CF790"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585" w:type="dxa"/>
            <w:shd w:val="clear" w:color="auto" w:fill="auto"/>
            <w:noWrap/>
            <w:vAlign w:val="center"/>
            <w:hideMark/>
          </w:tcPr>
          <w:p w14:paraId="1781FC7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277" w:type="dxa"/>
            <w:shd w:val="clear" w:color="auto" w:fill="auto"/>
            <w:noWrap/>
            <w:vAlign w:val="center"/>
            <w:hideMark/>
          </w:tcPr>
          <w:p w14:paraId="70C05BE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623" w:type="dxa"/>
            <w:shd w:val="clear" w:color="auto" w:fill="auto"/>
            <w:noWrap/>
            <w:vAlign w:val="center"/>
            <w:hideMark/>
          </w:tcPr>
          <w:p w14:paraId="1E9320A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801</w:t>
            </w:r>
          </w:p>
        </w:tc>
        <w:tc>
          <w:tcPr>
            <w:tcW w:w="1779" w:type="dxa"/>
            <w:shd w:val="clear" w:color="auto" w:fill="auto"/>
            <w:noWrap/>
            <w:vAlign w:val="center"/>
            <w:hideMark/>
          </w:tcPr>
          <w:p w14:paraId="0D58C89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bl>
    <w:p w14:paraId="76C957C2" w14:textId="77777777" w:rsidR="00BA1F9E" w:rsidRPr="00A26BDC" w:rsidRDefault="00BA1F9E" w:rsidP="00BA1F9E">
      <w:pPr>
        <w:spacing w:after="0" w:line="360" w:lineRule="auto"/>
        <w:jc w:val="both"/>
        <w:rPr>
          <w:rFonts w:cstheme="minorHAnsi"/>
          <w:sz w:val="24"/>
          <w:szCs w:val="24"/>
        </w:rPr>
      </w:pPr>
    </w:p>
    <w:p w14:paraId="2538B134" w14:textId="77777777" w:rsidR="00BA1F9E" w:rsidRPr="00A26BDC" w:rsidRDefault="00BA1F9E" w:rsidP="00BA1F9E">
      <w:pPr>
        <w:spacing w:after="0" w:line="360" w:lineRule="auto"/>
        <w:jc w:val="both"/>
        <w:rPr>
          <w:rFonts w:cstheme="minorHAnsi"/>
          <w:sz w:val="24"/>
          <w:szCs w:val="24"/>
        </w:rPr>
      </w:pPr>
    </w:p>
    <w:p w14:paraId="0AF2D7F5"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Young boys are often driven to smoking cigarettes under peer pressure and to get acceptance among the popular youth groups. This is very much observed among boys comparatively to girls, where smoking cigarette in many occasions taken as the symbol of proving masculinity among the peer. Actually it has been reported in different studies that boys of adolescents age tend to look more masculine and grown up to adjust with elders in different activities. They start many things including smoking to look that they are grown up now and can do things like adults. The curriculum includes smoking as a habit which is very harmful for health and also makes young boys and girls vulnerable to drugs.</w:t>
      </w:r>
    </w:p>
    <w:p w14:paraId="21539119" w14:textId="77777777" w:rsidR="00BA1F9E" w:rsidRPr="00A26BDC" w:rsidRDefault="00BA1F9E" w:rsidP="00BA1F9E">
      <w:pPr>
        <w:spacing w:after="0" w:line="360" w:lineRule="auto"/>
        <w:jc w:val="both"/>
        <w:rPr>
          <w:rFonts w:cstheme="minorHAnsi"/>
          <w:sz w:val="24"/>
          <w:szCs w:val="24"/>
        </w:rPr>
      </w:pPr>
    </w:p>
    <w:p w14:paraId="1DF21D50"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As mentioned in the table below the boys reported such behaviors towards fame among the youth groups as 23% gave affirmative response, after going through LSBE they responded totally opposite as only 3% agreed to the statement. This is one of the major findings of Life skills education where young people are provided with information regarding consequences of right and wrong decisions and how it will affect their lives. Such responses lead to better decisions and improvement in positive behavior as depicted in the table</w:t>
      </w:r>
      <w:r w:rsidR="00020CB2">
        <w:rPr>
          <w:rFonts w:cstheme="minorHAnsi"/>
          <w:sz w:val="24"/>
          <w:szCs w:val="24"/>
        </w:rPr>
        <w:t xml:space="preserve"> below</w:t>
      </w:r>
      <w:r w:rsidRPr="00A26BDC">
        <w:rPr>
          <w:rFonts w:cstheme="minorHAnsi"/>
          <w:sz w:val="24"/>
          <w:szCs w:val="24"/>
        </w:rPr>
        <w:t>.  In the case of girl respondents the responses were predictable as they are hardly engaged in such risky behaviors and reported similar responses in both pre and post-test, i-e 2%.</w:t>
      </w:r>
    </w:p>
    <w:p w14:paraId="6C5B4680" w14:textId="77777777" w:rsidR="00BA1F9E" w:rsidRPr="00A26BDC" w:rsidRDefault="00BA1F9E" w:rsidP="00BA1F9E">
      <w:pPr>
        <w:spacing w:after="0" w:line="360" w:lineRule="auto"/>
        <w:jc w:val="both"/>
        <w:rPr>
          <w:rFonts w:cstheme="minorHAnsi"/>
          <w:sz w:val="24"/>
          <w:szCs w:val="24"/>
        </w:rPr>
      </w:pPr>
    </w:p>
    <w:p w14:paraId="04AC7E6F" w14:textId="77777777" w:rsidR="00BA1F9E" w:rsidRPr="00A26BDC" w:rsidRDefault="00BA1F9E" w:rsidP="00BA1F9E">
      <w:pPr>
        <w:spacing w:after="0" w:line="360" w:lineRule="auto"/>
        <w:ind w:left="1440" w:hanging="1440"/>
        <w:jc w:val="both"/>
        <w:rPr>
          <w:rFonts w:cstheme="minorHAnsi"/>
          <w:sz w:val="24"/>
          <w:szCs w:val="24"/>
          <w:u w:val="single"/>
        </w:rPr>
      </w:pPr>
      <w:r w:rsidRPr="00A26BDC">
        <w:rPr>
          <w:rFonts w:eastAsia="Times New Roman" w:cstheme="minorHAnsi"/>
          <w:b/>
          <w:sz w:val="24"/>
          <w:szCs w:val="24"/>
        </w:rPr>
        <w:lastRenderedPageBreak/>
        <w:t xml:space="preserve">Table 4.9 </w:t>
      </w:r>
      <w:r w:rsidRPr="00A26BDC">
        <w:rPr>
          <w:rFonts w:eastAsia="Times New Roman" w:cstheme="minorHAnsi"/>
          <w:b/>
          <w:sz w:val="24"/>
          <w:szCs w:val="24"/>
        </w:rPr>
        <w:tab/>
      </w:r>
      <w:r w:rsidRPr="00A26BDC">
        <w:rPr>
          <w:rFonts w:eastAsia="Times New Roman" w:cstheme="minorHAnsi"/>
          <w:b/>
          <w:sz w:val="24"/>
          <w:szCs w:val="24"/>
          <w:u w:val="single"/>
        </w:rPr>
        <w:t>Distribution of Respondents on the basis of responses on “I think cigarette smoking will make me more popular”</w:t>
      </w:r>
    </w:p>
    <w:p w14:paraId="687B2B62" w14:textId="77777777" w:rsidR="00BA1F9E" w:rsidRPr="00A26BDC" w:rsidRDefault="00BA1F9E" w:rsidP="00BA1F9E">
      <w:pPr>
        <w:spacing w:after="0" w:line="360" w:lineRule="auto"/>
        <w:jc w:val="both"/>
        <w:rPr>
          <w:rFonts w:cstheme="minorHAnsi"/>
          <w:sz w:val="24"/>
          <w:szCs w:val="24"/>
        </w:rPr>
      </w:pPr>
    </w:p>
    <w:tbl>
      <w:tblPr>
        <w:tblW w:w="9307"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6"/>
        <w:gridCol w:w="1774"/>
        <w:gridCol w:w="1697"/>
        <w:gridCol w:w="1366"/>
        <w:gridCol w:w="1737"/>
        <w:gridCol w:w="1367"/>
      </w:tblGrid>
      <w:tr w:rsidR="00BA1F9E" w:rsidRPr="00A26BDC" w14:paraId="452B9A54" w14:textId="77777777" w:rsidTr="00A26BDC">
        <w:trPr>
          <w:trHeight w:val="300"/>
        </w:trPr>
        <w:tc>
          <w:tcPr>
            <w:tcW w:w="1366" w:type="dxa"/>
            <w:vMerge w:val="restart"/>
            <w:shd w:val="clear" w:color="000000" w:fill="FFFFFF"/>
            <w:vAlign w:val="center"/>
            <w:hideMark/>
          </w:tcPr>
          <w:p w14:paraId="583C3E3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774" w:type="dxa"/>
            <w:vMerge w:val="restart"/>
            <w:shd w:val="clear" w:color="auto" w:fill="auto"/>
            <w:noWrap/>
            <w:vAlign w:val="center"/>
            <w:hideMark/>
          </w:tcPr>
          <w:p w14:paraId="1A2CC317"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3063" w:type="dxa"/>
            <w:gridSpan w:val="2"/>
            <w:shd w:val="clear" w:color="auto" w:fill="auto"/>
            <w:noWrap/>
            <w:vAlign w:val="bottom"/>
            <w:hideMark/>
          </w:tcPr>
          <w:p w14:paraId="424518C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104" w:type="dxa"/>
            <w:gridSpan w:val="2"/>
            <w:shd w:val="clear" w:color="auto" w:fill="auto"/>
            <w:noWrap/>
            <w:vAlign w:val="bottom"/>
            <w:hideMark/>
          </w:tcPr>
          <w:p w14:paraId="6FD478C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1F3DAE52" w14:textId="77777777" w:rsidTr="00A26BDC">
        <w:trPr>
          <w:trHeight w:val="300"/>
        </w:trPr>
        <w:tc>
          <w:tcPr>
            <w:tcW w:w="1366" w:type="dxa"/>
            <w:vMerge/>
            <w:vAlign w:val="center"/>
            <w:hideMark/>
          </w:tcPr>
          <w:p w14:paraId="34CC6F8B" w14:textId="77777777" w:rsidR="00BA1F9E" w:rsidRPr="00A26BDC" w:rsidRDefault="00BA1F9E" w:rsidP="00A26BDC">
            <w:pPr>
              <w:spacing w:after="0" w:line="360" w:lineRule="auto"/>
              <w:rPr>
                <w:rFonts w:eastAsia="Times New Roman" w:cstheme="minorHAnsi"/>
                <w:b/>
                <w:sz w:val="24"/>
                <w:szCs w:val="24"/>
              </w:rPr>
            </w:pPr>
          </w:p>
        </w:tc>
        <w:tc>
          <w:tcPr>
            <w:tcW w:w="1774" w:type="dxa"/>
            <w:vMerge/>
            <w:vAlign w:val="center"/>
            <w:hideMark/>
          </w:tcPr>
          <w:p w14:paraId="21DFF7F9" w14:textId="77777777" w:rsidR="00BA1F9E" w:rsidRPr="00A26BDC" w:rsidRDefault="00BA1F9E" w:rsidP="00A26BDC">
            <w:pPr>
              <w:spacing w:after="0" w:line="360" w:lineRule="auto"/>
              <w:rPr>
                <w:rFonts w:eastAsia="Times New Roman" w:cstheme="minorHAnsi"/>
                <w:b/>
                <w:sz w:val="24"/>
                <w:szCs w:val="24"/>
              </w:rPr>
            </w:pPr>
          </w:p>
        </w:tc>
        <w:tc>
          <w:tcPr>
            <w:tcW w:w="1697" w:type="dxa"/>
            <w:shd w:val="clear" w:color="auto" w:fill="auto"/>
            <w:hideMark/>
          </w:tcPr>
          <w:p w14:paraId="2838C21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66" w:type="dxa"/>
            <w:shd w:val="clear" w:color="auto" w:fill="auto"/>
            <w:hideMark/>
          </w:tcPr>
          <w:p w14:paraId="247A631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737" w:type="dxa"/>
            <w:shd w:val="clear" w:color="auto" w:fill="auto"/>
            <w:hideMark/>
          </w:tcPr>
          <w:p w14:paraId="063748F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67" w:type="dxa"/>
            <w:shd w:val="clear" w:color="auto" w:fill="auto"/>
            <w:hideMark/>
          </w:tcPr>
          <w:p w14:paraId="11F5D6C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32731038" w14:textId="77777777" w:rsidTr="00A26BDC">
        <w:trPr>
          <w:trHeight w:val="300"/>
        </w:trPr>
        <w:tc>
          <w:tcPr>
            <w:tcW w:w="1366" w:type="dxa"/>
            <w:vMerge w:val="restart"/>
            <w:shd w:val="clear" w:color="auto" w:fill="auto"/>
            <w:noWrap/>
            <w:vAlign w:val="center"/>
            <w:hideMark/>
          </w:tcPr>
          <w:p w14:paraId="1C55365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774" w:type="dxa"/>
            <w:shd w:val="clear" w:color="auto" w:fill="auto"/>
            <w:noWrap/>
            <w:vAlign w:val="bottom"/>
            <w:hideMark/>
          </w:tcPr>
          <w:p w14:paraId="0C126413"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97" w:type="dxa"/>
            <w:shd w:val="clear" w:color="auto" w:fill="auto"/>
            <w:noWrap/>
            <w:vAlign w:val="center"/>
            <w:hideMark/>
          </w:tcPr>
          <w:p w14:paraId="3895F6C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539</w:t>
            </w:r>
          </w:p>
        </w:tc>
        <w:tc>
          <w:tcPr>
            <w:tcW w:w="1366" w:type="dxa"/>
            <w:shd w:val="clear" w:color="auto" w:fill="auto"/>
            <w:noWrap/>
            <w:vAlign w:val="center"/>
            <w:hideMark/>
          </w:tcPr>
          <w:p w14:paraId="6C29343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77%</w:t>
            </w:r>
          </w:p>
        </w:tc>
        <w:tc>
          <w:tcPr>
            <w:tcW w:w="1737" w:type="dxa"/>
            <w:shd w:val="clear" w:color="auto" w:fill="auto"/>
            <w:noWrap/>
            <w:vAlign w:val="center"/>
            <w:hideMark/>
          </w:tcPr>
          <w:p w14:paraId="03C6035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683</w:t>
            </w:r>
          </w:p>
        </w:tc>
        <w:tc>
          <w:tcPr>
            <w:tcW w:w="1367" w:type="dxa"/>
            <w:shd w:val="clear" w:color="auto" w:fill="auto"/>
            <w:noWrap/>
            <w:vAlign w:val="center"/>
            <w:hideMark/>
          </w:tcPr>
          <w:p w14:paraId="5E7B121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97%</w:t>
            </w:r>
          </w:p>
        </w:tc>
      </w:tr>
      <w:tr w:rsidR="00BA1F9E" w:rsidRPr="00A26BDC" w14:paraId="03844C7D" w14:textId="77777777" w:rsidTr="00A26BDC">
        <w:trPr>
          <w:trHeight w:val="300"/>
        </w:trPr>
        <w:tc>
          <w:tcPr>
            <w:tcW w:w="1366" w:type="dxa"/>
            <w:vMerge/>
            <w:vAlign w:val="center"/>
            <w:hideMark/>
          </w:tcPr>
          <w:p w14:paraId="03420FD6" w14:textId="77777777" w:rsidR="00BA1F9E" w:rsidRPr="00A26BDC" w:rsidRDefault="00BA1F9E" w:rsidP="00A26BDC">
            <w:pPr>
              <w:spacing w:after="0" w:line="360" w:lineRule="auto"/>
              <w:rPr>
                <w:rFonts w:eastAsia="Times New Roman" w:cstheme="minorHAnsi"/>
                <w:b/>
                <w:sz w:val="24"/>
                <w:szCs w:val="24"/>
              </w:rPr>
            </w:pPr>
          </w:p>
        </w:tc>
        <w:tc>
          <w:tcPr>
            <w:tcW w:w="1774" w:type="dxa"/>
            <w:shd w:val="clear" w:color="auto" w:fill="auto"/>
            <w:noWrap/>
            <w:vAlign w:val="bottom"/>
            <w:hideMark/>
          </w:tcPr>
          <w:p w14:paraId="18662FE7"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97" w:type="dxa"/>
            <w:shd w:val="clear" w:color="auto" w:fill="auto"/>
            <w:noWrap/>
            <w:vAlign w:val="center"/>
            <w:hideMark/>
          </w:tcPr>
          <w:p w14:paraId="23487C6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161</w:t>
            </w:r>
          </w:p>
        </w:tc>
        <w:tc>
          <w:tcPr>
            <w:tcW w:w="1366" w:type="dxa"/>
            <w:shd w:val="clear" w:color="auto" w:fill="auto"/>
            <w:noWrap/>
            <w:vAlign w:val="center"/>
            <w:hideMark/>
          </w:tcPr>
          <w:p w14:paraId="2ED835F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23%</w:t>
            </w:r>
          </w:p>
        </w:tc>
        <w:tc>
          <w:tcPr>
            <w:tcW w:w="1737" w:type="dxa"/>
            <w:shd w:val="clear" w:color="auto" w:fill="auto"/>
            <w:noWrap/>
            <w:vAlign w:val="center"/>
            <w:hideMark/>
          </w:tcPr>
          <w:p w14:paraId="379BC67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21</w:t>
            </w:r>
          </w:p>
        </w:tc>
        <w:tc>
          <w:tcPr>
            <w:tcW w:w="1367" w:type="dxa"/>
            <w:shd w:val="clear" w:color="auto" w:fill="auto"/>
            <w:noWrap/>
            <w:vAlign w:val="center"/>
            <w:hideMark/>
          </w:tcPr>
          <w:p w14:paraId="6E1A56E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w:t>
            </w:r>
          </w:p>
        </w:tc>
      </w:tr>
      <w:tr w:rsidR="00BA1F9E" w:rsidRPr="00A26BDC" w14:paraId="0C0B67AC" w14:textId="77777777" w:rsidTr="00A26BDC">
        <w:trPr>
          <w:trHeight w:val="300"/>
        </w:trPr>
        <w:tc>
          <w:tcPr>
            <w:tcW w:w="1366" w:type="dxa"/>
            <w:vMerge/>
            <w:vAlign w:val="center"/>
            <w:hideMark/>
          </w:tcPr>
          <w:p w14:paraId="0576FB01" w14:textId="77777777" w:rsidR="00BA1F9E" w:rsidRPr="00A26BDC" w:rsidRDefault="00BA1F9E" w:rsidP="00A26BDC">
            <w:pPr>
              <w:spacing w:after="0" w:line="360" w:lineRule="auto"/>
              <w:rPr>
                <w:rFonts w:eastAsia="Times New Roman" w:cstheme="minorHAnsi"/>
                <w:b/>
                <w:sz w:val="24"/>
                <w:szCs w:val="24"/>
              </w:rPr>
            </w:pPr>
          </w:p>
        </w:tc>
        <w:tc>
          <w:tcPr>
            <w:tcW w:w="1774" w:type="dxa"/>
            <w:shd w:val="clear" w:color="auto" w:fill="auto"/>
            <w:noWrap/>
            <w:vAlign w:val="bottom"/>
            <w:hideMark/>
          </w:tcPr>
          <w:p w14:paraId="4088138E"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97" w:type="dxa"/>
            <w:shd w:val="clear" w:color="auto" w:fill="auto"/>
            <w:noWrap/>
            <w:vAlign w:val="center"/>
            <w:hideMark/>
          </w:tcPr>
          <w:p w14:paraId="3F62FF4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366" w:type="dxa"/>
            <w:shd w:val="clear" w:color="auto" w:fill="auto"/>
            <w:noWrap/>
            <w:vAlign w:val="center"/>
            <w:hideMark/>
          </w:tcPr>
          <w:p w14:paraId="53E85F0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737" w:type="dxa"/>
            <w:shd w:val="clear" w:color="auto" w:fill="auto"/>
            <w:noWrap/>
            <w:vAlign w:val="center"/>
            <w:hideMark/>
          </w:tcPr>
          <w:p w14:paraId="14932CC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1367" w:type="dxa"/>
            <w:shd w:val="clear" w:color="auto" w:fill="auto"/>
            <w:noWrap/>
            <w:vAlign w:val="center"/>
            <w:hideMark/>
          </w:tcPr>
          <w:p w14:paraId="6D2A54F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r w:rsidR="00BA1F9E" w:rsidRPr="00A26BDC" w14:paraId="31B8A556" w14:textId="77777777" w:rsidTr="00A26BDC">
        <w:trPr>
          <w:trHeight w:val="300"/>
        </w:trPr>
        <w:tc>
          <w:tcPr>
            <w:tcW w:w="1366" w:type="dxa"/>
            <w:vMerge w:val="restart"/>
            <w:shd w:val="clear" w:color="auto" w:fill="auto"/>
            <w:noWrap/>
            <w:vAlign w:val="center"/>
            <w:hideMark/>
          </w:tcPr>
          <w:p w14:paraId="2C94EB6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774" w:type="dxa"/>
            <w:shd w:val="clear" w:color="auto" w:fill="auto"/>
            <w:noWrap/>
            <w:vAlign w:val="bottom"/>
            <w:hideMark/>
          </w:tcPr>
          <w:p w14:paraId="6817B7EA"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97" w:type="dxa"/>
            <w:shd w:val="clear" w:color="auto" w:fill="auto"/>
            <w:noWrap/>
            <w:vAlign w:val="center"/>
            <w:hideMark/>
          </w:tcPr>
          <w:p w14:paraId="70F7829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793</w:t>
            </w:r>
          </w:p>
        </w:tc>
        <w:tc>
          <w:tcPr>
            <w:tcW w:w="1366" w:type="dxa"/>
            <w:shd w:val="clear" w:color="auto" w:fill="auto"/>
            <w:noWrap/>
            <w:vAlign w:val="center"/>
            <w:hideMark/>
          </w:tcPr>
          <w:p w14:paraId="625AD5D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98%</w:t>
            </w:r>
          </w:p>
        </w:tc>
        <w:tc>
          <w:tcPr>
            <w:tcW w:w="1737" w:type="dxa"/>
            <w:shd w:val="clear" w:color="auto" w:fill="auto"/>
            <w:noWrap/>
            <w:vAlign w:val="center"/>
            <w:hideMark/>
          </w:tcPr>
          <w:p w14:paraId="51CA8F6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791</w:t>
            </w:r>
          </w:p>
        </w:tc>
        <w:tc>
          <w:tcPr>
            <w:tcW w:w="1367" w:type="dxa"/>
            <w:shd w:val="clear" w:color="auto" w:fill="auto"/>
            <w:noWrap/>
            <w:vAlign w:val="center"/>
            <w:hideMark/>
          </w:tcPr>
          <w:p w14:paraId="62ECCE7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98%</w:t>
            </w:r>
          </w:p>
        </w:tc>
      </w:tr>
      <w:tr w:rsidR="00BA1F9E" w:rsidRPr="00A26BDC" w14:paraId="1461A980" w14:textId="77777777" w:rsidTr="00A26BDC">
        <w:trPr>
          <w:trHeight w:val="300"/>
        </w:trPr>
        <w:tc>
          <w:tcPr>
            <w:tcW w:w="1366" w:type="dxa"/>
            <w:vMerge/>
            <w:vAlign w:val="center"/>
            <w:hideMark/>
          </w:tcPr>
          <w:p w14:paraId="13AB9762" w14:textId="77777777" w:rsidR="00BA1F9E" w:rsidRPr="00A26BDC" w:rsidRDefault="00BA1F9E" w:rsidP="00A26BDC">
            <w:pPr>
              <w:spacing w:after="0" w:line="360" w:lineRule="auto"/>
              <w:rPr>
                <w:rFonts w:eastAsia="Times New Roman" w:cstheme="minorHAnsi"/>
                <w:sz w:val="24"/>
                <w:szCs w:val="24"/>
              </w:rPr>
            </w:pPr>
          </w:p>
        </w:tc>
        <w:tc>
          <w:tcPr>
            <w:tcW w:w="1774" w:type="dxa"/>
            <w:shd w:val="clear" w:color="auto" w:fill="auto"/>
            <w:noWrap/>
            <w:vAlign w:val="bottom"/>
            <w:hideMark/>
          </w:tcPr>
          <w:p w14:paraId="38DB347D"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97" w:type="dxa"/>
            <w:shd w:val="clear" w:color="auto" w:fill="auto"/>
            <w:noWrap/>
            <w:vAlign w:val="center"/>
            <w:hideMark/>
          </w:tcPr>
          <w:p w14:paraId="4C79677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16</w:t>
            </w:r>
          </w:p>
        </w:tc>
        <w:tc>
          <w:tcPr>
            <w:tcW w:w="1366" w:type="dxa"/>
            <w:shd w:val="clear" w:color="auto" w:fill="auto"/>
            <w:noWrap/>
            <w:vAlign w:val="center"/>
            <w:hideMark/>
          </w:tcPr>
          <w:p w14:paraId="68841C9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w:t>
            </w:r>
          </w:p>
        </w:tc>
        <w:tc>
          <w:tcPr>
            <w:tcW w:w="1737" w:type="dxa"/>
            <w:shd w:val="clear" w:color="auto" w:fill="auto"/>
            <w:noWrap/>
            <w:vAlign w:val="center"/>
            <w:hideMark/>
          </w:tcPr>
          <w:p w14:paraId="2F48F80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10</w:t>
            </w:r>
          </w:p>
        </w:tc>
        <w:tc>
          <w:tcPr>
            <w:tcW w:w="1367" w:type="dxa"/>
            <w:shd w:val="clear" w:color="auto" w:fill="auto"/>
            <w:noWrap/>
            <w:vAlign w:val="center"/>
            <w:hideMark/>
          </w:tcPr>
          <w:p w14:paraId="1D6059C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w:t>
            </w:r>
          </w:p>
        </w:tc>
      </w:tr>
      <w:tr w:rsidR="00BA1F9E" w:rsidRPr="00A26BDC" w14:paraId="31A0298D" w14:textId="77777777" w:rsidTr="00A26BDC">
        <w:trPr>
          <w:trHeight w:val="300"/>
        </w:trPr>
        <w:tc>
          <w:tcPr>
            <w:tcW w:w="1366" w:type="dxa"/>
            <w:vMerge/>
            <w:vAlign w:val="center"/>
            <w:hideMark/>
          </w:tcPr>
          <w:p w14:paraId="01B0446F" w14:textId="77777777" w:rsidR="00BA1F9E" w:rsidRPr="00A26BDC" w:rsidRDefault="00BA1F9E" w:rsidP="00A26BDC">
            <w:pPr>
              <w:spacing w:after="0" w:line="360" w:lineRule="auto"/>
              <w:rPr>
                <w:rFonts w:eastAsia="Times New Roman" w:cstheme="minorHAnsi"/>
                <w:sz w:val="24"/>
                <w:szCs w:val="24"/>
              </w:rPr>
            </w:pPr>
          </w:p>
        </w:tc>
        <w:tc>
          <w:tcPr>
            <w:tcW w:w="1774" w:type="dxa"/>
            <w:shd w:val="clear" w:color="auto" w:fill="auto"/>
            <w:noWrap/>
            <w:vAlign w:val="bottom"/>
            <w:hideMark/>
          </w:tcPr>
          <w:p w14:paraId="623DFAE3"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97" w:type="dxa"/>
            <w:shd w:val="clear" w:color="auto" w:fill="auto"/>
            <w:noWrap/>
            <w:vAlign w:val="center"/>
            <w:hideMark/>
          </w:tcPr>
          <w:p w14:paraId="7ECEC8E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366" w:type="dxa"/>
            <w:shd w:val="clear" w:color="auto" w:fill="auto"/>
            <w:noWrap/>
            <w:vAlign w:val="center"/>
            <w:hideMark/>
          </w:tcPr>
          <w:p w14:paraId="5DFD5E9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737" w:type="dxa"/>
            <w:shd w:val="clear" w:color="auto" w:fill="auto"/>
            <w:noWrap/>
            <w:vAlign w:val="center"/>
            <w:hideMark/>
          </w:tcPr>
          <w:p w14:paraId="5C22B4A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801</w:t>
            </w:r>
          </w:p>
        </w:tc>
        <w:tc>
          <w:tcPr>
            <w:tcW w:w="1367" w:type="dxa"/>
            <w:shd w:val="clear" w:color="auto" w:fill="auto"/>
            <w:noWrap/>
            <w:vAlign w:val="center"/>
            <w:hideMark/>
          </w:tcPr>
          <w:p w14:paraId="3A783BF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bl>
    <w:p w14:paraId="6866C503" w14:textId="77777777" w:rsidR="00BA1F9E" w:rsidRPr="00A26BDC" w:rsidRDefault="00BA1F9E" w:rsidP="00BA1F9E">
      <w:pPr>
        <w:spacing w:after="0" w:line="360" w:lineRule="auto"/>
        <w:jc w:val="both"/>
        <w:rPr>
          <w:rFonts w:cstheme="minorHAnsi"/>
          <w:sz w:val="24"/>
          <w:szCs w:val="24"/>
        </w:rPr>
      </w:pPr>
    </w:p>
    <w:p w14:paraId="49A0E62C" w14:textId="77777777" w:rsidR="00BA1F9E" w:rsidRPr="00A26BDC" w:rsidRDefault="00BA1F9E" w:rsidP="00BA1F9E">
      <w:pPr>
        <w:spacing w:after="0" w:line="360" w:lineRule="auto"/>
        <w:jc w:val="both"/>
        <w:rPr>
          <w:rFonts w:cstheme="minorHAnsi"/>
          <w:sz w:val="24"/>
          <w:szCs w:val="24"/>
        </w:rPr>
      </w:pPr>
    </w:p>
    <w:p w14:paraId="3CAAF6E8"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It was impressive to note that both boys and girls had a similar response regarding drug use. Both of them reported against the drugs and stated the un-acceptance of its use among them. Pre and post-test data reports the same level of opinion among boys and girls 98% overall on using drugs. On the other hand the prevalence of drugs is quite high amongst youth especially boys but usually either out of school youth or boys of college age get indulged in to it. So the responses on drugs might be realistic. But a reason of not reporting drugs could be the lack of acceptance of drugs and the stigma attached to it in the society. Further to it, the issue was tried to be explored while doing FGDs and discussions with parents and teachers as well as students. Interestingly, no specific prevalence of drugs was found in the schools during study. But a few cases of students experience of liquor and cannabis was reported. The only concern remained that the smoking although reported very less but is getting a highly prevailing practice amongst adolescents in Pakistan.</w:t>
      </w:r>
    </w:p>
    <w:p w14:paraId="05CF02B8" w14:textId="77777777" w:rsidR="00BA1F9E" w:rsidRPr="00A26BDC" w:rsidRDefault="00BA1F9E" w:rsidP="00BA1F9E">
      <w:pPr>
        <w:spacing w:after="0" w:line="360" w:lineRule="auto"/>
        <w:ind w:left="1440" w:hanging="1440"/>
        <w:jc w:val="both"/>
        <w:rPr>
          <w:rFonts w:eastAsia="Times New Roman" w:cstheme="minorHAnsi"/>
          <w:b/>
          <w:sz w:val="24"/>
          <w:szCs w:val="24"/>
        </w:rPr>
      </w:pPr>
    </w:p>
    <w:p w14:paraId="71A7F78D" w14:textId="77777777" w:rsidR="00BA1F9E" w:rsidRPr="00A26BDC" w:rsidRDefault="00BA1F9E" w:rsidP="00BA1F9E">
      <w:pPr>
        <w:spacing w:after="0" w:line="360" w:lineRule="auto"/>
        <w:ind w:left="1440" w:hanging="1440"/>
        <w:jc w:val="both"/>
        <w:rPr>
          <w:rFonts w:cstheme="minorHAnsi"/>
          <w:sz w:val="24"/>
          <w:szCs w:val="24"/>
          <w:u w:val="single"/>
        </w:rPr>
      </w:pPr>
      <w:r w:rsidRPr="00A26BDC">
        <w:rPr>
          <w:rFonts w:eastAsia="Times New Roman" w:cstheme="minorHAnsi"/>
          <w:b/>
          <w:sz w:val="24"/>
          <w:szCs w:val="24"/>
        </w:rPr>
        <w:t xml:space="preserve">Table 4.10 </w:t>
      </w:r>
      <w:r w:rsidRPr="00A26BDC">
        <w:rPr>
          <w:rFonts w:eastAsia="Times New Roman" w:cstheme="minorHAnsi"/>
          <w:b/>
          <w:sz w:val="24"/>
          <w:szCs w:val="24"/>
        </w:rPr>
        <w:tab/>
      </w:r>
      <w:r w:rsidRPr="00A26BDC">
        <w:rPr>
          <w:rFonts w:eastAsia="Times New Roman" w:cstheme="minorHAnsi"/>
          <w:b/>
          <w:sz w:val="24"/>
          <w:szCs w:val="24"/>
          <w:u w:val="single"/>
        </w:rPr>
        <w:t>Distribution of Respondents on the basis of responses on “In my opinion, it is okay to do drugs”</w:t>
      </w:r>
    </w:p>
    <w:p w14:paraId="53D0CA97" w14:textId="77777777" w:rsidR="00BA1F9E" w:rsidRPr="00A26BDC" w:rsidRDefault="00BA1F9E" w:rsidP="00BA1F9E">
      <w:pPr>
        <w:spacing w:after="0" w:line="360" w:lineRule="auto"/>
        <w:jc w:val="both"/>
        <w:rPr>
          <w:rFonts w:cstheme="minorHAnsi"/>
          <w:sz w:val="24"/>
          <w:szCs w:val="24"/>
        </w:rPr>
      </w:pPr>
    </w:p>
    <w:tbl>
      <w:tblPr>
        <w:tblW w:w="9442"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6"/>
        <w:gridCol w:w="1800"/>
        <w:gridCol w:w="1721"/>
        <w:gridCol w:w="1387"/>
        <w:gridCol w:w="1762"/>
        <w:gridCol w:w="1386"/>
      </w:tblGrid>
      <w:tr w:rsidR="00BA1F9E" w:rsidRPr="00A26BDC" w14:paraId="0E3CB58E" w14:textId="77777777" w:rsidTr="00A26BDC">
        <w:trPr>
          <w:trHeight w:val="298"/>
        </w:trPr>
        <w:tc>
          <w:tcPr>
            <w:tcW w:w="1386" w:type="dxa"/>
            <w:vMerge w:val="restart"/>
            <w:shd w:val="clear" w:color="000000" w:fill="FFFFFF"/>
            <w:vAlign w:val="center"/>
            <w:hideMark/>
          </w:tcPr>
          <w:p w14:paraId="0BF8F22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800" w:type="dxa"/>
            <w:vMerge w:val="restart"/>
            <w:shd w:val="clear" w:color="auto" w:fill="auto"/>
            <w:noWrap/>
            <w:vAlign w:val="center"/>
            <w:hideMark/>
          </w:tcPr>
          <w:p w14:paraId="686D8559"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3108" w:type="dxa"/>
            <w:gridSpan w:val="2"/>
            <w:shd w:val="clear" w:color="auto" w:fill="auto"/>
            <w:noWrap/>
            <w:vAlign w:val="bottom"/>
            <w:hideMark/>
          </w:tcPr>
          <w:p w14:paraId="4CA18B5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148" w:type="dxa"/>
            <w:gridSpan w:val="2"/>
            <w:shd w:val="clear" w:color="auto" w:fill="auto"/>
            <w:noWrap/>
            <w:vAlign w:val="bottom"/>
            <w:hideMark/>
          </w:tcPr>
          <w:p w14:paraId="6C6C351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3F6CC7D8" w14:textId="77777777" w:rsidTr="00A26BDC">
        <w:trPr>
          <w:trHeight w:val="298"/>
        </w:trPr>
        <w:tc>
          <w:tcPr>
            <w:tcW w:w="1386" w:type="dxa"/>
            <w:vMerge/>
            <w:vAlign w:val="center"/>
            <w:hideMark/>
          </w:tcPr>
          <w:p w14:paraId="4A0DBD1C" w14:textId="77777777" w:rsidR="00BA1F9E" w:rsidRPr="00A26BDC" w:rsidRDefault="00BA1F9E" w:rsidP="00A26BDC">
            <w:pPr>
              <w:spacing w:after="0" w:line="360" w:lineRule="auto"/>
              <w:rPr>
                <w:rFonts w:eastAsia="Times New Roman" w:cstheme="minorHAnsi"/>
                <w:b/>
                <w:sz w:val="24"/>
                <w:szCs w:val="24"/>
              </w:rPr>
            </w:pPr>
          </w:p>
        </w:tc>
        <w:tc>
          <w:tcPr>
            <w:tcW w:w="1800" w:type="dxa"/>
            <w:vMerge/>
            <w:vAlign w:val="center"/>
            <w:hideMark/>
          </w:tcPr>
          <w:p w14:paraId="0C1CC1AD" w14:textId="77777777" w:rsidR="00BA1F9E" w:rsidRPr="00A26BDC" w:rsidRDefault="00BA1F9E" w:rsidP="00A26BDC">
            <w:pPr>
              <w:spacing w:after="0" w:line="360" w:lineRule="auto"/>
              <w:rPr>
                <w:rFonts w:eastAsia="Times New Roman" w:cstheme="minorHAnsi"/>
                <w:b/>
                <w:sz w:val="24"/>
                <w:szCs w:val="24"/>
              </w:rPr>
            </w:pPr>
          </w:p>
        </w:tc>
        <w:tc>
          <w:tcPr>
            <w:tcW w:w="1721" w:type="dxa"/>
            <w:shd w:val="clear" w:color="auto" w:fill="auto"/>
            <w:hideMark/>
          </w:tcPr>
          <w:p w14:paraId="463ECFE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87" w:type="dxa"/>
            <w:shd w:val="clear" w:color="auto" w:fill="auto"/>
            <w:hideMark/>
          </w:tcPr>
          <w:p w14:paraId="72BACAC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762" w:type="dxa"/>
            <w:shd w:val="clear" w:color="auto" w:fill="auto"/>
            <w:hideMark/>
          </w:tcPr>
          <w:p w14:paraId="03010EE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86" w:type="dxa"/>
            <w:shd w:val="clear" w:color="auto" w:fill="auto"/>
            <w:hideMark/>
          </w:tcPr>
          <w:p w14:paraId="5AA6789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415E4540" w14:textId="77777777" w:rsidTr="00A26BDC">
        <w:trPr>
          <w:trHeight w:val="298"/>
        </w:trPr>
        <w:tc>
          <w:tcPr>
            <w:tcW w:w="1386" w:type="dxa"/>
            <w:vMerge w:val="restart"/>
            <w:shd w:val="clear" w:color="auto" w:fill="auto"/>
            <w:noWrap/>
            <w:vAlign w:val="center"/>
            <w:hideMark/>
          </w:tcPr>
          <w:p w14:paraId="4B3B808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800" w:type="dxa"/>
            <w:shd w:val="clear" w:color="auto" w:fill="auto"/>
            <w:noWrap/>
            <w:vAlign w:val="bottom"/>
            <w:hideMark/>
          </w:tcPr>
          <w:p w14:paraId="44BEE428"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721" w:type="dxa"/>
            <w:shd w:val="clear" w:color="auto" w:fill="auto"/>
            <w:noWrap/>
            <w:vAlign w:val="center"/>
            <w:hideMark/>
          </w:tcPr>
          <w:p w14:paraId="6A43AAF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683</w:t>
            </w:r>
          </w:p>
        </w:tc>
        <w:tc>
          <w:tcPr>
            <w:tcW w:w="1387" w:type="dxa"/>
            <w:shd w:val="clear" w:color="auto" w:fill="auto"/>
            <w:noWrap/>
            <w:vAlign w:val="center"/>
            <w:hideMark/>
          </w:tcPr>
          <w:p w14:paraId="4101ECA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98%</w:t>
            </w:r>
          </w:p>
        </w:tc>
        <w:tc>
          <w:tcPr>
            <w:tcW w:w="1762" w:type="dxa"/>
            <w:shd w:val="clear" w:color="auto" w:fill="auto"/>
            <w:noWrap/>
            <w:vAlign w:val="center"/>
            <w:hideMark/>
          </w:tcPr>
          <w:p w14:paraId="01E02A8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692</w:t>
            </w:r>
          </w:p>
        </w:tc>
        <w:tc>
          <w:tcPr>
            <w:tcW w:w="1386" w:type="dxa"/>
            <w:shd w:val="clear" w:color="auto" w:fill="auto"/>
            <w:noWrap/>
            <w:vAlign w:val="center"/>
            <w:hideMark/>
          </w:tcPr>
          <w:p w14:paraId="0FCCDD9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98%</w:t>
            </w:r>
          </w:p>
        </w:tc>
      </w:tr>
      <w:tr w:rsidR="00BA1F9E" w:rsidRPr="00A26BDC" w14:paraId="0FCC4037" w14:textId="77777777" w:rsidTr="00A26BDC">
        <w:trPr>
          <w:trHeight w:val="298"/>
        </w:trPr>
        <w:tc>
          <w:tcPr>
            <w:tcW w:w="1386" w:type="dxa"/>
            <w:vMerge/>
            <w:vAlign w:val="center"/>
            <w:hideMark/>
          </w:tcPr>
          <w:p w14:paraId="58936CBC" w14:textId="77777777" w:rsidR="00BA1F9E" w:rsidRPr="00A26BDC" w:rsidRDefault="00BA1F9E" w:rsidP="00A26BDC">
            <w:pPr>
              <w:spacing w:after="0" w:line="360" w:lineRule="auto"/>
              <w:rPr>
                <w:rFonts w:eastAsia="Times New Roman" w:cstheme="minorHAnsi"/>
                <w:b/>
                <w:sz w:val="24"/>
                <w:szCs w:val="24"/>
              </w:rPr>
            </w:pPr>
          </w:p>
        </w:tc>
        <w:tc>
          <w:tcPr>
            <w:tcW w:w="1800" w:type="dxa"/>
            <w:shd w:val="clear" w:color="auto" w:fill="auto"/>
            <w:noWrap/>
            <w:vAlign w:val="bottom"/>
            <w:hideMark/>
          </w:tcPr>
          <w:p w14:paraId="2ABF42E3"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721" w:type="dxa"/>
            <w:shd w:val="clear" w:color="auto" w:fill="auto"/>
            <w:noWrap/>
            <w:vAlign w:val="center"/>
            <w:hideMark/>
          </w:tcPr>
          <w:p w14:paraId="0675C91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17</w:t>
            </w:r>
          </w:p>
        </w:tc>
        <w:tc>
          <w:tcPr>
            <w:tcW w:w="1387" w:type="dxa"/>
            <w:shd w:val="clear" w:color="auto" w:fill="auto"/>
            <w:noWrap/>
            <w:vAlign w:val="center"/>
            <w:hideMark/>
          </w:tcPr>
          <w:p w14:paraId="6FB0744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w:t>
            </w:r>
          </w:p>
        </w:tc>
        <w:tc>
          <w:tcPr>
            <w:tcW w:w="1762" w:type="dxa"/>
            <w:shd w:val="clear" w:color="auto" w:fill="auto"/>
            <w:noWrap/>
            <w:vAlign w:val="center"/>
            <w:hideMark/>
          </w:tcPr>
          <w:p w14:paraId="5F69004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12</w:t>
            </w:r>
          </w:p>
        </w:tc>
        <w:tc>
          <w:tcPr>
            <w:tcW w:w="1386" w:type="dxa"/>
            <w:shd w:val="clear" w:color="auto" w:fill="auto"/>
            <w:noWrap/>
            <w:vAlign w:val="center"/>
            <w:hideMark/>
          </w:tcPr>
          <w:p w14:paraId="5A3DCC1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w:t>
            </w:r>
          </w:p>
        </w:tc>
      </w:tr>
      <w:tr w:rsidR="00BA1F9E" w:rsidRPr="00A26BDC" w14:paraId="0406F724" w14:textId="77777777" w:rsidTr="00A26BDC">
        <w:trPr>
          <w:trHeight w:val="298"/>
        </w:trPr>
        <w:tc>
          <w:tcPr>
            <w:tcW w:w="1386" w:type="dxa"/>
            <w:vMerge/>
            <w:vAlign w:val="center"/>
            <w:hideMark/>
          </w:tcPr>
          <w:p w14:paraId="29C842FE" w14:textId="77777777" w:rsidR="00BA1F9E" w:rsidRPr="00A26BDC" w:rsidRDefault="00BA1F9E" w:rsidP="00A26BDC">
            <w:pPr>
              <w:spacing w:after="0" w:line="360" w:lineRule="auto"/>
              <w:rPr>
                <w:rFonts w:eastAsia="Times New Roman" w:cstheme="minorHAnsi"/>
                <w:b/>
                <w:sz w:val="24"/>
                <w:szCs w:val="24"/>
              </w:rPr>
            </w:pPr>
          </w:p>
        </w:tc>
        <w:tc>
          <w:tcPr>
            <w:tcW w:w="1800" w:type="dxa"/>
            <w:shd w:val="clear" w:color="auto" w:fill="auto"/>
            <w:noWrap/>
            <w:vAlign w:val="bottom"/>
            <w:hideMark/>
          </w:tcPr>
          <w:p w14:paraId="02BEC8EB"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721" w:type="dxa"/>
            <w:shd w:val="clear" w:color="auto" w:fill="auto"/>
            <w:noWrap/>
            <w:vAlign w:val="center"/>
            <w:hideMark/>
          </w:tcPr>
          <w:p w14:paraId="6C2E8D2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387" w:type="dxa"/>
            <w:shd w:val="clear" w:color="auto" w:fill="auto"/>
            <w:noWrap/>
            <w:vAlign w:val="center"/>
            <w:hideMark/>
          </w:tcPr>
          <w:p w14:paraId="50E9EA5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762" w:type="dxa"/>
            <w:shd w:val="clear" w:color="auto" w:fill="auto"/>
            <w:noWrap/>
            <w:vAlign w:val="center"/>
            <w:hideMark/>
          </w:tcPr>
          <w:p w14:paraId="38CFB5A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1386" w:type="dxa"/>
            <w:shd w:val="clear" w:color="auto" w:fill="auto"/>
            <w:noWrap/>
            <w:vAlign w:val="center"/>
            <w:hideMark/>
          </w:tcPr>
          <w:p w14:paraId="13782A9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r w:rsidR="00BA1F9E" w:rsidRPr="00A26BDC" w14:paraId="518135C5" w14:textId="77777777" w:rsidTr="00A26BDC">
        <w:trPr>
          <w:trHeight w:val="298"/>
        </w:trPr>
        <w:tc>
          <w:tcPr>
            <w:tcW w:w="1386" w:type="dxa"/>
            <w:vMerge w:val="restart"/>
            <w:shd w:val="clear" w:color="auto" w:fill="auto"/>
            <w:noWrap/>
            <w:vAlign w:val="center"/>
            <w:hideMark/>
          </w:tcPr>
          <w:p w14:paraId="1A43E57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800" w:type="dxa"/>
            <w:shd w:val="clear" w:color="auto" w:fill="auto"/>
            <w:noWrap/>
            <w:vAlign w:val="bottom"/>
            <w:hideMark/>
          </w:tcPr>
          <w:p w14:paraId="39C6C159"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721" w:type="dxa"/>
            <w:shd w:val="clear" w:color="auto" w:fill="auto"/>
            <w:noWrap/>
            <w:vAlign w:val="center"/>
            <w:hideMark/>
          </w:tcPr>
          <w:p w14:paraId="18F4593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801</w:t>
            </w:r>
          </w:p>
        </w:tc>
        <w:tc>
          <w:tcPr>
            <w:tcW w:w="1387" w:type="dxa"/>
            <w:shd w:val="clear" w:color="auto" w:fill="auto"/>
            <w:noWrap/>
            <w:vAlign w:val="center"/>
            <w:hideMark/>
          </w:tcPr>
          <w:p w14:paraId="71102DD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99%</w:t>
            </w:r>
          </w:p>
        </w:tc>
        <w:tc>
          <w:tcPr>
            <w:tcW w:w="1762" w:type="dxa"/>
            <w:shd w:val="clear" w:color="auto" w:fill="auto"/>
            <w:noWrap/>
            <w:vAlign w:val="center"/>
            <w:hideMark/>
          </w:tcPr>
          <w:p w14:paraId="14BB38D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801</w:t>
            </w:r>
          </w:p>
        </w:tc>
        <w:tc>
          <w:tcPr>
            <w:tcW w:w="1386" w:type="dxa"/>
            <w:shd w:val="clear" w:color="auto" w:fill="auto"/>
            <w:noWrap/>
            <w:vAlign w:val="center"/>
            <w:hideMark/>
          </w:tcPr>
          <w:p w14:paraId="6D7F8E4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100%</w:t>
            </w:r>
          </w:p>
        </w:tc>
      </w:tr>
      <w:tr w:rsidR="00BA1F9E" w:rsidRPr="00A26BDC" w14:paraId="36852ED8" w14:textId="77777777" w:rsidTr="00A26BDC">
        <w:trPr>
          <w:trHeight w:val="298"/>
        </w:trPr>
        <w:tc>
          <w:tcPr>
            <w:tcW w:w="1386" w:type="dxa"/>
            <w:vMerge/>
            <w:vAlign w:val="center"/>
            <w:hideMark/>
          </w:tcPr>
          <w:p w14:paraId="64F89E9B" w14:textId="77777777" w:rsidR="00BA1F9E" w:rsidRPr="00A26BDC" w:rsidRDefault="00BA1F9E" w:rsidP="00A26BDC">
            <w:pPr>
              <w:spacing w:after="0" w:line="360" w:lineRule="auto"/>
              <w:rPr>
                <w:rFonts w:eastAsia="Times New Roman" w:cstheme="minorHAnsi"/>
                <w:sz w:val="24"/>
                <w:szCs w:val="24"/>
              </w:rPr>
            </w:pPr>
          </w:p>
        </w:tc>
        <w:tc>
          <w:tcPr>
            <w:tcW w:w="1800" w:type="dxa"/>
            <w:shd w:val="clear" w:color="auto" w:fill="auto"/>
            <w:noWrap/>
            <w:vAlign w:val="bottom"/>
            <w:hideMark/>
          </w:tcPr>
          <w:p w14:paraId="30E98A8F"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721" w:type="dxa"/>
            <w:shd w:val="clear" w:color="auto" w:fill="auto"/>
            <w:noWrap/>
            <w:vAlign w:val="center"/>
            <w:hideMark/>
          </w:tcPr>
          <w:p w14:paraId="0A75592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w:t>
            </w:r>
          </w:p>
        </w:tc>
        <w:tc>
          <w:tcPr>
            <w:tcW w:w="1387" w:type="dxa"/>
            <w:shd w:val="clear" w:color="auto" w:fill="auto"/>
            <w:noWrap/>
            <w:vAlign w:val="center"/>
            <w:hideMark/>
          </w:tcPr>
          <w:p w14:paraId="52EA18C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w:t>
            </w:r>
          </w:p>
        </w:tc>
        <w:tc>
          <w:tcPr>
            <w:tcW w:w="1762" w:type="dxa"/>
            <w:shd w:val="clear" w:color="auto" w:fill="auto"/>
            <w:noWrap/>
            <w:vAlign w:val="center"/>
            <w:hideMark/>
          </w:tcPr>
          <w:p w14:paraId="79C4EAB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0</w:t>
            </w:r>
          </w:p>
        </w:tc>
        <w:tc>
          <w:tcPr>
            <w:tcW w:w="1386" w:type="dxa"/>
            <w:shd w:val="clear" w:color="auto" w:fill="auto"/>
            <w:noWrap/>
            <w:vAlign w:val="center"/>
            <w:hideMark/>
          </w:tcPr>
          <w:p w14:paraId="126E8F8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0%</w:t>
            </w:r>
          </w:p>
        </w:tc>
      </w:tr>
      <w:tr w:rsidR="00BA1F9E" w:rsidRPr="00A26BDC" w14:paraId="7B1FD0F5" w14:textId="77777777" w:rsidTr="00A26BDC">
        <w:trPr>
          <w:trHeight w:val="298"/>
        </w:trPr>
        <w:tc>
          <w:tcPr>
            <w:tcW w:w="1386" w:type="dxa"/>
            <w:vMerge/>
            <w:vAlign w:val="center"/>
            <w:hideMark/>
          </w:tcPr>
          <w:p w14:paraId="2E62F786" w14:textId="77777777" w:rsidR="00BA1F9E" w:rsidRPr="00A26BDC" w:rsidRDefault="00BA1F9E" w:rsidP="00A26BDC">
            <w:pPr>
              <w:spacing w:after="0" w:line="360" w:lineRule="auto"/>
              <w:rPr>
                <w:rFonts w:eastAsia="Times New Roman" w:cstheme="minorHAnsi"/>
                <w:sz w:val="24"/>
                <w:szCs w:val="24"/>
              </w:rPr>
            </w:pPr>
          </w:p>
        </w:tc>
        <w:tc>
          <w:tcPr>
            <w:tcW w:w="1800" w:type="dxa"/>
            <w:shd w:val="clear" w:color="auto" w:fill="auto"/>
            <w:noWrap/>
            <w:vAlign w:val="bottom"/>
            <w:hideMark/>
          </w:tcPr>
          <w:p w14:paraId="25BEAE77"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721" w:type="dxa"/>
            <w:shd w:val="clear" w:color="auto" w:fill="auto"/>
            <w:noWrap/>
            <w:vAlign w:val="center"/>
            <w:hideMark/>
          </w:tcPr>
          <w:p w14:paraId="1F37DC7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387" w:type="dxa"/>
            <w:shd w:val="clear" w:color="auto" w:fill="auto"/>
            <w:noWrap/>
            <w:vAlign w:val="center"/>
            <w:hideMark/>
          </w:tcPr>
          <w:p w14:paraId="3D11241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762" w:type="dxa"/>
            <w:shd w:val="clear" w:color="auto" w:fill="auto"/>
            <w:noWrap/>
            <w:vAlign w:val="center"/>
            <w:hideMark/>
          </w:tcPr>
          <w:p w14:paraId="55A2209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801</w:t>
            </w:r>
          </w:p>
        </w:tc>
        <w:tc>
          <w:tcPr>
            <w:tcW w:w="1386" w:type="dxa"/>
            <w:shd w:val="clear" w:color="auto" w:fill="auto"/>
            <w:noWrap/>
            <w:vAlign w:val="center"/>
            <w:hideMark/>
          </w:tcPr>
          <w:p w14:paraId="47C8BDA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bl>
    <w:p w14:paraId="0EA0306E" w14:textId="77777777" w:rsidR="00BA1F9E" w:rsidRPr="00A26BDC" w:rsidRDefault="00BA1F9E" w:rsidP="00BA1F9E">
      <w:pPr>
        <w:spacing w:after="0" w:line="360" w:lineRule="auto"/>
        <w:rPr>
          <w:rFonts w:cstheme="minorHAnsi"/>
          <w:sz w:val="24"/>
          <w:szCs w:val="24"/>
        </w:rPr>
      </w:pPr>
    </w:p>
    <w:p w14:paraId="326EB551" w14:textId="77777777" w:rsidR="00BA1F9E" w:rsidRPr="00A26BDC" w:rsidRDefault="00BA1F9E" w:rsidP="00BA1F9E">
      <w:pPr>
        <w:spacing w:after="0" w:line="360" w:lineRule="auto"/>
        <w:jc w:val="both"/>
        <w:rPr>
          <w:rFonts w:cstheme="minorHAnsi"/>
          <w:sz w:val="24"/>
          <w:szCs w:val="24"/>
        </w:rPr>
      </w:pPr>
    </w:p>
    <w:p w14:paraId="5C2EB798" w14:textId="77777777" w:rsidR="00BA1F9E" w:rsidRPr="00D76F6D" w:rsidRDefault="00BA1F9E" w:rsidP="00D76F6D">
      <w:pPr>
        <w:pStyle w:val="Heading3"/>
        <w:rPr>
          <w:rFonts w:asciiTheme="minorHAnsi" w:hAnsiTheme="minorHAnsi"/>
          <w:b/>
          <w:sz w:val="32"/>
          <w:szCs w:val="32"/>
        </w:rPr>
      </w:pPr>
      <w:bookmarkStart w:id="62" w:name="_Toc347512351"/>
      <w:r w:rsidRPr="00D76F6D">
        <w:rPr>
          <w:rFonts w:asciiTheme="minorHAnsi" w:hAnsiTheme="minorHAnsi"/>
          <w:b/>
          <w:sz w:val="32"/>
          <w:szCs w:val="32"/>
        </w:rPr>
        <w:t>4.2.3 LSBE and the Issues of Gender</w:t>
      </w:r>
      <w:bookmarkEnd w:id="62"/>
    </w:p>
    <w:p w14:paraId="074633E4" w14:textId="77777777" w:rsidR="00BA1F9E" w:rsidRPr="00A26BDC" w:rsidRDefault="00BA1F9E" w:rsidP="00BA1F9E">
      <w:pPr>
        <w:spacing w:after="0" w:line="360" w:lineRule="auto"/>
        <w:jc w:val="both"/>
        <w:rPr>
          <w:rFonts w:cstheme="minorHAnsi"/>
          <w:sz w:val="24"/>
          <w:szCs w:val="24"/>
        </w:rPr>
      </w:pPr>
    </w:p>
    <w:p w14:paraId="2B4153FF"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 xml:space="preserve">Education is equally important for girls and boys as without it no one can successfully deal with the challenges of today’s life. It is widely perceived and practiced in the conservative communities of the country where girls are least preferred while sending them to school for education. The gender discrimination at family level s a major obstacle in females’ education and at state level also there are lesser facilities for girl to get there basic right of education. It is highly required to change this attitude. Adolescence is the age of development of these gender stereotypes and if the students will be targeted to challenge prevalent gender norms at this time of life the change could be expected. Data of the students responses show that in the pre-test results 44% of the boys reported that girls should be allowed education equal to boys. After going through the lesson regarding gender equality and rights of girl child, a significant improvement has been shown. The pre-test result shows that nearly all of the boys agree that girls should be treated equally to boys when educating them both. Similarly the results obtained from girls show that previously they do not think that they have equal right of education to boys. But now they have realized that they should be given education equally to their brothers. This is a major </w:t>
      </w:r>
      <w:r w:rsidRPr="00A26BDC">
        <w:rPr>
          <w:rFonts w:cstheme="minorHAnsi"/>
          <w:sz w:val="24"/>
          <w:szCs w:val="24"/>
        </w:rPr>
        <w:lastRenderedPageBreak/>
        <w:t>milestone achieved due to life skills where the thinking among both boys and girls have enhanced positively on the right to education as necessary for all.</w:t>
      </w:r>
    </w:p>
    <w:p w14:paraId="044030E3" w14:textId="77777777" w:rsidR="00BA1F9E" w:rsidRPr="00A26BDC" w:rsidRDefault="00BA1F9E" w:rsidP="00BA1F9E">
      <w:pPr>
        <w:spacing w:after="0" w:line="360" w:lineRule="auto"/>
        <w:jc w:val="both"/>
        <w:rPr>
          <w:rFonts w:cstheme="minorHAnsi"/>
          <w:sz w:val="24"/>
          <w:szCs w:val="24"/>
        </w:rPr>
      </w:pPr>
    </w:p>
    <w:p w14:paraId="2DA02060" w14:textId="77777777" w:rsidR="00BA1F9E" w:rsidRPr="00A26BDC" w:rsidRDefault="00BA1F9E" w:rsidP="00BA1F9E">
      <w:pPr>
        <w:spacing w:after="0" w:line="360" w:lineRule="auto"/>
        <w:ind w:left="1440" w:hanging="1440"/>
        <w:jc w:val="both"/>
        <w:rPr>
          <w:rFonts w:cstheme="minorHAnsi"/>
          <w:b/>
          <w:sz w:val="24"/>
          <w:szCs w:val="24"/>
          <w:u w:val="single"/>
        </w:rPr>
      </w:pPr>
      <w:r w:rsidRPr="00A26BDC">
        <w:rPr>
          <w:rFonts w:eastAsia="Times New Roman" w:cstheme="minorHAnsi"/>
          <w:b/>
          <w:sz w:val="24"/>
          <w:szCs w:val="24"/>
        </w:rPr>
        <w:t xml:space="preserve">Table 4.11 </w:t>
      </w:r>
      <w:r w:rsidRPr="00A26BDC">
        <w:rPr>
          <w:rFonts w:eastAsia="Times New Roman" w:cstheme="minorHAnsi"/>
          <w:b/>
          <w:sz w:val="24"/>
          <w:szCs w:val="24"/>
        </w:rPr>
        <w:tab/>
      </w:r>
      <w:r w:rsidRPr="00A26BDC">
        <w:rPr>
          <w:rFonts w:eastAsia="Times New Roman" w:cstheme="minorHAnsi"/>
          <w:b/>
          <w:sz w:val="24"/>
          <w:szCs w:val="24"/>
          <w:u w:val="single"/>
        </w:rPr>
        <w:t>Distribution of Respondents on the basis of responses on “In my opinion girls should be allowed education equal to boys”</w:t>
      </w:r>
    </w:p>
    <w:p w14:paraId="7306C748" w14:textId="77777777" w:rsidR="00BA1F9E" w:rsidRPr="00A26BDC" w:rsidRDefault="00BA1F9E" w:rsidP="00BA1F9E">
      <w:pPr>
        <w:spacing w:after="0" w:line="360" w:lineRule="auto"/>
        <w:jc w:val="both"/>
        <w:rPr>
          <w:rFonts w:cstheme="minorHAnsi"/>
          <w:sz w:val="24"/>
          <w:szCs w:val="24"/>
        </w:rPr>
      </w:pPr>
    </w:p>
    <w:tbl>
      <w:tblPr>
        <w:tblW w:w="915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5"/>
        <w:gridCol w:w="1778"/>
        <w:gridCol w:w="1701"/>
        <w:gridCol w:w="1321"/>
        <w:gridCol w:w="1727"/>
        <w:gridCol w:w="1321"/>
      </w:tblGrid>
      <w:tr w:rsidR="00BA1F9E" w:rsidRPr="00A26BDC" w14:paraId="7DEFEF2D" w14:textId="77777777" w:rsidTr="00A26BDC">
        <w:trPr>
          <w:trHeight w:val="332"/>
        </w:trPr>
        <w:tc>
          <w:tcPr>
            <w:tcW w:w="1305" w:type="dxa"/>
            <w:vMerge w:val="restart"/>
            <w:shd w:val="clear" w:color="000000" w:fill="FFFFFF"/>
            <w:vAlign w:val="center"/>
            <w:hideMark/>
          </w:tcPr>
          <w:p w14:paraId="66180F2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778" w:type="dxa"/>
            <w:vMerge w:val="restart"/>
            <w:shd w:val="clear" w:color="auto" w:fill="auto"/>
            <w:noWrap/>
            <w:vAlign w:val="center"/>
            <w:hideMark/>
          </w:tcPr>
          <w:p w14:paraId="4409A6D4"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3022" w:type="dxa"/>
            <w:gridSpan w:val="2"/>
            <w:shd w:val="clear" w:color="auto" w:fill="auto"/>
            <w:noWrap/>
            <w:vAlign w:val="bottom"/>
            <w:hideMark/>
          </w:tcPr>
          <w:p w14:paraId="4151E92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048" w:type="dxa"/>
            <w:gridSpan w:val="2"/>
            <w:shd w:val="clear" w:color="auto" w:fill="auto"/>
            <w:noWrap/>
            <w:vAlign w:val="bottom"/>
            <w:hideMark/>
          </w:tcPr>
          <w:p w14:paraId="7E6B859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3E5EFA97" w14:textId="77777777" w:rsidTr="00A26BDC">
        <w:trPr>
          <w:trHeight w:val="302"/>
        </w:trPr>
        <w:tc>
          <w:tcPr>
            <w:tcW w:w="1305" w:type="dxa"/>
            <w:vMerge/>
            <w:vAlign w:val="center"/>
            <w:hideMark/>
          </w:tcPr>
          <w:p w14:paraId="78B799F0" w14:textId="77777777" w:rsidR="00BA1F9E" w:rsidRPr="00A26BDC" w:rsidRDefault="00BA1F9E" w:rsidP="00A26BDC">
            <w:pPr>
              <w:spacing w:after="0" w:line="360" w:lineRule="auto"/>
              <w:rPr>
                <w:rFonts w:eastAsia="Times New Roman" w:cstheme="minorHAnsi"/>
                <w:b/>
                <w:sz w:val="24"/>
                <w:szCs w:val="24"/>
              </w:rPr>
            </w:pPr>
          </w:p>
        </w:tc>
        <w:tc>
          <w:tcPr>
            <w:tcW w:w="1778" w:type="dxa"/>
            <w:vMerge/>
            <w:vAlign w:val="center"/>
            <w:hideMark/>
          </w:tcPr>
          <w:p w14:paraId="3699917C" w14:textId="77777777" w:rsidR="00BA1F9E" w:rsidRPr="00A26BDC" w:rsidRDefault="00BA1F9E" w:rsidP="00A26BDC">
            <w:pPr>
              <w:spacing w:after="0" w:line="360" w:lineRule="auto"/>
              <w:rPr>
                <w:rFonts w:eastAsia="Times New Roman" w:cstheme="minorHAnsi"/>
                <w:b/>
                <w:sz w:val="24"/>
                <w:szCs w:val="24"/>
              </w:rPr>
            </w:pPr>
          </w:p>
        </w:tc>
        <w:tc>
          <w:tcPr>
            <w:tcW w:w="1701" w:type="dxa"/>
            <w:shd w:val="clear" w:color="auto" w:fill="auto"/>
            <w:hideMark/>
          </w:tcPr>
          <w:p w14:paraId="3C6F214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21" w:type="dxa"/>
            <w:shd w:val="clear" w:color="auto" w:fill="auto"/>
            <w:hideMark/>
          </w:tcPr>
          <w:p w14:paraId="0E5C9BD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727" w:type="dxa"/>
            <w:shd w:val="clear" w:color="auto" w:fill="auto"/>
            <w:hideMark/>
          </w:tcPr>
          <w:p w14:paraId="11D2D13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21" w:type="dxa"/>
            <w:shd w:val="clear" w:color="auto" w:fill="auto"/>
            <w:hideMark/>
          </w:tcPr>
          <w:p w14:paraId="5FB1ADA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7EBC2F36" w14:textId="77777777" w:rsidTr="00A26BDC">
        <w:trPr>
          <w:trHeight w:val="302"/>
        </w:trPr>
        <w:tc>
          <w:tcPr>
            <w:tcW w:w="1305" w:type="dxa"/>
            <w:vMerge w:val="restart"/>
            <w:shd w:val="clear" w:color="auto" w:fill="auto"/>
            <w:noWrap/>
            <w:vAlign w:val="center"/>
            <w:hideMark/>
          </w:tcPr>
          <w:p w14:paraId="5CC04B6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778" w:type="dxa"/>
            <w:shd w:val="clear" w:color="auto" w:fill="auto"/>
            <w:noWrap/>
            <w:vAlign w:val="bottom"/>
            <w:hideMark/>
          </w:tcPr>
          <w:p w14:paraId="581A3C89"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701" w:type="dxa"/>
            <w:shd w:val="clear" w:color="auto" w:fill="auto"/>
            <w:noWrap/>
            <w:vAlign w:val="center"/>
            <w:hideMark/>
          </w:tcPr>
          <w:p w14:paraId="0191267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306</w:t>
            </w:r>
          </w:p>
        </w:tc>
        <w:tc>
          <w:tcPr>
            <w:tcW w:w="1321" w:type="dxa"/>
            <w:shd w:val="clear" w:color="auto" w:fill="auto"/>
            <w:noWrap/>
            <w:vAlign w:val="center"/>
            <w:hideMark/>
          </w:tcPr>
          <w:p w14:paraId="387E77A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44%</w:t>
            </w:r>
          </w:p>
        </w:tc>
        <w:tc>
          <w:tcPr>
            <w:tcW w:w="1727" w:type="dxa"/>
            <w:shd w:val="clear" w:color="auto" w:fill="auto"/>
            <w:noWrap/>
            <w:vAlign w:val="center"/>
            <w:hideMark/>
          </w:tcPr>
          <w:p w14:paraId="66C03CB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14</w:t>
            </w:r>
          </w:p>
        </w:tc>
        <w:tc>
          <w:tcPr>
            <w:tcW w:w="1321" w:type="dxa"/>
            <w:shd w:val="clear" w:color="auto" w:fill="auto"/>
            <w:noWrap/>
            <w:vAlign w:val="center"/>
            <w:hideMark/>
          </w:tcPr>
          <w:p w14:paraId="77E747D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w:t>
            </w:r>
          </w:p>
        </w:tc>
      </w:tr>
      <w:tr w:rsidR="00BA1F9E" w:rsidRPr="00A26BDC" w14:paraId="283EABE3" w14:textId="77777777" w:rsidTr="00A26BDC">
        <w:trPr>
          <w:trHeight w:val="302"/>
        </w:trPr>
        <w:tc>
          <w:tcPr>
            <w:tcW w:w="1305" w:type="dxa"/>
            <w:vMerge/>
            <w:vAlign w:val="center"/>
            <w:hideMark/>
          </w:tcPr>
          <w:p w14:paraId="146C33AA" w14:textId="77777777" w:rsidR="00BA1F9E" w:rsidRPr="00A26BDC" w:rsidRDefault="00BA1F9E" w:rsidP="00A26BDC">
            <w:pPr>
              <w:spacing w:after="0" w:line="360" w:lineRule="auto"/>
              <w:rPr>
                <w:rFonts w:eastAsia="Times New Roman" w:cstheme="minorHAnsi"/>
                <w:b/>
                <w:sz w:val="24"/>
                <w:szCs w:val="24"/>
              </w:rPr>
            </w:pPr>
          </w:p>
        </w:tc>
        <w:tc>
          <w:tcPr>
            <w:tcW w:w="1778" w:type="dxa"/>
            <w:shd w:val="clear" w:color="auto" w:fill="auto"/>
            <w:noWrap/>
            <w:vAlign w:val="bottom"/>
            <w:hideMark/>
          </w:tcPr>
          <w:p w14:paraId="1606BCC7"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701" w:type="dxa"/>
            <w:shd w:val="clear" w:color="auto" w:fill="auto"/>
            <w:noWrap/>
            <w:vAlign w:val="center"/>
            <w:hideMark/>
          </w:tcPr>
          <w:p w14:paraId="1B84E4B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394</w:t>
            </w:r>
          </w:p>
        </w:tc>
        <w:tc>
          <w:tcPr>
            <w:tcW w:w="1321" w:type="dxa"/>
            <w:shd w:val="clear" w:color="auto" w:fill="auto"/>
            <w:noWrap/>
            <w:vAlign w:val="center"/>
            <w:hideMark/>
          </w:tcPr>
          <w:p w14:paraId="5447838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56%</w:t>
            </w:r>
          </w:p>
        </w:tc>
        <w:tc>
          <w:tcPr>
            <w:tcW w:w="1727" w:type="dxa"/>
            <w:shd w:val="clear" w:color="auto" w:fill="auto"/>
            <w:noWrap/>
            <w:vAlign w:val="center"/>
            <w:hideMark/>
          </w:tcPr>
          <w:p w14:paraId="568D57E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690</w:t>
            </w:r>
          </w:p>
        </w:tc>
        <w:tc>
          <w:tcPr>
            <w:tcW w:w="1321" w:type="dxa"/>
            <w:shd w:val="clear" w:color="auto" w:fill="auto"/>
            <w:noWrap/>
            <w:vAlign w:val="center"/>
            <w:hideMark/>
          </w:tcPr>
          <w:p w14:paraId="07717FC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98%</w:t>
            </w:r>
          </w:p>
        </w:tc>
      </w:tr>
      <w:tr w:rsidR="00BA1F9E" w:rsidRPr="00A26BDC" w14:paraId="28151118" w14:textId="77777777" w:rsidTr="00A26BDC">
        <w:trPr>
          <w:trHeight w:val="302"/>
        </w:trPr>
        <w:tc>
          <w:tcPr>
            <w:tcW w:w="1305" w:type="dxa"/>
            <w:vMerge/>
            <w:vAlign w:val="center"/>
            <w:hideMark/>
          </w:tcPr>
          <w:p w14:paraId="0754F3B8" w14:textId="77777777" w:rsidR="00BA1F9E" w:rsidRPr="00A26BDC" w:rsidRDefault="00BA1F9E" w:rsidP="00A26BDC">
            <w:pPr>
              <w:spacing w:after="0" w:line="360" w:lineRule="auto"/>
              <w:rPr>
                <w:rFonts w:eastAsia="Times New Roman" w:cstheme="minorHAnsi"/>
                <w:b/>
                <w:sz w:val="24"/>
                <w:szCs w:val="24"/>
              </w:rPr>
            </w:pPr>
          </w:p>
        </w:tc>
        <w:tc>
          <w:tcPr>
            <w:tcW w:w="1778" w:type="dxa"/>
            <w:shd w:val="clear" w:color="auto" w:fill="auto"/>
            <w:noWrap/>
            <w:vAlign w:val="bottom"/>
            <w:hideMark/>
          </w:tcPr>
          <w:p w14:paraId="61167B8F"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701" w:type="dxa"/>
            <w:shd w:val="clear" w:color="auto" w:fill="auto"/>
            <w:noWrap/>
            <w:vAlign w:val="center"/>
            <w:hideMark/>
          </w:tcPr>
          <w:p w14:paraId="368F131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321" w:type="dxa"/>
            <w:shd w:val="clear" w:color="auto" w:fill="auto"/>
            <w:noWrap/>
            <w:vAlign w:val="center"/>
            <w:hideMark/>
          </w:tcPr>
          <w:p w14:paraId="29DD042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727" w:type="dxa"/>
            <w:shd w:val="clear" w:color="auto" w:fill="auto"/>
            <w:noWrap/>
            <w:vAlign w:val="center"/>
            <w:hideMark/>
          </w:tcPr>
          <w:p w14:paraId="1EF5CE2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1321" w:type="dxa"/>
            <w:shd w:val="clear" w:color="auto" w:fill="auto"/>
            <w:noWrap/>
            <w:vAlign w:val="center"/>
            <w:hideMark/>
          </w:tcPr>
          <w:p w14:paraId="56F24A3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r w:rsidR="00BA1F9E" w:rsidRPr="00A26BDC" w14:paraId="42A56E79" w14:textId="77777777" w:rsidTr="00A26BDC">
        <w:trPr>
          <w:trHeight w:val="302"/>
        </w:trPr>
        <w:tc>
          <w:tcPr>
            <w:tcW w:w="1305" w:type="dxa"/>
            <w:vMerge w:val="restart"/>
            <w:shd w:val="clear" w:color="auto" w:fill="auto"/>
            <w:noWrap/>
            <w:vAlign w:val="center"/>
            <w:hideMark/>
          </w:tcPr>
          <w:p w14:paraId="4B3D90A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778" w:type="dxa"/>
            <w:shd w:val="clear" w:color="auto" w:fill="auto"/>
            <w:noWrap/>
            <w:vAlign w:val="bottom"/>
            <w:hideMark/>
          </w:tcPr>
          <w:p w14:paraId="13E2FC5C"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701" w:type="dxa"/>
            <w:shd w:val="clear" w:color="auto" w:fill="auto"/>
            <w:noWrap/>
            <w:vAlign w:val="center"/>
            <w:hideMark/>
          </w:tcPr>
          <w:p w14:paraId="05F816E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471</w:t>
            </w:r>
          </w:p>
        </w:tc>
        <w:tc>
          <w:tcPr>
            <w:tcW w:w="1321" w:type="dxa"/>
            <w:shd w:val="clear" w:color="auto" w:fill="auto"/>
            <w:noWrap/>
            <w:vAlign w:val="center"/>
            <w:hideMark/>
          </w:tcPr>
          <w:p w14:paraId="1993B90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58%</w:t>
            </w:r>
          </w:p>
        </w:tc>
        <w:tc>
          <w:tcPr>
            <w:tcW w:w="1727" w:type="dxa"/>
            <w:shd w:val="clear" w:color="auto" w:fill="auto"/>
            <w:noWrap/>
            <w:vAlign w:val="center"/>
            <w:hideMark/>
          </w:tcPr>
          <w:p w14:paraId="532EB10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12</w:t>
            </w:r>
          </w:p>
        </w:tc>
        <w:tc>
          <w:tcPr>
            <w:tcW w:w="1321" w:type="dxa"/>
            <w:shd w:val="clear" w:color="auto" w:fill="auto"/>
            <w:noWrap/>
            <w:vAlign w:val="center"/>
            <w:hideMark/>
          </w:tcPr>
          <w:p w14:paraId="4149AE0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w:t>
            </w:r>
          </w:p>
        </w:tc>
      </w:tr>
      <w:tr w:rsidR="00BA1F9E" w:rsidRPr="00A26BDC" w14:paraId="4AC0C8B4" w14:textId="77777777" w:rsidTr="00A26BDC">
        <w:trPr>
          <w:trHeight w:val="302"/>
        </w:trPr>
        <w:tc>
          <w:tcPr>
            <w:tcW w:w="1305" w:type="dxa"/>
            <w:vMerge/>
            <w:vAlign w:val="center"/>
            <w:hideMark/>
          </w:tcPr>
          <w:p w14:paraId="5F8BF970" w14:textId="77777777" w:rsidR="00BA1F9E" w:rsidRPr="00A26BDC" w:rsidRDefault="00BA1F9E" w:rsidP="00A26BDC">
            <w:pPr>
              <w:spacing w:after="0" w:line="360" w:lineRule="auto"/>
              <w:rPr>
                <w:rFonts w:eastAsia="Times New Roman" w:cstheme="minorHAnsi"/>
                <w:sz w:val="24"/>
                <w:szCs w:val="24"/>
              </w:rPr>
            </w:pPr>
          </w:p>
        </w:tc>
        <w:tc>
          <w:tcPr>
            <w:tcW w:w="1778" w:type="dxa"/>
            <w:shd w:val="clear" w:color="auto" w:fill="auto"/>
            <w:noWrap/>
            <w:vAlign w:val="bottom"/>
            <w:hideMark/>
          </w:tcPr>
          <w:p w14:paraId="17ED2398"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701" w:type="dxa"/>
            <w:shd w:val="clear" w:color="auto" w:fill="auto"/>
            <w:noWrap/>
            <w:vAlign w:val="center"/>
            <w:hideMark/>
          </w:tcPr>
          <w:p w14:paraId="7F7B32E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338</w:t>
            </w:r>
          </w:p>
        </w:tc>
        <w:tc>
          <w:tcPr>
            <w:tcW w:w="1321" w:type="dxa"/>
            <w:shd w:val="clear" w:color="auto" w:fill="auto"/>
            <w:noWrap/>
            <w:vAlign w:val="center"/>
            <w:hideMark/>
          </w:tcPr>
          <w:p w14:paraId="345C494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42%</w:t>
            </w:r>
          </w:p>
        </w:tc>
        <w:tc>
          <w:tcPr>
            <w:tcW w:w="1727" w:type="dxa"/>
            <w:shd w:val="clear" w:color="auto" w:fill="auto"/>
            <w:noWrap/>
            <w:vAlign w:val="center"/>
            <w:hideMark/>
          </w:tcPr>
          <w:p w14:paraId="53739A0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789</w:t>
            </w:r>
          </w:p>
        </w:tc>
        <w:tc>
          <w:tcPr>
            <w:tcW w:w="1321" w:type="dxa"/>
            <w:shd w:val="clear" w:color="auto" w:fill="auto"/>
            <w:noWrap/>
            <w:vAlign w:val="center"/>
            <w:hideMark/>
          </w:tcPr>
          <w:p w14:paraId="14E9071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99%</w:t>
            </w:r>
          </w:p>
        </w:tc>
      </w:tr>
      <w:tr w:rsidR="00BA1F9E" w:rsidRPr="00A26BDC" w14:paraId="5B792FFE" w14:textId="77777777" w:rsidTr="00A26BDC">
        <w:trPr>
          <w:trHeight w:val="302"/>
        </w:trPr>
        <w:tc>
          <w:tcPr>
            <w:tcW w:w="1305" w:type="dxa"/>
            <w:vMerge/>
            <w:vAlign w:val="center"/>
            <w:hideMark/>
          </w:tcPr>
          <w:p w14:paraId="60E07DB3" w14:textId="77777777" w:rsidR="00BA1F9E" w:rsidRPr="00A26BDC" w:rsidRDefault="00BA1F9E" w:rsidP="00A26BDC">
            <w:pPr>
              <w:spacing w:after="0" w:line="360" w:lineRule="auto"/>
              <w:rPr>
                <w:rFonts w:eastAsia="Times New Roman" w:cstheme="minorHAnsi"/>
                <w:sz w:val="24"/>
                <w:szCs w:val="24"/>
              </w:rPr>
            </w:pPr>
          </w:p>
        </w:tc>
        <w:tc>
          <w:tcPr>
            <w:tcW w:w="1778" w:type="dxa"/>
            <w:shd w:val="clear" w:color="auto" w:fill="auto"/>
            <w:noWrap/>
            <w:vAlign w:val="bottom"/>
            <w:hideMark/>
          </w:tcPr>
          <w:p w14:paraId="1F4333D7"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701" w:type="dxa"/>
            <w:shd w:val="clear" w:color="auto" w:fill="auto"/>
            <w:noWrap/>
            <w:vAlign w:val="center"/>
            <w:hideMark/>
          </w:tcPr>
          <w:p w14:paraId="7028839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321" w:type="dxa"/>
            <w:shd w:val="clear" w:color="auto" w:fill="auto"/>
            <w:noWrap/>
            <w:vAlign w:val="center"/>
            <w:hideMark/>
          </w:tcPr>
          <w:p w14:paraId="5D4D127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727" w:type="dxa"/>
            <w:shd w:val="clear" w:color="auto" w:fill="auto"/>
            <w:noWrap/>
            <w:vAlign w:val="center"/>
            <w:hideMark/>
          </w:tcPr>
          <w:p w14:paraId="70C96A1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801</w:t>
            </w:r>
          </w:p>
        </w:tc>
        <w:tc>
          <w:tcPr>
            <w:tcW w:w="1321" w:type="dxa"/>
            <w:shd w:val="clear" w:color="auto" w:fill="auto"/>
            <w:noWrap/>
            <w:vAlign w:val="center"/>
            <w:hideMark/>
          </w:tcPr>
          <w:p w14:paraId="79F8DE6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bl>
    <w:p w14:paraId="533318FC" w14:textId="77777777" w:rsidR="00BA1F9E" w:rsidRPr="00A26BDC" w:rsidRDefault="00BA1F9E" w:rsidP="00BA1F9E">
      <w:pPr>
        <w:spacing w:after="0" w:line="360" w:lineRule="auto"/>
        <w:jc w:val="both"/>
        <w:rPr>
          <w:rFonts w:cstheme="minorHAnsi"/>
          <w:sz w:val="24"/>
          <w:szCs w:val="24"/>
        </w:rPr>
      </w:pPr>
    </w:p>
    <w:p w14:paraId="6A526318" w14:textId="77777777" w:rsidR="00BA1F9E" w:rsidRPr="00A26BDC" w:rsidRDefault="00BA1F9E" w:rsidP="00BA1F9E">
      <w:pPr>
        <w:spacing w:after="0" w:line="360" w:lineRule="auto"/>
        <w:jc w:val="both"/>
        <w:rPr>
          <w:rFonts w:cstheme="minorHAnsi"/>
          <w:sz w:val="24"/>
          <w:szCs w:val="24"/>
        </w:rPr>
      </w:pPr>
    </w:p>
    <w:p w14:paraId="75B090F8"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 xml:space="preserve">In the country like Pakistan, marriage is a traditional ritual where in most of the cases the parents are the ones who make decision for their children. The decision and right to choose life partner is often taken away from girls as well as in boys and the family head usually make choice for them. Specifically for girls, it is also a matter of honor that girls and women are barred to make such decisions which will be a disgrace to the family. The issue also finds its roots in traditional practice of with in family/ relatives marriage. This also contributes to the issue of disability as proved in the medical science research. Secondly in the highly segregated society of Pakistan most of the parents want their children to marry with the person of their own ethnic, sectarian and tribe/ clan identity.  </w:t>
      </w:r>
    </w:p>
    <w:p w14:paraId="11B66099" w14:textId="77777777" w:rsidR="00BA1F9E" w:rsidRPr="00A26BDC" w:rsidRDefault="00BA1F9E" w:rsidP="00BA1F9E">
      <w:pPr>
        <w:spacing w:after="0" w:line="360" w:lineRule="auto"/>
        <w:jc w:val="both"/>
        <w:rPr>
          <w:rFonts w:cstheme="minorHAnsi"/>
          <w:sz w:val="24"/>
          <w:szCs w:val="24"/>
        </w:rPr>
      </w:pPr>
    </w:p>
    <w:p w14:paraId="1CA493A4"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 xml:space="preserve">Interestingly, the pre-test data shows that both boys 55% and more girls 67% stated that they should not have the freedom to choose their marriage partners. However, after going through life skills and the knowledge about their rights has </w:t>
      </w:r>
      <w:r w:rsidRPr="00A26BDC">
        <w:rPr>
          <w:rFonts w:cstheme="minorHAnsi"/>
          <w:sz w:val="24"/>
          <w:szCs w:val="24"/>
        </w:rPr>
        <w:lastRenderedPageBreak/>
        <w:t xml:space="preserve">enhanced their information. Now, 90% of both girls and boys have reported that it should be them and it is their right to choose their marriage partner which is one of the fundamental SRHR rights. This also contributes to the issue of child marriages where adolescent are pushed into forced marriages where their freedom to choose partner is taken away from them. Hence this information is addressing the issue of marriage at an appropriate age and willingness of both bride and groom is necessary. </w:t>
      </w:r>
    </w:p>
    <w:p w14:paraId="70C0CE0C" w14:textId="77777777" w:rsidR="00BA1F9E" w:rsidRPr="00A26BDC" w:rsidRDefault="00BA1F9E" w:rsidP="00BA1F9E">
      <w:pPr>
        <w:spacing w:after="0" w:line="360" w:lineRule="auto"/>
        <w:ind w:left="1440" w:hanging="1440"/>
        <w:jc w:val="both"/>
        <w:rPr>
          <w:rFonts w:eastAsia="Times New Roman" w:cstheme="minorHAnsi"/>
          <w:b/>
          <w:sz w:val="24"/>
          <w:szCs w:val="24"/>
        </w:rPr>
      </w:pPr>
    </w:p>
    <w:p w14:paraId="2FAD8989" w14:textId="77777777" w:rsidR="00BA1F9E" w:rsidRPr="00A26BDC" w:rsidRDefault="00BA1F9E" w:rsidP="00BA1F9E">
      <w:pPr>
        <w:spacing w:after="0" w:line="360" w:lineRule="auto"/>
        <w:ind w:left="1440" w:hanging="1440"/>
        <w:jc w:val="both"/>
        <w:rPr>
          <w:rFonts w:cstheme="minorHAnsi"/>
          <w:b/>
          <w:sz w:val="24"/>
          <w:szCs w:val="24"/>
          <w:u w:val="single"/>
        </w:rPr>
      </w:pPr>
      <w:r w:rsidRPr="00A26BDC">
        <w:rPr>
          <w:rFonts w:eastAsia="Times New Roman" w:cstheme="minorHAnsi"/>
          <w:b/>
          <w:sz w:val="24"/>
          <w:szCs w:val="24"/>
        </w:rPr>
        <w:t xml:space="preserve">Table 4.12 </w:t>
      </w:r>
      <w:r w:rsidRPr="00A26BDC">
        <w:rPr>
          <w:rFonts w:eastAsia="Times New Roman" w:cstheme="minorHAnsi"/>
          <w:b/>
          <w:sz w:val="24"/>
          <w:szCs w:val="24"/>
        </w:rPr>
        <w:tab/>
      </w:r>
      <w:r w:rsidRPr="00A26BDC">
        <w:rPr>
          <w:rFonts w:eastAsia="Times New Roman" w:cstheme="minorHAnsi"/>
          <w:b/>
          <w:sz w:val="24"/>
          <w:szCs w:val="24"/>
          <w:u w:val="single"/>
        </w:rPr>
        <w:t>Distribution of Respondents on the basis of responses on “In my opinion I should have the freedom to choose my marriage partner”</w:t>
      </w:r>
    </w:p>
    <w:p w14:paraId="2F822B41" w14:textId="77777777" w:rsidR="00BA1F9E" w:rsidRPr="00A26BDC" w:rsidRDefault="00BA1F9E" w:rsidP="00BA1F9E">
      <w:pPr>
        <w:spacing w:after="0" w:line="360" w:lineRule="auto"/>
        <w:ind w:left="1440" w:hanging="1440"/>
        <w:jc w:val="both"/>
        <w:rPr>
          <w:rFonts w:eastAsia="Times New Roman" w:cstheme="minorHAnsi"/>
          <w:b/>
          <w:sz w:val="24"/>
          <w:szCs w:val="24"/>
        </w:rPr>
      </w:pPr>
    </w:p>
    <w:p w14:paraId="2FC23854" w14:textId="77777777" w:rsidR="00BA1F9E" w:rsidRPr="00A26BDC" w:rsidRDefault="00BA1F9E" w:rsidP="00BA1F9E">
      <w:pPr>
        <w:spacing w:after="0" w:line="360" w:lineRule="auto"/>
        <w:jc w:val="both"/>
        <w:rPr>
          <w:rFonts w:cstheme="minorHAnsi"/>
          <w:sz w:val="24"/>
          <w:szCs w:val="24"/>
        </w:rPr>
      </w:pPr>
    </w:p>
    <w:tbl>
      <w:tblPr>
        <w:tblW w:w="9317"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1656"/>
        <w:gridCol w:w="1584"/>
        <w:gridCol w:w="1275"/>
        <w:gridCol w:w="1621"/>
        <w:gridCol w:w="1906"/>
      </w:tblGrid>
      <w:tr w:rsidR="00BA1F9E" w:rsidRPr="00A26BDC" w14:paraId="3CFA170F" w14:textId="77777777" w:rsidTr="00A26BDC">
        <w:trPr>
          <w:trHeight w:val="311"/>
        </w:trPr>
        <w:tc>
          <w:tcPr>
            <w:tcW w:w="1275" w:type="dxa"/>
            <w:vMerge w:val="restart"/>
            <w:shd w:val="clear" w:color="000000" w:fill="FFFFFF"/>
            <w:vAlign w:val="center"/>
            <w:hideMark/>
          </w:tcPr>
          <w:p w14:paraId="48F7AE9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656" w:type="dxa"/>
            <w:vMerge w:val="restart"/>
            <w:shd w:val="clear" w:color="auto" w:fill="auto"/>
            <w:noWrap/>
            <w:vAlign w:val="center"/>
            <w:hideMark/>
          </w:tcPr>
          <w:p w14:paraId="60F14938"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2859" w:type="dxa"/>
            <w:gridSpan w:val="2"/>
            <w:shd w:val="clear" w:color="auto" w:fill="auto"/>
            <w:noWrap/>
            <w:vAlign w:val="bottom"/>
            <w:hideMark/>
          </w:tcPr>
          <w:p w14:paraId="2392C0F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527" w:type="dxa"/>
            <w:gridSpan w:val="2"/>
            <w:shd w:val="clear" w:color="auto" w:fill="auto"/>
            <w:noWrap/>
            <w:vAlign w:val="bottom"/>
            <w:hideMark/>
          </w:tcPr>
          <w:p w14:paraId="500077A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3A2E945D" w14:textId="77777777" w:rsidTr="00A26BDC">
        <w:trPr>
          <w:trHeight w:val="311"/>
        </w:trPr>
        <w:tc>
          <w:tcPr>
            <w:tcW w:w="1275" w:type="dxa"/>
            <w:vMerge/>
            <w:vAlign w:val="center"/>
            <w:hideMark/>
          </w:tcPr>
          <w:p w14:paraId="61535D6F" w14:textId="77777777" w:rsidR="00BA1F9E" w:rsidRPr="00A26BDC" w:rsidRDefault="00BA1F9E" w:rsidP="00A26BDC">
            <w:pPr>
              <w:spacing w:after="0" w:line="360" w:lineRule="auto"/>
              <w:rPr>
                <w:rFonts w:eastAsia="Times New Roman" w:cstheme="minorHAnsi"/>
                <w:b/>
                <w:sz w:val="24"/>
                <w:szCs w:val="24"/>
              </w:rPr>
            </w:pPr>
          </w:p>
        </w:tc>
        <w:tc>
          <w:tcPr>
            <w:tcW w:w="1656" w:type="dxa"/>
            <w:vMerge/>
            <w:vAlign w:val="center"/>
            <w:hideMark/>
          </w:tcPr>
          <w:p w14:paraId="563453FF" w14:textId="77777777" w:rsidR="00BA1F9E" w:rsidRPr="00A26BDC" w:rsidRDefault="00BA1F9E" w:rsidP="00A26BDC">
            <w:pPr>
              <w:spacing w:after="0" w:line="360" w:lineRule="auto"/>
              <w:rPr>
                <w:rFonts w:eastAsia="Times New Roman" w:cstheme="minorHAnsi"/>
                <w:b/>
                <w:sz w:val="24"/>
                <w:szCs w:val="24"/>
              </w:rPr>
            </w:pPr>
          </w:p>
        </w:tc>
        <w:tc>
          <w:tcPr>
            <w:tcW w:w="1584" w:type="dxa"/>
            <w:shd w:val="clear" w:color="auto" w:fill="auto"/>
            <w:hideMark/>
          </w:tcPr>
          <w:p w14:paraId="3087545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275" w:type="dxa"/>
            <w:shd w:val="clear" w:color="auto" w:fill="auto"/>
            <w:hideMark/>
          </w:tcPr>
          <w:p w14:paraId="52BAC33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621" w:type="dxa"/>
            <w:shd w:val="clear" w:color="auto" w:fill="auto"/>
            <w:hideMark/>
          </w:tcPr>
          <w:p w14:paraId="61DF6D9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906" w:type="dxa"/>
            <w:shd w:val="clear" w:color="auto" w:fill="auto"/>
            <w:hideMark/>
          </w:tcPr>
          <w:p w14:paraId="537B3F0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70B7D121" w14:textId="77777777" w:rsidTr="00A26BDC">
        <w:trPr>
          <w:trHeight w:val="311"/>
        </w:trPr>
        <w:tc>
          <w:tcPr>
            <w:tcW w:w="1275" w:type="dxa"/>
            <w:vMerge w:val="restart"/>
            <w:shd w:val="clear" w:color="auto" w:fill="auto"/>
            <w:noWrap/>
            <w:vAlign w:val="center"/>
            <w:hideMark/>
          </w:tcPr>
          <w:p w14:paraId="27FE87E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656" w:type="dxa"/>
            <w:shd w:val="clear" w:color="auto" w:fill="auto"/>
            <w:noWrap/>
            <w:vAlign w:val="bottom"/>
            <w:hideMark/>
          </w:tcPr>
          <w:p w14:paraId="6AB18EA0"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584" w:type="dxa"/>
            <w:shd w:val="clear" w:color="auto" w:fill="auto"/>
            <w:noWrap/>
            <w:vAlign w:val="center"/>
            <w:hideMark/>
          </w:tcPr>
          <w:p w14:paraId="38B96FC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386</w:t>
            </w:r>
          </w:p>
        </w:tc>
        <w:tc>
          <w:tcPr>
            <w:tcW w:w="1275" w:type="dxa"/>
            <w:shd w:val="clear" w:color="auto" w:fill="auto"/>
            <w:noWrap/>
            <w:vAlign w:val="center"/>
            <w:hideMark/>
          </w:tcPr>
          <w:p w14:paraId="3D03305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55%</w:t>
            </w:r>
          </w:p>
        </w:tc>
        <w:tc>
          <w:tcPr>
            <w:tcW w:w="1621" w:type="dxa"/>
            <w:shd w:val="clear" w:color="auto" w:fill="auto"/>
            <w:noWrap/>
            <w:vAlign w:val="center"/>
            <w:hideMark/>
          </w:tcPr>
          <w:p w14:paraId="3E615E4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65</w:t>
            </w:r>
          </w:p>
        </w:tc>
        <w:tc>
          <w:tcPr>
            <w:tcW w:w="1906" w:type="dxa"/>
            <w:shd w:val="clear" w:color="auto" w:fill="auto"/>
            <w:noWrap/>
            <w:vAlign w:val="center"/>
            <w:hideMark/>
          </w:tcPr>
          <w:p w14:paraId="386AB53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w:t>
            </w:r>
          </w:p>
        </w:tc>
      </w:tr>
      <w:tr w:rsidR="00BA1F9E" w:rsidRPr="00A26BDC" w14:paraId="41C54FCC" w14:textId="77777777" w:rsidTr="00A26BDC">
        <w:trPr>
          <w:trHeight w:val="311"/>
        </w:trPr>
        <w:tc>
          <w:tcPr>
            <w:tcW w:w="1275" w:type="dxa"/>
            <w:vMerge/>
            <w:vAlign w:val="center"/>
            <w:hideMark/>
          </w:tcPr>
          <w:p w14:paraId="56DED560" w14:textId="77777777" w:rsidR="00BA1F9E" w:rsidRPr="00A26BDC" w:rsidRDefault="00BA1F9E" w:rsidP="00A26BDC">
            <w:pPr>
              <w:spacing w:after="0" w:line="360" w:lineRule="auto"/>
              <w:rPr>
                <w:rFonts w:eastAsia="Times New Roman" w:cstheme="minorHAnsi"/>
                <w:b/>
                <w:sz w:val="24"/>
                <w:szCs w:val="24"/>
              </w:rPr>
            </w:pPr>
          </w:p>
        </w:tc>
        <w:tc>
          <w:tcPr>
            <w:tcW w:w="1656" w:type="dxa"/>
            <w:shd w:val="clear" w:color="auto" w:fill="auto"/>
            <w:noWrap/>
            <w:vAlign w:val="bottom"/>
            <w:hideMark/>
          </w:tcPr>
          <w:p w14:paraId="3DAC9D6A"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584" w:type="dxa"/>
            <w:shd w:val="clear" w:color="auto" w:fill="auto"/>
            <w:noWrap/>
            <w:vAlign w:val="center"/>
            <w:hideMark/>
          </w:tcPr>
          <w:p w14:paraId="221FC7A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314</w:t>
            </w:r>
          </w:p>
        </w:tc>
        <w:tc>
          <w:tcPr>
            <w:tcW w:w="1275" w:type="dxa"/>
            <w:shd w:val="clear" w:color="auto" w:fill="auto"/>
            <w:noWrap/>
            <w:vAlign w:val="center"/>
            <w:hideMark/>
          </w:tcPr>
          <w:p w14:paraId="383BD4F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45%</w:t>
            </w:r>
          </w:p>
        </w:tc>
        <w:tc>
          <w:tcPr>
            <w:tcW w:w="1621" w:type="dxa"/>
            <w:shd w:val="clear" w:color="auto" w:fill="auto"/>
            <w:noWrap/>
            <w:vAlign w:val="center"/>
            <w:hideMark/>
          </w:tcPr>
          <w:p w14:paraId="6A67075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639</w:t>
            </w:r>
          </w:p>
        </w:tc>
        <w:tc>
          <w:tcPr>
            <w:tcW w:w="1906" w:type="dxa"/>
            <w:shd w:val="clear" w:color="auto" w:fill="auto"/>
            <w:noWrap/>
            <w:vAlign w:val="center"/>
            <w:hideMark/>
          </w:tcPr>
          <w:p w14:paraId="0D9254A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91%</w:t>
            </w:r>
          </w:p>
        </w:tc>
      </w:tr>
      <w:tr w:rsidR="00BA1F9E" w:rsidRPr="00A26BDC" w14:paraId="16A5D0D5" w14:textId="77777777" w:rsidTr="00A26BDC">
        <w:trPr>
          <w:trHeight w:val="311"/>
        </w:trPr>
        <w:tc>
          <w:tcPr>
            <w:tcW w:w="1275" w:type="dxa"/>
            <w:vMerge/>
            <w:vAlign w:val="center"/>
            <w:hideMark/>
          </w:tcPr>
          <w:p w14:paraId="49931E80" w14:textId="77777777" w:rsidR="00BA1F9E" w:rsidRPr="00A26BDC" w:rsidRDefault="00BA1F9E" w:rsidP="00A26BDC">
            <w:pPr>
              <w:spacing w:after="0" w:line="360" w:lineRule="auto"/>
              <w:rPr>
                <w:rFonts w:eastAsia="Times New Roman" w:cstheme="minorHAnsi"/>
                <w:b/>
                <w:sz w:val="24"/>
                <w:szCs w:val="24"/>
              </w:rPr>
            </w:pPr>
          </w:p>
        </w:tc>
        <w:tc>
          <w:tcPr>
            <w:tcW w:w="1656" w:type="dxa"/>
            <w:shd w:val="clear" w:color="auto" w:fill="auto"/>
            <w:noWrap/>
            <w:vAlign w:val="bottom"/>
            <w:hideMark/>
          </w:tcPr>
          <w:p w14:paraId="2C05E2BA"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584" w:type="dxa"/>
            <w:shd w:val="clear" w:color="auto" w:fill="auto"/>
            <w:noWrap/>
            <w:vAlign w:val="center"/>
            <w:hideMark/>
          </w:tcPr>
          <w:p w14:paraId="78D7C55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275" w:type="dxa"/>
            <w:shd w:val="clear" w:color="auto" w:fill="auto"/>
            <w:noWrap/>
            <w:vAlign w:val="center"/>
            <w:hideMark/>
          </w:tcPr>
          <w:p w14:paraId="08B9CD2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621" w:type="dxa"/>
            <w:shd w:val="clear" w:color="auto" w:fill="auto"/>
            <w:noWrap/>
            <w:vAlign w:val="center"/>
            <w:hideMark/>
          </w:tcPr>
          <w:p w14:paraId="5AFF4C0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1906" w:type="dxa"/>
            <w:shd w:val="clear" w:color="auto" w:fill="auto"/>
            <w:noWrap/>
            <w:vAlign w:val="center"/>
            <w:hideMark/>
          </w:tcPr>
          <w:p w14:paraId="0F143E4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r w:rsidR="00BA1F9E" w:rsidRPr="00A26BDC" w14:paraId="2399C036" w14:textId="77777777" w:rsidTr="00A26BDC">
        <w:trPr>
          <w:trHeight w:val="311"/>
        </w:trPr>
        <w:tc>
          <w:tcPr>
            <w:tcW w:w="1275" w:type="dxa"/>
            <w:vMerge w:val="restart"/>
            <w:shd w:val="clear" w:color="auto" w:fill="auto"/>
            <w:noWrap/>
            <w:vAlign w:val="center"/>
            <w:hideMark/>
          </w:tcPr>
          <w:p w14:paraId="7249473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656" w:type="dxa"/>
            <w:shd w:val="clear" w:color="auto" w:fill="auto"/>
            <w:noWrap/>
            <w:vAlign w:val="bottom"/>
            <w:hideMark/>
          </w:tcPr>
          <w:p w14:paraId="003D8F34"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584" w:type="dxa"/>
            <w:shd w:val="clear" w:color="auto" w:fill="auto"/>
            <w:noWrap/>
            <w:vAlign w:val="center"/>
            <w:hideMark/>
          </w:tcPr>
          <w:p w14:paraId="54AB745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546</w:t>
            </w:r>
          </w:p>
        </w:tc>
        <w:tc>
          <w:tcPr>
            <w:tcW w:w="1275" w:type="dxa"/>
            <w:shd w:val="clear" w:color="auto" w:fill="auto"/>
            <w:noWrap/>
            <w:vAlign w:val="center"/>
            <w:hideMark/>
          </w:tcPr>
          <w:p w14:paraId="509BEFA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67%</w:t>
            </w:r>
          </w:p>
        </w:tc>
        <w:tc>
          <w:tcPr>
            <w:tcW w:w="1621" w:type="dxa"/>
            <w:shd w:val="clear" w:color="auto" w:fill="auto"/>
            <w:noWrap/>
            <w:vAlign w:val="center"/>
            <w:hideMark/>
          </w:tcPr>
          <w:p w14:paraId="09458FB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80</w:t>
            </w:r>
          </w:p>
        </w:tc>
        <w:tc>
          <w:tcPr>
            <w:tcW w:w="1906" w:type="dxa"/>
            <w:shd w:val="clear" w:color="auto" w:fill="auto"/>
            <w:noWrap/>
            <w:vAlign w:val="center"/>
            <w:hideMark/>
          </w:tcPr>
          <w:p w14:paraId="4CA651B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10%</w:t>
            </w:r>
          </w:p>
        </w:tc>
      </w:tr>
      <w:tr w:rsidR="00BA1F9E" w:rsidRPr="00A26BDC" w14:paraId="5BB0C9CC" w14:textId="77777777" w:rsidTr="00A26BDC">
        <w:trPr>
          <w:trHeight w:val="311"/>
        </w:trPr>
        <w:tc>
          <w:tcPr>
            <w:tcW w:w="1275" w:type="dxa"/>
            <w:vMerge/>
            <w:vAlign w:val="center"/>
            <w:hideMark/>
          </w:tcPr>
          <w:p w14:paraId="5C6F8C37" w14:textId="77777777" w:rsidR="00BA1F9E" w:rsidRPr="00A26BDC" w:rsidRDefault="00BA1F9E" w:rsidP="00A26BDC">
            <w:pPr>
              <w:spacing w:after="0" w:line="360" w:lineRule="auto"/>
              <w:rPr>
                <w:rFonts w:eastAsia="Times New Roman" w:cstheme="minorHAnsi"/>
                <w:sz w:val="24"/>
                <w:szCs w:val="24"/>
              </w:rPr>
            </w:pPr>
          </w:p>
        </w:tc>
        <w:tc>
          <w:tcPr>
            <w:tcW w:w="1656" w:type="dxa"/>
            <w:shd w:val="clear" w:color="auto" w:fill="auto"/>
            <w:noWrap/>
            <w:vAlign w:val="bottom"/>
            <w:hideMark/>
          </w:tcPr>
          <w:p w14:paraId="3E630773"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584" w:type="dxa"/>
            <w:shd w:val="clear" w:color="auto" w:fill="auto"/>
            <w:noWrap/>
            <w:vAlign w:val="center"/>
            <w:hideMark/>
          </w:tcPr>
          <w:p w14:paraId="7821AF1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263</w:t>
            </w:r>
          </w:p>
        </w:tc>
        <w:tc>
          <w:tcPr>
            <w:tcW w:w="1275" w:type="dxa"/>
            <w:shd w:val="clear" w:color="auto" w:fill="auto"/>
            <w:noWrap/>
            <w:vAlign w:val="center"/>
            <w:hideMark/>
          </w:tcPr>
          <w:p w14:paraId="3F46661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33%</w:t>
            </w:r>
          </w:p>
        </w:tc>
        <w:tc>
          <w:tcPr>
            <w:tcW w:w="1621" w:type="dxa"/>
            <w:shd w:val="clear" w:color="auto" w:fill="auto"/>
            <w:noWrap/>
            <w:vAlign w:val="center"/>
            <w:hideMark/>
          </w:tcPr>
          <w:p w14:paraId="0AC823E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721</w:t>
            </w:r>
          </w:p>
        </w:tc>
        <w:tc>
          <w:tcPr>
            <w:tcW w:w="1906" w:type="dxa"/>
            <w:shd w:val="clear" w:color="auto" w:fill="auto"/>
            <w:noWrap/>
            <w:vAlign w:val="center"/>
            <w:hideMark/>
          </w:tcPr>
          <w:p w14:paraId="3B1625B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90%</w:t>
            </w:r>
          </w:p>
        </w:tc>
      </w:tr>
      <w:tr w:rsidR="00BA1F9E" w:rsidRPr="00A26BDC" w14:paraId="09FB3EE6" w14:textId="77777777" w:rsidTr="00A26BDC">
        <w:trPr>
          <w:trHeight w:val="311"/>
        </w:trPr>
        <w:tc>
          <w:tcPr>
            <w:tcW w:w="1275" w:type="dxa"/>
            <w:vMerge/>
            <w:vAlign w:val="center"/>
            <w:hideMark/>
          </w:tcPr>
          <w:p w14:paraId="283A706D" w14:textId="77777777" w:rsidR="00BA1F9E" w:rsidRPr="00A26BDC" w:rsidRDefault="00BA1F9E" w:rsidP="00A26BDC">
            <w:pPr>
              <w:spacing w:after="0" w:line="360" w:lineRule="auto"/>
              <w:rPr>
                <w:rFonts w:eastAsia="Times New Roman" w:cstheme="minorHAnsi"/>
                <w:sz w:val="24"/>
                <w:szCs w:val="24"/>
              </w:rPr>
            </w:pPr>
          </w:p>
        </w:tc>
        <w:tc>
          <w:tcPr>
            <w:tcW w:w="1656" w:type="dxa"/>
            <w:shd w:val="clear" w:color="auto" w:fill="auto"/>
            <w:noWrap/>
            <w:vAlign w:val="bottom"/>
            <w:hideMark/>
          </w:tcPr>
          <w:p w14:paraId="64F7CCDA"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584" w:type="dxa"/>
            <w:shd w:val="clear" w:color="auto" w:fill="auto"/>
            <w:noWrap/>
            <w:vAlign w:val="center"/>
            <w:hideMark/>
          </w:tcPr>
          <w:p w14:paraId="117ABD6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275" w:type="dxa"/>
            <w:shd w:val="clear" w:color="auto" w:fill="auto"/>
            <w:noWrap/>
            <w:vAlign w:val="center"/>
            <w:hideMark/>
          </w:tcPr>
          <w:p w14:paraId="2CC216E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621" w:type="dxa"/>
            <w:shd w:val="clear" w:color="auto" w:fill="auto"/>
            <w:noWrap/>
            <w:vAlign w:val="center"/>
            <w:hideMark/>
          </w:tcPr>
          <w:p w14:paraId="2CF6668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801</w:t>
            </w:r>
          </w:p>
        </w:tc>
        <w:tc>
          <w:tcPr>
            <w:tcW w:w="1906" w:type="dxa"/>
            <w:shd w:val="clear" w:color="auto" w:fill="auto"/>
            <w:noWrap/>
            <w:vAlign w:val="center"/>
            <w:hideMark/>
          </w:tcPr>
          <w:p w14:paraId="03C725A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bl>
    <w:p w14:paraId="06A8B3E2" w14:textId="77777777" w:rsidR="00BA1F9E" w:rsidRPr="00A26BDC" w:rsidRDefault="00BA1F9E" w:rsidP="00BA1F9E">
      <w:pPr>
        <w:spacing w:after="0" w:line="360" w:lineRule="auto"/>
        <w:jc w:val="both"/>
        <w:rPr>
          <w:rFonts w:cstheme="minorHAnsi"/>
          <w:sz w:val="24"/>
          <w:szCs w:val="24"/>
        </w:rPr>
      </w:pPr>
    </w:p>
    <w:p w14:paraId="11098CAB" w14:textId="77777777" w:rsidR="00BA1F9E" w:rsidRPr="00A26BDC" w:rsidRDefault="00BA1F9E" w:rsidP="00BA1F9E">
      <w:pPr>
        <w:spacing w:after="0" w:line="360" w:lineRule="auto"/>
        <w:ind w:left="1440" w:hanging="1440"/>
        <w:jc w:val="both"/>
        <w:rPr>
          <w:rFonts w:eastAsia="Times New Roman" w:cstheme="minorHAnsi"/>
          <w:b/>
          <w:sz w:val="24"/>
          <w:szCs w:val="24"/>
        </w:rPr>
      </w:pPr>
    </w:p>
    <w:p w14:paraId="36662C00"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 xml:space="preserve">In the context of Pakistan, Child Marriages is reality which is happening in the rural, per-urban and specific communities of the country. It is necessary to address the issue and provide alternatives to the girls and communities for their positive contribution in the society. In this scenario, both adolescent girls and boys were asked about the marriage age of girls should be either before than 20 years of after. It should be noted that in the country like Pakistan girls are often considered as the caretaker and home maker rather than a citizen who can contribute productively in the economy. Due to patriarchal societal culture girls and women are confined to home and they are not </w:t>
      </w:r>
      <w:r w:rsidRPr="00A26BDC">
        <w:rPr>
          <w:rFonts w:cstheme="minorHAnsi"/>
          <w:sz w:val="24"/>
          <w:szCs w:val="24"/>
        </w:rPr>
        <w:lastRenderedPageBreak/>
        <w:t>allowed to build careers similar to a man. The pre-test figures echoed the similar responses where 61% of the boys stated that girls should be married before their twentieth birthday and similarly 69% of the girls agreed to it.</w:t>
      </w:r>
    </w:p>
    <w:p w14:paraId="08B2D877" w14:textId="77777777" w:rsidR="00BA1F9E" w:rsidRPr="00A26BDC" w:rsidRDefault="00BA1F9E" w:rsidP="00BA1F9E">
      <w:pPr>
        <w:spacing w:after="0" w:line="360" w:lineRule="auto"/>
        <w:jc w:val="both"/>
        <w:rPr>
          <w:rFonts w:cstheme="minorHAnsi"/>
          <w:sz w:val="24"/>
          <w:szCs w:val="24"/>
        </w:rPr>
      </w:pPr>
    </w:p>
    <w:p w14:paraId="50270640"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 xml:space="preserve">After going through the life skills where they learned about the rights of both boys and girls and the equality among both either in education or profession, the post-test responses were totally opposite. Those girls and boys who thought girls should be married off not after turning 20, now opinionate otherwise. 84% of the boys now think girls should have their career and should be married after turning 20 years of age. Similarly, Life skills have brought a sense of realization among girls that they have the right to dream and think positively and productively about their future. 98% of girls think that they should not be wed before the age of 20 years of age. </w:t>
      </w:r>
    </w:p>
    <w:p w14:paraId="0427A7DC"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 xml:space="preserve"> </w:t>
      </w:r>
    </w:p>
    <w:p w14:paraId="005F57E7" w14:textId="77777777" w:rsidR="00BA1F9E" w:rsidRPr="00A26BDC" w:rsidRDefault="00BA1F9E" w:rsidP="00BA1F9E">
      <w:pPr>
        <w:spacing w:after="0" w:line="360" w:lineRule="auto"/>
        <w:jc w:val="both"/>
        <w:rPr>
          <w:rFonts w:eastAsia="Times New Roman" w:cstheme="minorHAnsi"/>
          <w:b/>
          <w:sz w:val="24"/>
          <w:szCs w:val="24"/>
        </w:rPr>
      </w:pPr>
    </w:p>
    <w:p w14:paraId="64BBD623" w14:textId="77777777" w:rsidR="00BA1F9E" w:rsidRPr="00A26BDC" w:rsidRDefault="00BA1F9E" w:rsidP="00BA1F9E">
      <w:pPr>
        <w:spacing w:after="0" w:line="360" w:lineRule="auto"/>
        <w:ind w:left="1440" w:hanging="1440"/>
        <w:jc w:val="both"/>
        <w:rPr>
          <w:rFonts w:cstheme="minorHAnsi"/>
          <w:b/>
          <w:sz w:val="24"/>
          <w:szCs w:val="24"/>
          <w:u w:val="single"/>
        </w:rPr>
      </w:pPr>
      <w:r w:rsidRPr="00A26BDC">
        <w:rPr>
          <w:rFonts w:eastAsia="Times New Roman" w:cstheme="minorHAnsi"/>
          <w:b/>
          <w:sz w:val="24"/>
          <w:szCs w:val="24"/>
        </w:rPr>
        <w:t xml:space="preserve">Table 4.13 </w:t>
      </w:r>
      <w:r w:rsidRPr="00A26BDC">
        <w:rPr>
          <w:rFonts w:eastAsia="Times New Roman" w:cstheme="minorHAnsi"/>
          <w:b/>
          <w:sz w:val="24"/>
          <w:szCs w:val="24"/>
        </w:rPr>
        <w:tab/>
      </w:r>
      <w:r w:rsidRPr="00A26BDC">
        <w:rPr>
          <w:rFonts w:eastAsia="Times New Roman" w:cstheme="minorHAnsi"/>
          <w:b/>
          <w:sz w:val="24"/>
          <w:szCs w:val="24"/>
          <w:u w:val="single"/>
        </w:rPr>
        <w:t>Distribution of Respondents on the basis of responses on “In my opinion girls should be married before the age of twenty years”</w:t>
      </w:r>
    </w:p>
    <w:p w14:paraId="1512F6C7" w14:textId="77777777" w:rsidR="00BA1F9E" w:rsidRPr="00A26BDC" w:rsidRDefault="00BA1F9E" w:rsidP="00BA1F9E">
      <w:pPr>
        <w:spacing w:after="0" w:line="360" w:lineRule="auto"/>
        <w:jc w:val="both"/>
        <w:rPr>
          <w:rFonts w:cstheme="minorHAnsi"/>
          <w:sz w:val="24"/>
          <w:szCs w:val="24"/>
        </w:rPr>
      </w:pPr>
    </w:p>
    <w:tbl>
      <w:tblPr>
        <w:tblW w:w="9127"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0"/>
        <w:gridCol w:w="1740"/>
        <w:gridCol w:w="1664"/>
        <w:gridCol w:w="1340"/>
        <w:gridCol w:w="1703"/>
        <w:gridCol w:w="1340"/>
      </w:tblGrid>
      <w:tr w:rsidR="00BA1F9E" w:rsidRPr="00A26BDC" w14:paraId="2C46C715" w14:textId="77777777" w:rsidTr="00A26BDC">
        <w:trPr>
          <w:trHeight w:val="303"/>
        </w:trPr>
        <w:tc>
          <w:tcPr>
            <w:tcW w:w="1340" w:type="dxa"/>
            <w:vMerge w:val="restart"/>
            <w:shd w:val="clear" w:color="000000" w:fill="FFFFFF"/>
            <w:vAlign w:val="center"/>
            <w:hideMark/>
          </w:tcPr>
          <w:p w14:paraId="1391EE0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740" w:type="dxa"/>
            <w:vMerge w:val="restart"/>
            <w:shd w:val="clear" w:color="auto" w:fill="auto"/>
            <w:noWrap/>
            <w:vAlign w:val="center"/>
            <w:hideMark/>
          </w:tcPr>
          <w:p w14:paraId="60659C85"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3004" w:type="dxa"/>
            <w:gridSpan w:val="2"/>
            <w:shd w:val="clear" w:color="auto" w:fill="auto"/>
            <w:noWrap/>
            <w:vAlign w:val="bottom"/>
            <w:hideMark/>
          </w:tcPr>
          <w:p w14:paraId="35327E9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043" w:type="dxa"/>
            <w:gridSpan w:val="2"/>
            <w:shd w:val="clear" w:color="auto" w:fill="auto"/>
            <w:noWrap/>
            <w:vAlign w:val="bottom"/>
            <w:hideMark/>
          </w:tcPr>
          <w:p w14:paraId="6D2E823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18C8D24B" w14:textId="77777777" w:rsidTr="00A26BDC">
        <w:trPr>
          <w:trHeight w:val="303"/>
        </w:trPr>
        <w:tc>
          <w:tcPr>
            <w:tcW w:w="1340" w:type="dxa"/>
            <w:vMerge/>
            <w:vAlign w:val="center"/>
            <w:hideMark/>
          </w:tcPr>
          <w:p w14:paraId="32504C91" w14:textId="77777777" w:rsidR="00BA1F9E" w:rsidRPr="00A26BDC" w:rsidRDefault="00BA1F9E" w:rsidP="00A26BDC">
            <w:pPr>
              <w:spacing w:after="0" w:line="360" w:lineRule="auto"/>
              <w:rPr>
                <w:rFonts w:eastAsia="Times New Roman" w:cstheme="minorHAnsi"/>
                <w:b/>
                <w:sz w:val="24"/>
                <w:szCs w:val="24"/>
              </w:rPr>
            </w:pPr>
          </w:p>
        </w:tc>
        <w:tc>
          <w:tcPr>
            <w:tcW w:w="1740" w:type="dxa"/>
            <w:vMerge/>
            <w:vAlign w:val="center"/>
            <w:hideMark/>
          </w:tcPr>
          <w:p w14:paraId="4D962BA5" w14:textId="77777777" w:rsidR="00BA1F9E" w:rsidRPr="00A26BDC" w:rsidRDefault="00BA1F9E" w:rsidP="00A26BDC">
            <w:pPr>
              <w:spacing w:after="0" w:line="360" w:lineRule="auto"/>
              <w:rPr>
                <w:rFonts w:eastAsia="Times New Roman" w:cstheme="minorHAnsi"/>
                <w:b/>
                <w:sz w:val="24"/>
                <w:szCs w:val="24"/>
              </w:rPr>
            </w:pPr>
          </w:p>
        </w:tc>
        <w:tc>
          <w:tcPr>
            <w:tcW w:w="1664" w:type="dxa"/>
            <w:shd w:val="clear" w:color="auto" w:fill="auto"/>
            <w:hideMark/>
          </w:tcPr>
          <w:p w14:paraId="1515320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40" w:type="dxa"/>
            <w:shd w:val="clear" w:color="auto" w:fill="auto"/>
            <w:hideMark/>
          </w:tcPr>
          <w:p w14:paraId="692D359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703" w:type="dxa"/>
            <w:shd w:val="clear" w:color="auto" w:fill="auto"/>
            <w:hideMark/>
          </w:tcPr>
          <w:p w14:paraId="066EF10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40" w:type="dxa"/>
            <w:shd w:val="clear" w:color="auto" w:fill="auto"/>
            <w:hideMark/>
          </w:tcPr>
          <w:p w14:paraId="6920577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302F8C53" w14:textId="77777777" w:rsidTr="00A26BDC">
        <w:trPr>
          <w:trHeight w:val="303"/>
        </w:trPr>
        <w:tc>
          <w:tcPr>
            <w:tcW w:w="1340" w:type="dxa"/>
            <w:vMerge w:val="restart"/>
            <w:shd w:val="clear" w:color="auto" w:fill="auto"/>
            <w:noWrap/>
            <w:vAlign w:val="center"/>
            <w:hideMark/>
          </w:tcPr>
          <w:p w14:paraId="6B383B1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740" w:type="dxa"/>
            <w:shd w:val="clear" w:color="auto" w:fill="auto"/>
            <w:noWrap/>
            <w:vAlign w:val="bottom"/>
            <w:hideMark/>
          </w:tcPr>
          <w:p w14:paraId="673FFC3B"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64" w:type="dxa"/>
            <w:shd w:val="clear" w:color="auto" w:fill="auto"/>
            <w:noWrap/>
            <w:vAlign w:val="center"/>
            <w:hideMark/>
          </w:tcPr>
          <w:p w14:paraId="1CBC4EA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427</w:t>
            </w:r>
          </w:p>
        </w:tc>
        <w:tc>
          <w:tcPr>
            <w:tcW w:w="1340" w:type="dxa"/>
            <w:shd w:val="clear" w:color="auto" w:fill="auto"/>
            <w:noWrap/>
            <w:vAlign w:val="center"/>
            <w:hideMark/>
          </w:tcPr>
          <w:p w14:paraId="7F225A1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61%</w:t>
            </w:r>
          </w:p>
        </w:tc>
        <w:tc>
          <w:tcPr>
            <w:tcW w:w="1703" w:type="dxa"/>
            <w:shd w:val="clear" w:color="auto" w:fill="auto"/>
            <w:noWrap/>
            <w:vAlign w:val="center"/>
            <w:hideMark/>
          </w:tcPr>
          <w:p w14:paraId="63E74D7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589</w:t>
            </w:r>
          </w:p>
        </w:tc>
        <w:tc>
          <w:tcPr>
            <w:tcW w:w="1340" w:type="dxa"/>
            <w:shd w:val="clear" w:color="auto" w:fill="auto"/>
            <w:noWrap/>
            <w:vAlign w:val="center"/>
            <w:hideMark/>
          </w:tcPr>
          <w:p w14:paraId="3B93CD1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84%</w:t>
            </w:r>
          </w:p>
        </w:tc>
      </w:tr>
      <w:tr w:rsidR="00BA1F9E" w:rsidRPr="00A26BDC" w14:paraId="1B3EF7BF" w14:textId="77777777" w:rsidTr="00A26BDC">
        <w:trPr>
          <w:trHeight w:val="303"/>
        </w:trPr>
        <w:tc>
          <w:tcPr>
            <w:tcW w:w="1340" w:type="dxa"/>
            <w:vMerge/>
            <w:vAlign w:val="center"/>
            <w:hideMark/>
          </w:tcPr>
          <w:p w14:paraId="2B2722FF" w14:textId="77777777" w:rsidR="00BA1F9E" w:rsidRPr="00A26BDC" w:rsidRDefault="00BA1F9E" w:rsidP="00A26BDC">
            <w:pPr>
              <w:spacing w:after="0" w:line="360" w:lineRule="auto"/>
              <w:rPr>
                <w:rFonts w:eastAsia="Times New Roman" w:cstheme="minorHAnsi"/>
                <w:sz w:val="24"/>
                <w:szCs w:val="24"/>
              </w:rPr>
            </w:pPr>
          </w:p>
        </w:tc>
        <w:tc>
          <w:tcPr>
            <w:tcW w:w="1740" w:type="dxa"/>
            <w:shd w:val="clear" w:color="auto" w:fill="auto"/>
            <w:noWrap/>
            <w:vAlign w:val="bottom"/>
            <w:hideMark/>
          </w:tcPr>
          <w:p w14:paraId="1776581F"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64" w:type="dxa"/>
            <w:shd w:val="clear" w:color="auto" w:fill="auto"/>
            <w:noWrap/>
            <w:vAlign w:val="center"/>
            <w:hideMark/>
          </w:tcPr>
          <w:p w14:paraId="321F5BA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273</w:t>
            </w:r>
          </w:p>
        </w:tc>
        <w:tc>
          <w:tcPr>
            <w:tcW w:w="1340" w:type="dxa"/>
            <w:shd w:val="clear" w:color="auto" w:fill="auto"/>
            <w:noWrap/>
            <w:vAlign w:val="center"/>
            <w:hideMark/>
          </w:tcPr>
          <w:p w14:paraId="780CE17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39%</w:t>
            </w:r>
          </w:p>
        </w:tc>
        <w:tc>
          <w:tcPr>
            <w:tcW w:w="1703" w:type="dxa"/>
            <w:shd w:val="clear" w:color="auto" w:fill="auto"/>
            <w:noWrap/>
            <w:vAlign w:val="center"/>
            <w:hideMark/>
          </w:tcPr>
          <w:p w14:paraId="2131DE4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115</w:t>
            </w:r>
          </w:p>
        </w:tc>
        <w:tc>
          <w:tcPr>
            <w:tcW w:w="1340" w:type="dxa"/>
            <w:shd w:val="clear" w:color="auto" w:fill="auto"/>
            <w:noWrap/>
            <w:vAlign w:val="center"/>
            <w:hideMark/>
          </w:tcPr>
          <w:p w14:paraId="112A34F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16%</w:t>
            </w:r>
          </w:p>
        </w:tc>
      </w:tr>
      <w:tr w:rsidR="00BA1F9E" w:rsidRPr="00A26BDC" w14:paraId="1C1792CB" w14:textId="77777777" w:rsidTr="00A26BDC">
        <w:trPr>
          <w:trHeight w:val="303"/>
        </w:trPr>
        <w:tc>
          <w:tcPr>
            <w:tcW w:w="1340" w:type="dxa"/>
            <w:vMerge/>
            <w:vAlign w:val="center"/>
            <w:hideMark/>
          </w:tcPr>
          <w:p w14:paraId="59B31235" w14:textId="77777777" w:rsidR="00BA1F9E" w:rsidRPr="00A26BDC" w:rsidRDefault="00BA1F9E" w:rsidP="00A26BDC">
            <w:pPr>
              <w:spacing w:after="0" w:line="360" w:lineRule="auto"/>
              <w:rPr>
                <w:rFonts w:eastAsia="Times New Roman" w:cstheme="minorHAnsi"/>
                <w:sz w:val="24"/>
                <w:szCs w:val="24"/>
              </w:rPr>
            </w:pPr>
          </w:p>
        </w:tc>
        <w:tc>
          <w:tcPr>
            <w:tcW w:w="1740" w:type="dxa"/>
            <w:shd w:val="clear" w:color="auto" w:fill="auto"/>
            <w:noWrap/>
            <w:vAlign w:val="bottom"/>
            <w:hideMark/>
          </w:tcPr>
          <w:p w14:paraId="45CE6175"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64" w:type="dxa"/>
            <w:shd w:val="clear" w:color="auto" w:fill="auto"/>
            <w:noWrap/>
            <w:vAlign w:val="center"/>
            <w:hideMark/>
          </w:tcPr>
          <w:p w14:paraId="197D960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340" w:type="dxa"/>
            <w:shd w:val="clear" w:color="auto" w:fill="auto"/>
            <w:noWrap/>
            <w:vAlign w:val="center"/>
            <w:hideMark/>
          </w:tcPr>
          <w:p w14:paraId="01F254A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703" w:type="dxa"/>
            <w:shd w:val="clear" w:color="auto" w:fill="auto"/>
            <w:noWrap/>
            <w:vAlign w:val="center"/>
            <w:hideMark/>
          </w:tcPr>
          <w:p w14:paraId="48A7568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1340" w:type="dxa"/>
            <w:shd w:val="clear" w:color="auto" w:fill="auto"/>
            <w:noWrap/>
            <w:vAlign w:val="center"/>
            <w:hideMark/>
          </w:tcPr>
          <w:p w14:paraId="56AF3F2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r w:rsidR="00BA1F9E" w:rsidRPr="00A26BDC" w14:paraId="0B2ADF20" w14:textId="77777777" w:rsidTr="00A26BDC">
        <w:trPr>
          <w:trHeight w:val="303"/>
        </w:trPr>
        <w:tc>
          <w:tcPr>
            <w:tcW w:w="1340" w:type="dxa"/>
            <w:vMerge w:val="restart"/>
            <w:shd w:val="clear" w:color="auto" w:fill="auto"/>
            <w:noWrap/>
            <w:vAlign w:val="center"/>
            <w:hideMark/>
          </w:tcPr>
          <w:p w14:paraId="4F67295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740" w:type="dxa"/>
            <w:shd w:val="clear" w:color="auto" w:fill="auto"/>
            <w:noWrap/>
            <w:vAlign w:val="bottom"/>
            <w:hideMark/>
          </w:tcPr>
          <w:p w14:paraId="43AB011F"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64" w:type="dxa"/>
            <w:shd w:val="clear" w:color="auto" w:fill="auto"/>
            <w:noWrap/>
            <w:vAlign w:val="center"/>
            <w:hideMark/>
          </w:tcPr>
          <w:p w14:paraId="1256D36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560</w:t>
            </w:r>
          </w:p>
        </w:tc>
        <w:tc>
          <w:tcPr>
            <w:tcW w:w="1340" w:type="dxa"/>
            <w:shd w:val="clear" w:color="auto" w:fill="auto"/>
            <w:noWrap/>
            <w:vAlign w:val="center"/>
            <w:hideMark/>
          </w:tcPr>
          <w:p w14:paraId="27F9321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69%</w:t>
            </w:r>
          </w:p>
        </w:tc>
        <w:tc>
          <w:tcPr>
            <w:tcW w:w="1703" w:type="dxa"/>
            <w:shd w:val="clear" w:color="auto" w:fill="auto"/>
            <w:noWrap/>
            <w:vAlign w:val="center"/>
            <w:hideMark/>
          </w:tcPr>
          <w:p w14:paraId="1E0493F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787</w:t>
            </w:r>
          </w:p>
        </w:tc>
        <w:tc>
          <w:tcPr>
            <w:tcW w:w="1340" w:type="dxa"/>
            <w:shd w:val="clear" w:color="auto" w:fill="auto"/>
            <w:noWrap/>
            <w:vAlign w:val="center"/>
            <w:hideMark/>
          </w:tcPr>
          <w:p w14:paraId="30AD809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98%</w:t>
            </w:r>
          </w:p>
        </w:tc>
      </w:tr>
      <w:tr w:rsidR="00BA1F9E" w:rsidRPr="00A26BDC" w14:paraId="7C4B184D" w14:textId="77777777" w:rsidTr="00A26BDC">
        <w:trPr>
          <w:trHeight w:val="303"/>
        </w:trPr>
        <w:tc>
          <w:tcPr>
            <w:tcW w:w="1340" w:type="dxa"/>
            <w:vMerge/>
            <w:vAlign w:val="center"/>
            <w:hideMark/>
          </w:tcPr>
          <w:p w14:paraId="06BE7FEF" w14:textId="77777777" w:rsidR="00BA1F9E" w:rsidRPr="00A26BDC" w:rsidRDefault="00BA1F9E" w:rsidP="00A26BDC">
            <w:pPr>
              <w:spacing w:after="0" w:line="360" w:lineRule="auto"/>
              <w:rPr>
                <w:rFonts w:eastAsia="Times New Roman" w:cstheme="minorHAnsi"/>
                <w:sz w:val="24"/>
                <w:szCs w:val="24"/>
              </w:rPr>
            </w:pPr>
          </w:p>
        </w:tc>
        <w:tc>
          <w:tcPr>
            <w:tcW w:w="1740" w:type="dxa"/>
            <w:shd w:val="clear" w:color="auto" w:fill="auto"/>
            <w:noWrap/>
            <w:vAlign w:val="bottom"/>
            <w:hideMark/>
          </w:tcPr>
          <w:p w14:paraId="553E94DE"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64" w:type="dxa"/>
            <w:shd w:val="clear" w:color="auto" w:fill="auto"/>
            <w:noWrap/>
            <w:vAlign w:val="center"/>
            <w:hideMark/>
          </w:tcPr>
          <w:p w14:paraId="5CE1E67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249</w:t>
            </w:r>
          </w:p>
        </w:tc>
        <w:tc>
          <w:tcPr>
            <w:tcW w:w="1340" w:type="dxa"/>
            <w:shd w:val="clear" w:color="auto" w:fill="auto"/>
            <w:noWrap/>
            <w:vAlign w:val="center"/>
            <w:hideMark/>
          </w:tcPr>
          <w:p w14:paraId="6153003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31%</w:t>
            </w:r>
          </w:p>
        </w:tc>
        <w:tc>
          <w:tcPr>
            <w:tcW w:w="1703" w:type="dxa"/>
            <w:shd w:val="clear" w:color="auto" w:fill="auto"/>
            <w:noWrap/>
            <w:vAlign w:val="center"/>
            <w:hideMark/>
          </w:tcPr>
          <w:p w14:paraId="483C963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14</w:t>
            </w:r>
          </w:p>
        </w:tc>
        <w:tc>
          <w:tcPr>
            <w:tcW w:w="1340" w:type="dxa"/>
            <w:shd w:val="clear" w:color="auto" w:fill="auto"/>
            <w:noWrap/>
            <w:vAlign w:val="center"/>
            <w:hideMark/>
          </w:tcPr>
          <w:p w14:paraId="575BEAC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w:t>
            </w:r>
          </w:p>
        </w:tc>
      </w:tr>
      <w:tr w:rsidR="00BA1F9E" w:rsidRPr="00A26BDC" w14:paraId="4B3DC907" w14:textId="77777777" w:rsidTr="00A26BDC">
        <w:trPr>
          <w:trHeight w:val="303"/>
        </w:trPr>
        <w:tc>
          <w:tcPr>
            <w:tcW w:w="1340" w:type="dxa"/>
            <w:vMerge/>
            <w:vAlign w:val="center"/>
            <w:hideMark/>
          </w:tcPr>
          <w:p w14:paraId="67F048C4" w14:textId="77777777" w:rsidR="00BA1F9E" w:rsidRPr="00A26BDC" w:rsidRDefault="00BA1F9E" w:rsidP="00A26BDC">
            <w:pPr>
              <w:spacing w:after="0" w:line="360" w:lineRule="auto"/>
              <w:rPr>
                <w:rFonts w:eastAsia="Times New Roman" w:cstheme="minorHAnsi"/>
                <w:sz w:val="24"/>
                <w:szCs w:val="24"/>
              </w:rPr>
            </w:pPr>
          </w:p>
        </w:tc>
        <w:tc>
          <w:tcPr>
            <w:tcW w:w="1740" w:type="dxa"/>
            <w:shd w:val="clear" w:color="auto" w:fill="auto"/>
            <w:noWrap/>
            <w:vAlign w:val="bottom"/>
            <w:hideMark/>
          </w:tcPr>
          <w:p w14:paraId="08247EB8"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64" w:type="dxa"/>
            <w:shd w:val="clear" w:color="auto" w:fill="auto"/>
            <w:noWrap/>
            <w:vAlign w:val="center"/>
            <w:hideMark/>
          </w:tcPr>
          <w:p w14:paraId="7B1E017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340" w:type="dxa"/>
            <w:shd w:val="clear" w:color="auto" w:fill="auto"/>
            <w:noWrap/>
            <w:vAlign w:val="center"/>
            <w:hideMark/>
          </w:tcPr>
          <w:p w14:paraId="492AAA3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703" w:type="dxa"/>
            <w:shd w:val="clear" w:color="auto" w:fill="auto"/>
            <w:noWrap/>
            <w:vAlign w:val="center"/>
            <w:hideMark/>
          </w:tcPr>
          <w:p w14:paraId="04D0C93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801</w:t>
            </w:r>
          </w:p>
        </w:tc>
        <w:tc>
          <w:tcPr>
            <w:tcW w:w="1340" w:type="dxa"/>
            <w:shd w:val="clear" w:color="auto" w:fill="auto"/>
            <w:noWrap/>
            <w:vAlign w:val="center"/>
            <w:hideMark/>
          </w:tcPr>
          <w:p w14:paraId="58C2FBA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bl>
    <w:p w14:paraId="1C55FFB1" w14:textId="77777777" w:rsidR="00BA1F9E" w:rsidRPr="00A26BDC" w:rsidRDefault="00BA1F9E" w:rsidP="00BA1F9E">
      <w:pPr>
        <w:spacing w:after="0" w:line="360" w:lineRule="auto"/>
        <w:jc w:val="both"/>
        <w:rPr>
          <w:rFonts w:cstheme="minorHAnsi"/>
          <w:sz w:val="24"/>
          <w:szCs w:val="24"/>
        </w:rPr>
      </w:pPr>
    </w:p>
    <w:p w14:paraId="2A3EDD3A" w14:textId="77777777" w:rsidR="00BA1F9E" w:rsidRPr="00A26BDC" w:rsidRDefault="00BA1F9E" w:rsidP="00BA1F9E">
      <w:pPr>
        <w:spacing w:after="0" w:line="360" w:lineRule="auto"/>
        <w:rPr>
          <w:rFonts w:cstheme="minorHAnsi"/>
          <w:sz w:val="24"/>
          <w:szCs w:val="24"/>
        </w:rPr>
      </w:pPr>
    </w:p>
    <w:p w14:paraId="48B9CF30"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 xml:space="preserve">In the patriarchal structures, such as in Pakistan, boys at the early stage are taught not express their emotions other than anger. This perpetuates the masculine behaviors </w:t>
      </w:r>
      <w:r w:rsidRPr="00A26BDC">
        <w:rPr>
          <w:rFonts w:cstheme="minorHAnsi"/>
          <w:sz w:val="24"/>
          <w:szCs w:val="24"/>
        </w:rPr>
        <w:lastRenderedPageBreak/>
        <w:t>among them where they don’t express sadness to show their vulnerable side. In this way boys and girls were asked about whether crying is a weakness for boys. The pre-test shows the obvious societal values ingrained in the youth, where 38%of boys stated that yes crying is the sign of weakness for boys. On the other hand the one fourth of the total girls covered agree to this notion and 25% responded in favor of the statement.  On the contrary, post-test shows a slight change in the thinking of boys who have reported fewer responses in the favor of the statement as now only 24% believe in the same way as before. The findings also reflects that the area still needs to be worked on as the very belief continues in later life and males usually feel a lot of stress for not being able to express their pain in the society which believes in power and masculine values..</w:t>
      </w:r>
    </w:p>
    <w:p w14:paraId="1B4E4B77" w14:textId="77777777" w:rsidR="00BA1F9E" w:rsidRPr="00A26BDC" w:rsidRDefault="00BA1F9E" w:rsidP="00BA1F9E">
      <w:pPr>
        <w:spacing w:after="0" w:line="360" w:lineRule="auto"/>
        <w:jc w:val="both"/>
        <w:rPr>
          <w:rFonts w:cstheme="minorHAnsi"/>
          <w:sz w:val="24"/>
          <w:szCs w:val="24"/>
        </w:rPr>
      </w:pPr>
    </w:p>
    <w:p w14:paraId="25B1E4B5"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Girls responded differently in the post-test by disagreeing that boys are not weaker if they cry or show their emotional side. In can be said that life skills has changed the perception of adolescents about their emotions and gender value in comparison to what the society teaches them. But this might just be a reflection of their knowledge as masculine values are very deep rooted and the enculturation process is very strong. But even if the knowledge is changed and students has started reporting it the first step of change has been taken. Following are the details.</w:t>
      </w:r>
    </w:p>
    <w:p w14:paraId="349FAA61" w14:textId="77777777" w:rsidR="00BA1F9E" w:rsidRPr="00A26BDC" w:rsidRDefault="00BA1F9E" w:rsidP="00BA1F9E">
      <w:pPr>
        <w:spacing w:after="0" w:line="360" w:lineRule="auto"/>
        <w:ind w:left="1440" w:hanging="1440"/>
        <w:jc w:val="both"/>
        <w:rPr>
          <w:rFonts w:eastAsia="Times New Roman" w:cstheme="minorHAnsi"/>
          <w:b/>
          <w:sz w:val="24"/>
          <w:szCs w:val="24"/>
        </w:rPr>
      </w:pPr>
    </w:p>
    <w:p w14:paraId="6C580EAC" w14:textId="77777777" w:rsidR="00BA1F9E" w:rsidRPr="00A26BDC" w:rsidRDefault="00BA1F9E" w:rsidP="00BA1F9E">
      <w:pPr>
        <w:spacing w:after="0" w:line="360" w:lineRule="auto"/>
        <w:ind w:left="1440" w:hanging="1440"/>
        <w:jc w:val="both"/>
        <w:rPr>
          <w:rFonts w:cstheme="minorHAnsi"/>
          <w:b/>
          <w:sz w:val="24"/>
          <w:szCs w:val="24"/>
          <w:u w:val="single"/>
        </w:rPr>
      </w:pPr>
      <w:r w:rsidRPr="00A26BDC">
        <w:rPr>
          <w:rFonts w:eastAsia="Times New Roman" w:cstheme="minorHAnsi"/>
          <w:b/>
          <w:sz w:val="24"/>
          <w:szCs w:val="24"/>
        </w:rPr>
        <w:t xml:space="preserve">Table 4.14 </w:t>
      </w:r>
      <w:r w:rsidRPr="00A26BDC">
        <w:rPr>
          <w:rFonts w:eastAsia="Times New Roman" w:cstheme="minorHAnsi"/>
          <w:b/>
          <w:sz w:val="24"/>
          <w:szCs w:val="24"/>
        </w:rPr>
        <w:tab/>
      </w:r>
      <w:r w:rsidRPr="00A26BDC">
        <w:rPr>
          <w:rFonts w:eastAsia="Times New Roman" w:cstheme="minorHAnsi"/>
          <w:b/>
          <w:sz w:val="24"/>
          <w:szCs w:val="24"/>
          <w:u w:val="single"/>
        </w:rPr>
        <w:t>Distribution of Respondents on the basis of responses on “In my opinion if boys cry it means they are weak”</w:t>
      </w:r>
    </w:p>
    <w:p w14:paraId="0937C89C" w14:textId="77777777" w:rsidR="00BA1F9E" w:rsidRPr="00A26BDC" w:rsidRDefault="00BA1F9E" w:rsidP="00BA1F9E">
      <w:pPr>
        <w:spacing w:after="0" w:line="360" w:lineRule="auto"/>
        <w:jc w:val="both"/>
        <w:rPr>
          <w:rFonts w:cstheme="minorHAnsi"/>
          <w:sz w:val="24"/>
          <w:szCs w:val="24"/>
        </w:rPr>
      </w:pPr>
    </w:p>
    <w:tbl>
      <w:tblPr>
        <w:tblW w:w="906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1"/>
        <w:gridCol w:w="1728"/>
        <w:gridCol w:w="1653"/>
        <w:gridCol w:w="1331"/>
        <w:gridCol w:w="1692"/>
        <w:gridCol w:w="1331"/>
      </w:tblGrid>
      <w:tr w:rsidR="00BA1F9E" w:rsidRPr="00A26BDC" w14:paraId="575A3041" w14:textId="77777777" w:rsidTr="00A26BDC">
        <w:trPr>
          <w:trHeight w:val="300"/>
        </w:trPr>
        <w:tc>
          <w:tcPr>
            <w:tcW w:w="1331" w:type="dxa"/>
            <w:vMerge w:val="restart"/>
            <w:shd w:val="clear" w:color="000000" w:fill="FFFFFF"/>
            <w:vAlign w:val="center"/>
            <w:hideMark/>
          </w:tcPr>
          <w:p w14:paraId="3C17C05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728" w:type="dxa"/>
            <w:vMerge w:val="restart"/>
            <w:shd w:val="clear" w:color="auto" w:fill="auto"/>
            <w:noWrap/>
            <w:vAlign w:val="center"/>
            <w:hideMark/>
          </w:tcPr>
          <w:p w14:paraId="763AC83B"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2984" w:type="dxa"/>
            <w:gridSpan w:val="2"/>
            <w:shd w:val="clear" w:color="auto" w:fill="auto"/>
            <w:noWrap/>
            <w:vAlign w:val="bottom"/>
            <w:hideMark/>
          </w:tcPr>
          <w:p w14:paraId="48207E9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023" w:type="dxa"/>
            <w:gridSpan w:val="2"/>
            <w:shd w:val="clear" w:color="auto" w:fill="auto"/>
            <w:noWrap/>
            <w:vAlign w:val="bottom"/>
            <w:hideMark/>
          </w:tcPr>
          <w:p w14:paraId="21A523C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555E2668" w14:textId="77777777" w:rsidTr="00A26BDC">
        <w:trPr>
          <w:trHeight w:val="300"/>
        </w:trPr>
        <w:tc>
          <w:tcPr>
            <w:tcW w:w="1331" w:type="dxa"/>
            <w:vMerge/>
            <w:vAlign w:val="center"/>
            <w:hideMark/>
          </w:tcPr>
          <w:p w14:paraId="39FA18D6" w14:textId="77777777" w:rsidR="00BA1F9E" w:rsidRPr="00A26BDC" w:rsidRDefault="00BA1F9E" w:rsidP="00A26BDC">
            <w:pPr>
              <w:spacing w:after="0" w:line="360" w:lineRule="auto"/>
              <w:rPr>
                <w:rFonts w:eastAsia="Times New Roman" w:cstheme="minorHAnsi"/>
                <w:b/>
                <w:sz w:val="24"/>
                <w:szCs w:val="24"/>
              </w:rPr>
            </w:pPr>
          </w:p>
        </w:tc>
        <w:tc>
          <w:tcPr>
            <w:tcW w:w="1728" w:type="dxa"/>
            <w:vMerge/>
            <w:vAlign w:val="center"/>
            <w:hideMark/>
          </w:tcPr>
          <w:p w14:paraId="4A97A0CF" w14:textId="77777777" w:rsidR="00BA1F9E" w:rsidRPr="00A26BDC" w:rsidRDefault="00BA1F9E" w:rsidP="00A26BDC">
            <w:pPr>
              <w:spacing w:after="0" w:line="360" w:lineRule="auto"/>
              <w:rPr>
                <w:rFonts w:eastAsia="Times New Roman" w:cstheme="minorHAnsi"/>
                <w:b/>
                <w:sz w:val="24"/>
                <w:szCs w:val="24"/>
              </w:rPr>
            </w:pPr>
          </w:p>
        </w:tc>
        <w:tc>
          <w:tcPr>
            <w:tcW w:w="1653" w:type="dxa"/>
            <w:shd w:val="clear" w:color="auto" w:fill="auto"/>
            <w:hideMark/>
          </w:tcPr>
          <w:p w14:paraId="3601019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31" w:type="dxa"/>
            <w:shd w:val="clear" w:color="auto" w:fill="auto"/>
            <w:hideMark/>
          </w:tcPr>
          <w:p w14:paraId="5FA6AFE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692" w:type="dxa"/>
            <w:shd w:val="clear" w:color="auto" w:fill="auto"/>
            <w:hideMark/>
          </w:tcPr>
          <w:p w14:paraId="18B73E0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31" w:type="dxa"/>
            <w:shd w:val="clear" w:color="auto" w:fill="auto"/>
            <w:hideMark/>
          </w:tcPr>
          <w:p w14:paraId="48D2ADB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76FE1A95" w14:textId="77777777" w:rsidTr="00A26BDC">
        <w:trPr>
          <w:trHeight w:val="300"/>
        </w:trPr>
        <w:tc>
          <w:tcPr>
            <w:tcW w:w="1331" w:type="dxa"/>
            <w:vMerge w:val="restart"/>
            <w:shd w:val="clear" w:color="auto" w:fill="auto"/>
            <w:noWrap/>
            <w:vAlign w:val="center"/>
            <w:hideMark/>
          </w:tcPr>
          <w:p w14:paraId="17F44C1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728" w:type="dxa"/>
            <w:shd w:val="clear" w:color="auto" w:fill="auto"/>
            <w:noWrap/>
            <w:vAlign w:val="bottom"/>
            <w:hideMark/>
          </w:tcPr>
          <w:p w14:paraId="1217957A"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53" w:type="dxa"/>
            <w:shd w:val="clear" w:color="auto" w:fill="auto"/>
            <w:noWrap/>
            <w:vAlign w:val="center"/>
            <w:hideMark/>
          </w:tcPr>
          <w:p w14:paraId="2DCE269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434</w:t>
            </w:r>
          </w:p>
        </w:tc>
        <w:tc>
          <w:tcPr>
            <w:tcW w:w="1331" w:type="dxa"/>
            <w:shd w:val="clear" w:color="auto" w:fill="auto"/>
            <w:noWrap/>
            <w:vAlign w:val="center"/>
            <w:hideMark/>
          </w:tcPr>
          <w:p w14:paraId="58AC1ED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62%</w:t>
            </w:r>
          </w:p>
        </w:tc>
        <w:tc>
          <w:tcPr>
            <w:tcW w:w="1692" w:type="dxa"/>
            <w:shd w:val="clear" w:color="auto" w:fill="auto"/>
            <w:noWrap/>
            <w:vAlign w:val="center"/>
            <w:hideMark/>
          </w:tcPr>
          <w:p w14:paraId="5E27F4B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535</w:t>
            </w:r>
          </w:p>
        </w:tc>
        <w:tc>
          <w:tcPr>
            <w:tcW w:w="1331" w:type="dxa"/>
            <w:shd w:val="clear" w:color="auto" w:fill="auto"/>
            <w:noWrap/>
            <w:vAlign w:val="center"/>
            <w:hideMark/>
          </w:tcPr>
          <w:p w14:paraId="3DE4362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76%</w:t>
            </w:r>
          </w:p>
        </w:tc>
      </w:tr>
      <w:tr w:rsidR="00BA1F9E" w:rsidRPr="00A26BDC" w14:paraId="243B004E" w14:textId="77777777" w:rsidTr="00A26BDC">
        <w:trPr>
          <w:trHeight w:val="300"/>
        </w:trPr>
        <w:tc>
          <w:tcPr>
            <w:tcW w:w="1331" w:type="dxa"/>
            <w:vMerge/>
            <w:vAlign w:val="center"/>
            <w:hideMark/>
          </w:tcPr>
          <w:p w14:paraId="0D4EAA9C" w14:textId="77777777" w:rsidR="00BA1F9E" w:rsidRPr="00A26BDC" w:rsidRDefault="00BA1F9E" w:rsidP="00A26BDC">
            <w:pPr>
              <w:spacing w:after="0" w:line="360" w:lineRule="auto"/>
              <w:rPr>
                <w:rFonts w:eastAsia="Times New Roman" w:cstheme="minorHAnsi"/>
                <w:b/>
                <w:sz w:val="24"/>
                <w:szCs w:val="24"/>
              </w:rPr>
            </w:pPr>
          </w:p>
        </w:tc>
        <w:tc>
          <w:tcPr>
            <w:tcW w:w="1728" w:type="dxa"/>
            <w:shd w:val="clear" w:color="auto" w:fill="auto"/>
            <w:noWrap/>
            <w:vAlign w:val="bottom"/>
            <w:hideMark/>
          </w:tcPr>
          <w:p w14:paraId="1DF3EC7B"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53" w:type="dxa"/>
            <w:shd w:val="clear" w:color="auto" w:fill="auto"/>
            <w:noWrap/>
            <w:vAlign w:val="center"/>
            <w:hideMark/>
          </w:tcPr>
          <w:p w14:paraId="31C3DAF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266</w:t>
            </w:r>
          </w:p>
        </w:tc>
        <w:tc>
          <w:tcPr>
            <w:tcW w:w="1331" w:type="dxa"/>
            <w:shd w:val="clear" w:color="auto" w:fill="auto"/>
            <w:noWrap/>
            <w:vAlign w:val="center"/>
            <w:hideMark/>
          </w:tcPr>
          <w:p w14:paraId="41B3022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38%</w:t>
            </w:r>
          </w:p>
        </w:tc>
        <w:tc>
          <w:tcPr>
            <w:tcW w:w="1692" w:type="dxa"/>
            <w:shd w:val="clear" w:color="auto" w:fill="auto"/>
            <w:noWrap/>
            <w:vAlign w:val="center"/>
            <w:hideMark/>
          </w:tcPr>
          <w:p w14:paraId="0B6576C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169</w:t>
            </w:r>
          </w:p>
        </w:tc>
        <w:tc>
          <w:tcPr>
            <w:tcW w:w="1331" w:type="dxa"/>
            <w:shd w:val="clear" w:color="auto" w:fill="auto"/>
            <w:noWrap/>
            <w:vAlign w:val="center"/>
            <w:hideMark/>
          </w:tcPr>
          <w:p w14:paraId="4E8A21A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24%</w:t>
            </w:r>
          </w:p>
        </w:tc>
      </w:tr>
      <w:tr w:rsidR="00BA1F9E" w:rsidRPr="00A26BDC" w14:paraId="31AF01A3" w14:textId="77777777" w:rsidTr="00A26BDC">
        <w:trPr>
          <w:trHeight w:val="300"/>
        </w:trPr>
        <w:tc>
          <w:tcPr>
            <w:tcW w:w="1331" w:type="dxa"/>
            <w:vMerge/>
            <w:vAlign w:val="center"/>
            <w:hideMark/>
          </w:tcPr>
          <w:p w14:paraId="06877FFD" w14:textId="77777777" w:rsidR="00BA1F9E" w:rsidRPr="00A26BDC" w:rsidRDefault="00BA1F9E" w:rsidP="00A26BDC">
            <w:pPr>
              <w:spacing w:after="0" w:line="360" w:lineRule="auto"/>
              <w:rPr>
                <w:rFonts w:eastAsia="Times New Roman" w:cstheme="minorHAnsi"/>
                <w:b/>
                <w:sz w:val="24"/>
                <w:szCs w:val="24"/>
              </w:rPr>
            </w:pPr>
          </w:p>
        </w:tc>
        <w:tc>
          <w:tcPr>
            <w:tcW w:w="1728" w:type="dxa"/>
            <w:shd w:val="clear" w:color="auto" w:fill="auto"/>
            <w:noWrap/>
            <w:vAlign w:val="bottom"/>
            <w:hideMark/>
          </w:tcPr>
          <w:p w14:paraId="1745C39C"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53" w:type="dxa"/>
            <w:shd w:val="clear" w:color="auto" w:fill="auto"/>
            <w:noWrap/>
            <w:vAlign w:val="center"/>
            <w:hideMark/>
          </w:tcPr>
          <w:p w14:paraId="6A6E021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331" w:type="dxa"/>
            <w:shd w:val="clear" w:color="auto" w:fill="auto"/>
            <w:noWrap/>
            <w:vAlign w:val="center"/>
            <w:hideMark/>
          </w:tcPr>
          <w:p w14:paraId="19527AE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692" w:type="dxa"/>
            <w:shd w:val="clear" w:color="auto" w:fill="auto"/>
            <w:noWrap/>
            <w:vAlign w:val="center"/>
            <w:hideMark/>
          </w:tcPr>
          <w:p w14:paraId="0C41CE4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1331" w:type="dxa"/>
            <w:shd w:val="clear" w:color="auto" w:fill="auto"/>
            <w:noWrap/>
            <w:vAlign w:val="center"/>
            <w:hideMark/>
          </w:tcPr>
          <w:p w14:paraId="5392616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r w:rsidR="00BA1F9E" w:rsidRPr="00A26BDC" w14:paraId="56FB9555" w14:textId="77777777" w:rsidTr="00A26BDC">
        <w:trPr>
          <w:trHeight w:val="300"/>
        </w:trPr>
        <w:tc>
          <w:tcPr>
            <w:tcW w:w="1331" w:type="dxa"/>
            <w:vMerge w:val="restart"/>
            <w:shd w:val="clear" w:color="auto" w:fill="auto"/>
            <w:noWrap/>
            <w:vAlign w:val="center"/>
            <w:hideMark/>
          </w:tcPr>
          <w:p w14:paraId="21DE888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728" w:type="dxa"/>
            <w:shd w:val="clear" w:color="auto" w:fill="auto"/>
            <w:noWrap/>
            <w:vAlign w:val="bottom"/>
            <w:hideMark/>
          </w:tcPr>
          <w:p w14:paraId="71298E38"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53" w:type="dxa"/>
            <w:shd w:val="clear" w:color="auto" w:fill="auto"/>
            <w:noWrap/>
            <w:vAlign w:val="center"/>
            <w:hideMark/>
          </w:tcPr>
          <w:p w14:paraId="6241E3F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607</w:t>
            </w:r>
          </w:p>
        </w:tc>
        <w:tc>
          <w:tcPr>
            <w:tcW w:w="1331" w:type="dxa"/>
            <w:shd w:val="clear" w:color="auto" w:fill="auto"/>
            <w:noWrap/>
            <w:vAlign w:val="center"/>
            <w:hideMark/>
          </w:tcPr>
          <w:p w14:paraId="14D4659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75%</w:t>
            </w:r>
          </w:p>
        </w:tc>
        <w:tc>
          <w:tcPr>
            <w:tcW w:w="1692" w:type="dxa"/>
            <w:shd w:val="clear" w:color="auto" w:fill="auto"/>
            <w:noWrap/>
            <w:vAlign w:val="center"/>
            <w:hideMark/>
          </w:tcPr>
          <w:p w14:paraId="334ADF7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732</w:t>
            </w:r>
          </w:p>
        </w:tc>
        <w:tc>
          <w:tcPr>
            <w:tcW w:w="1331" w:type="dxa"/>
            <w:shd w:val="clear" w:color="auto" w:fill="auto"/>
            <w:noWrap/>
            <w:vAlign w:val="center"/>
            <w:hideMark/>
          </w:tcPr>
          <w:p w14:paraId="5A6B071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91%</w:t>
            </w:r>
          </w:p>
        </w:tc>
      </w:tr>
      <w:tr w:rsidR="00BA1F9E" w:rsidRPr="00A26BDC" w14:paraId="177AD34E" w14:textId="77777777" w:rsidTr="00A26BDC">
        <w:trPr>
          <w:trHeight w:val="300"/>
        </w:trPr>
        <w:tc>
          <w:tcPr>
            <w:tcW w:w="1331" w:type="dxa"/>
            <w:vMerge/>
            <w:vAlign w:val="center"/>
            <w:hideMark/>
          </w:tcPr>
          <w:p w14:paraId="0C9CBC84" w14:textId="77777777" w:rsidR="00BA1F9E" w:rsidRPr="00A26BDC" w:rsidRDefault="00BA1F9E" w:rsidP="00A26BDC">
            <w:pPr>
              <w:spacing w:after="0" w:line="360" w:lineRule="auto"/>
              <w:rPr>
                <w:rFonts w:eastAsia="Times New Roman" w:cstheme="minorHAnsi"/>
                <w:sz w:val="24"/>
                <w:szCs w:val="24"/>
              </w:rPr>
            </w:pPr>
          </w:p>
        </w:tc>
        <w:tc>
          <w:tcPr>
            <w:tcW w:w="1728" w:type="dxa"/>
            <w:shd w:val="clear" w:color="auto" w:fill="auto"/>
            <w:noWrap/>
            <w:vAlign w:val="bottom"/>
            <w:hideMark/>
          </w:tcPr>
          <w:p w14:paraId="73F8D73C"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53" w:type="dxa"/>
            <w:shd w:val="clear" w:color="auto" w:fill="auto"/>
            <w:noWrap/>
            <w:vAlign w:val="center"/>
            <w:hideMark/>
          </w:tcPr>
          <w:p w14:paraId="2C661D5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202</w:t>
            </w:r>
          </w:p>
        </w:tc>
        <w:tc>
          <w:tcPr>
            <w:tcW w:w="1331" w:type="dxa"/>
            <w:shd w:val="clear" w:color="auto" w:fill="auto"/>
            <w:noWrap/>
            <w:vAlign w:val="center"/>
            <w:hideMark/>
          </w:tcPr>
          <w:p w14:paraId="64809F3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25%</w:t>
            </w:r>
          </w:p>
        </w:tc>
        <w:tc>
          <w:tcPr>
            <w:tcW w:w="1692" w:type="dxa"/>
            <w:shd w:val="clear" w:color="auto" w:fill="auto"/>
            <w:noWrap/>
            <w:vAlign w:val="center"/>
            <w:hideMark/>
          </w:tcPr>
          <w:p w14:paraId="356A0B6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69</w:t>
            </w:r>
          </w:p>
        </w:tc>
        <w:tc>
          <w:tcPr>
            <w:tcW w:w="1331" w:type="dxa"/>
            <w:shd w:val="clear" w:color="auto" w:fill="auto"/>
            <w:noWrap/>
            <w:vAlign w:val="center"/>
            <w:hideMark/>
          </w:tcPr>
          <w:p w14:paraId="40444E4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w:t>
            </w:r>
          </w:p>
        </w:tc>
      </w:tr>
      <w:tr w:rsidR="00BA1F9E" w:rsidRPr="00A26BDC" w14:paraId="0C7A950A" w14:textId="77777777" w:rsidTr="00A26BDC">
        <w:trPr>
          <w:trHeight w:val="300"/>
        </w:trPr>
        <w:tc>
          <w:tcPr>
            <w:tcW w:w="1331" w:type="dxa"/>
            <w:vMerge/>
            <w:vAlign w:val="center"/>
            <w:hideMark/>
          </w:tcPr>
          <w:p w14:paraId="5E0919F2" w14:textId="77777777" w:rsidR="00BA1F9E" w:rsidRPr="00A26BDC" w:rsidRDefault="00BA1F9E" w:rsidP="00A26BDC">
            <w:pPr>
              <w:spacing w:after="0" w:line="360" w:lineRule="auto"/>
              <w:rPr>
                <w:rFonts w:eastAsia="Times New Roman" w:cstheme="minorHAnsi"/>
                <w:sz w:val="24"/>
                <w:szCs w:val="24"/>
              </w:rPr>
            </w:pPr>
          </w:p>
        </w:tc>
        <w:tc>
          <w:tcPr>
            <w:tcW w:w="1728" w:type="dxa"/>
            <w:shd w:val="clear" w:color="auto" w:fill="auto"/>
            <w:noWrap/>
            <w:vAlign w:val="bottom"/>
            <w:hideMark/>
          </w:tcPr>
          <w:p w14:paraId="1E35451D"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53" w:type="dxa"/>
            <w:shd w:val="clear" w:color="auto" w:fill="auto"/>
            <w:noWrap/>
            <w:vAlign w:val="center"/>
            <w:hideMark/>
          </w:tcPr>
          <w:p w14:paraId="7CA9281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331" w:type="dxa"/>
            <w:shd w:val="clear" w:color="auto" w:fill="auto"/>
            <w:noWrap/>
            <w:vAlign w:val="center"/>
            <w:hideMark/>
          </w:tcPr>
          <w:p w14:paraId="00743AA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692" w:type="dxa"/>
            <w:shd w:val="clear" w:color="auto" w:fill="auto"/>
            <w:noWrap/>
            <w:vAlign w:val="center"/>
            <w:hideMark/>
          </w:tcPr>
          <w:p w14:paraId="05F9C33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801</w:t>
            </w:r>
          </w:p>
        </w:tc>
        <w:tc>
          <w:tcPr>
            <w:tcW w:w="1331" w:type="dxa"/>
            <w:shd w:val="clear" w:color="auto" w:fill="auto"/>
            <w:noWrap/>
            <w:vAlign w:val="center"/>
            <w:hideMark/>
          </w:tcPr>
          <w:p w14:paraId="59C2426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bl>
    <w:p w14:paraId="55B46185" w14:textId="77777777" w:rsidR="00BA1F9E" w:rsidRPr="00A26BDC" w:rsidRDefault="00BA1F9E" w:rsidP="00BA1F9E">
      <w:pPr>
        <w:spacing w:after="0" w:line="360" w:lineRule="auto"/>
        <w:jc w:val="both"/>
        <w:rPr>
          <w:rFonts w:eastAsia="Times New Roman" w:cstheme="minorHAnsi"/>
          <w:b/>
          <w:sz w:val="24"/>
          <w:szCs w:val="24"/>
        </w:rPr>
      </w:pPr>
    </w:p>
    <w:p w14:paraId="040E10B3" w14:textId="77777777" w:rsidR="00BA1F9E" w:rsidRPr="00A26BDC" w:rsidRDefault="00BA1F9E" w:rsidP="00BA1F9E">
      <w:pPr>
        <w:spacing w:after="0" w:line="360" w:lineRule="auto"/>
        <w:rPr>
          <w:rFonts w:cstheme="minorHAnsi"/>
          <w:sz w:val="24"/>
          <w:szCs w:val="24"/>
        </w:rPr>
      </w:pPr>
    </w:p>
    <w:p w14:paraId="2AA34D4A"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 xml:space="preserve">In the cultural context of Pakistan, girls and women are the ones who are supposed to compromise and resist from giving any arguments. They are usually not allowed to show or express their anger or aggressive behavior at least in public and especially in front of men. Throughout life cycle starting from childhood the socialization pattern of girls focuses on making them culturally appropriate. The culture attaches softness with the women gender and reflects them as weaker or some time inferior. Therefore the expression of anger is not allowed in many situations. In the table below the pre-test data shows that 36% of the boys think that girls should never express their anger rather than they should be silent on any matter. On a similar note, girls reported the same response where 32% of them still feel that they should be showing anger in any matter. </w:t>
      </w:r>
    </w:p>
    <w:p w14:paraId="55D8D471" w14:textId="77777777" w:rsidR="00BA1F9E" w:rsidRPr="00A26BDC" w:rsidRDefault="00BA1F9E" w:rsidP="00BA1F9E">
      <w:pPr>
        <w:spacing w:after="0" w:line="360" w:lineRule="auto"/>
        <w:jc w:val="both"/>
        <w:rPr>
          <w:rFonts w:cstheme="minorHAnsi"/>
          <w:sz w:val="24"/>
          <w:szCs w:val="24"/>
        </w:rPr>
      </w:pPr>
    </w:p>
    <w:p w14:paraId="7A5AD49B"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After going through the life skills both girls and boys realize the managing emotions in a positive and healthy manner can lead to better emotional state. This will lead to better attitude towards life and hence reflected in their school performance. This is self-explanatory in the results of post-test where stark difference in opinion has shown in responses of boys. 82% of boys think otherwise on girls never showing their anger and similarly 78% of the girls disagree about never showing their emotions. But again it is to mention that it is just opinion in reality still it is difficult to possess the behavior in conformity to the opinions reported who allow girls to express anger.</w:t>
      </w:r>
    </w:p>
    <w:p w14:paraId="099B2B2F" w14:textId="77777777" w:rsidR="00BA1F9E" w:rsidRPr="00A26BDC" w:rsidRDefault="00BA1F9E" w:rsidP="00BA1F9E">
      <w:pPr>
        <w:spacing w:after="0" w:line="360" w:lineRule="auto"/>
        <w:ind w:left="1440" w:hanging="1440"/>
        <w:jc w:val="both"/>
        <w:rPr>
          <w:rFonts w:eastAsia="Times New Roman" w:cstheme="minorHAnsi"/>
          <w:b/>
          <w:sz w:val="24"/>
          <w:szCs w:val="24"/>
        </w:rPr>
      </w:pPr>
    </w:p>
    <w:p w14:paraId="20D45AB4" w14:textId="77777777" w:rsidR="00BA1F9E" w:rsidRPr="00A26BDC" w:rsidRDefault="00BA1F9E" w:rsidP="00BA1F9E">
      <w:pPr>
        <w:spacing w:after="0" w:line="360" w:lineRule="auto"/>
        <w:ind w:left="1440" w:hanging="1440"/>
        <w:jc w:val="both"/>
        <w:rPr>
          <w:rFonts w:cstheme="minorHAnsi"/>
          <w:b/>
          <w:sz w:val="24"/>
          <w:szCs w:val="24"/>
          <w:u w:val="single"/>
        </w:rPr>
      </w:pPr>
      <w:r w:rsidRPr="00A26BDC">
        <w:rPr>
          <w:rFonts w:eastAsia="Times New Roman" w:cstheme="minorHAnsi"/>
          <w:b/>
          <w:sz w:val="24"/>
          <w:szCs w:val="24"/>
        </w:rPr>
        <w:t xml:space="preserve">Table 4.15 </w:t>
      </w:r>
      <w:r w:rsidRPr="00A26BDC">
        <w:rPr>
          <w:rFonts w:eastAsia="Times New Roman" w:cstheme="minorHAnsi"/>
          <w:b/>
          <w:sz w:val="24"/>
          <w:szCs w:val="24"/>
        </w:rPr>
        <w:tab/>
      </w:r>
      <w:r w:rsidRPr="00A26BDC">
        <w:rPr>
          <w:rFonts w:eastAsia="Times New Roman" w:cstheme="minorHAnsi"/>
          <w:b/>
          <w:sz w:val="24"/>
          <w:szCs w:val="24"/>
          <w:u w:val="single"/>
        </w:rPr>
        <w:t>Distribution of Respondents on the basis of responses on “In my opinion girls should never express their anger”</w:t>
      </w:r>
    </w:p>
    <w:p w14:paraId="0DA880D0"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 xml:space="preserve"> </w:t>
      </w:r>
    </w:p>
    <w:tbl>
      <w:tblPr>
        <w:tblW w:w="9277"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2"/>
        <w:gridCol w:w="1768"/>
        <w:gridCol w:w="1691"/>
        <w:gridCol w:w="1362"/>
        <w:gridCol w:w="1731"/>
        <w:gridCol w:w="1363"/>
      </w:tblGrid>
      <w:tr w:rsidR="00BA1F9E" w:rsidRPr="00A26BDC" w14:paraId="1DBF3526" w14:textId="77777777" w:rsidTr="00A26BDC">
        <w:trPr>
          <w:trHeight w:val="302"/>
        </w:trPr>
        <w:tc>
          <w:tcPr>
            <w:tcW w:w="1362" w:type="dxa"/>
            <w:vMerge w:val="restart"/>
            <w:shd w:val="clear" w:color="000000" w:fill="FFFFFF"/>
            <w:vAlign w:val="center"/>
            <w:hideMark/>
          </w:tcPr>
          <w:p w14:paraId="146261B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768" w:type="dxa"/>
            <w:vMerge w:val="restart"/>
            <w:shd w:val="clear" w:color="auto" w:fill="auto"/>
            <w:noWrap/>
            <w:vAlign w:val="center"/>
            <w:hideMark/>
          </w:tcPr>
          <w:p w14:paraId="1D4C4FA7"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3053" w:type="dxa"/>
            <w:gridSpan w:val="2"/>
            <w:shd w:val="clear" w:color="auto" w:fill="auto"/>
            <w:noWrap/>
            <w:vAlign w:val="bottom"/>
            <w:hideMark/>
          </w:tcPr>
          <w:p w14:paraId="139871C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094" w:type="dxa"/>
            <w:gridSpan w:val="2"/>
            <w:shd w:val="clear" w:color="auto" w:fill="auto"/>
            <w:noWrap/>
            <w:vAlign w:val="bottom"/>
            <w:hideMark/>
          </w:tcPr>
          <w:p w14:paraId="5A522E1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38F1DCF6" w14:textId="77777777" w:rsidTr="00A26BDC">
        <w:trPr>
          <w:trHeight w:val="302"/>
        </w:trPr>
        <w:tc>
          <w:tcPr>
            <w:tcW w:w="1362" w:type="dxa"/>
            <w:vMerge/>
            <w:vAlign w:val="center"/>
            <w:hideMark/>
          </w:tcPr>
          <w:p w14:paraId="4B66B1E5" w14:textId="77777777" w:rsidR="00BA1F9E" w:rsidRPr="00A26BDC" w:rsidRDefault="00BA1F9E" w:rsidP="00A26BDC">
            <w:pPr>
              <w:spacing w:after="0" w:line="360" w:lineRule="auto"/>
              <w:rPr>
                <w:rFonts w:eastAsia="Times New Roman" w:cstheme="minorHAnsi"/>
                <w:b/>
                <w:sz w:val="24"/>
                <w:szCs w:val="24"/>
              </w:rPr>
            </w:pPr>
          </w:p>
        </w:tc>
        <w:tc>
          <w:tcPr>
            <w:tcW w:w="1768" w:type="dxa"/>
            <w:vMerge/>
            <w:vAlign w:val="center"/>
            <w:hideMark/>
          </w:tcPr>
          <w:p w14:paraId="3DC375C8" w14:textId="77777777" w:rsidR="00BA1F9E" w:rsidRPr="00A26BDC" w:rsidRDefault="00BA1F9E" w:rsidP="00A26BDC">
            <w:pPr>
              <w:spacing w:after="0" w:line="360" w:lineRule="auto"/>
              <w:rPr>
                <w:rFonts w:eastAsia="Times New Roman" w:cstheme="minorHAnsi"/>
                <w:b/>
                <w:sz w:val="24"/>
                <w:szCs w:val="24"/>
              </w:rPr>
            </w:pPr>
          </w:p>
        </w:tc>
        <w:tc>
          <w:tcPr>
            <w:tcW w:w="1691" w:type="dxa"/>
            <w:shd w:val="clear" w:color="auto" w:fill="auto"/>
            <w:hideMark/>
          </w:tcPr>
          <w:p w14:paraId="0E8A607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62" w:type="dxa"/>
            <w:shd w:val="clear" w:color="auto" w:fill="auto"/>
            <w:hideMark/>
          </w:tcPr>
          <w:p w14:paraId="6DA34A6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731" w:type="dxa"/>
            <w:shd w:val="clear" w:color="auto" w:fill="auto"/>
            <w:hideMark/>
          </w:tcPr>
          <w:p w14:paraId="2C6B6DA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63" w:type="dxa"/>
            <w:shd w:val="clear" w:color="auto" w:fill="auto"/>
            <w:hideMark/>
          </w:tcPr>
          <w:p w14:paraId="305B484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53366130" w14:textId="77777777" w:rsidTr="00A26BDC">
        <w:trPr>
          <w:trHeight w:val="302"/>
        </w:trPr>
        <w:tc>
          <w:tcPr>
            <w:tcW w:w="1362" w:type="dxa"/>
            <w:vMerge w:val="restart"/>
            <w:shd w:val="clear" w:color="auto" w:fill="auto"/>
            <w:noWrap/>
            <w:vAlign w:val="center"/>
            <w:hideMark/>
          </w:tcPr>
          <w:p w14:paraId="31B6902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lastRenderedPageBreak/>
              <w:t>Boys</w:t>
            </w:r>
          </w:p>
        </w:tc>
        <w:tc>
          <w:tcPr>
            <w:tcW w:w="1768" w:type="dxa"/>
            <w:shd w:val="clear" w:color="auto" w:fill="auto"/>
            <w:noWrap/>
            <w:vAlign w:val="bottom"/>
            <w:hideMark/>
          </w:tcPr>
          <w:p w14:paraId="43C5DAC6"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91" w:type="dxa"/>
            <w:shd w:val="clear" w:color="auto" w:fill="auto"/>
            <w:noWrap/>
            <w:vAlign w:val="center"/>
            <w:hideMark/>
          </w:tcPr>
          <w:p w14:paraId="1866C24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449</w:t>
            </w:r>
          </w:p>
        </w:tc>
        <w:tc>
          <w:tcPr>
            <w:tcW w:w="1362" w:type="dxa"/>
            <w:shd w:val="clear" w:color="auto" w:fill="auto"/>
            <w:noWrap/>
            <w:vAlign w:val="center"/>
            <w:hideMark/>
          </w:tcPr>
          <w:p w14:paraId="3937402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64%</w:t>
            </w:r>
          </w:p>
        </w:tc>
        <w:tc>
          <w:tcPr>
            <w:tcW w:w="1731" w:type="dxa"/>
            <w:shd w:val="clear" w:color="auto" w:fill="auto"/>
            <w:noWrap/>
            <w:vAlign w:val="center"/>
            <w:hideMark/>
          </w:tcPr>
          <w:p w14:paraId="17A4303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576</w:t>
            </w:r>
          </w:p>
        </w:tc>
        <w:tc>
          <w:tcPr>
            <w:tcW w:w="1363" w:type="dxa"/>
            <w:shd w:val="clear" w:color="auto" w:fill="auto"/>
            <w:noWrap/>
            <w:vAlign w:val="center"/>
            <w:hideMark/>
          </w:tcPr>
          <w:p w14:paraId="10DB96D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82%</w:t>
            </w:r>
          </w:p>
        </w:tc>
      </w:tr>
      <w:tr w:rsidR="00BA1F9E" w:rsidRPr="00A26BDC" w14:paraId="48A0413E" w14:textId="77777777" w:rsidTr="00A26BDC">
        <w:trPr>
          <w:trHeight w:val="302"/>
        </w:trPr>
        <w:tc>
          <w:tcPr>
            <w:tcW w:w="1362" w:type="dxa"/>
            <w:vMerge/>
            <w:vAlign w:val="center"/>
            <w:hideMark/>
          </w:tcPr>
          <w:p w14:paraId="683B5948" w14:textId="77777777" w:rsidR="00BA1F9E" w:rsidRPr="00A26BDC" w:rsidRDefault="00BA1F9E" w:rsidP="00A26BDC">
            <w:pPr>
              <w:spacing w:after="0" w:line="360" w:lineRule="auto"/>
              <w:rPr>
                <w:rFonts w:eastAsia="Times New Roman" w:cstheme="minorHAnsi"/>
                <w:b/>
                <w:sz w:val="24"/>
                <w:szCs w:val="24"/>
              </w:rPr>
            </w:pPr>
          </w:p>
        </w:tc>
        <w:tc>
          <w:tcPr>
            <w:tcW w:w="1768" w:type="dxa"/>
            <w:shd w:val="clear" w:color="auto" w:fill="auto"/>
            <w:noWrap/>
            <w:vAlign w:val="bottom"/>
            <w:hideMark/>
          </w:tcPr>
          <w:p w14:paraId="47DD201C"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91" w:type="dxa"/>
            <w:shd w:val="clear" w:color="auto" w:fill="auto"/>
            <w:noWrap/>
            <w:vAlign w:val="center"/>
            <w:hideMark/>
          </w:tcPr>
          <w:p w14:paraId="09259CC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251</w:t>
            </w:r>
          </w:p>
        </w:tc>
        <w:tc>
          <w:tcPr>
            <w:tcW w:w="1362" w:type="dxa"/>
            <w:shd w:val="clear" w:color="auto" w:fill="auto"/>
            <w:noWrap/>
            <w:vAlign w:val="center"/>
            <w:hideMark/>
          </w:tcPr>
          <w:p w14:paraId="02FD3B0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36%</w:t>
            </w:r>
          </w:p>
        </w:tc>
        <w:tc>
          <w:tcPr>
            <w:tcW w:w="1731" w:type="dxa"/>
            <w:shd w:val="clear" w:color="auto" w:fill="auto"/>
            <w:noWrap/>
            <w:vAlign w:val="center"/>
            <w:hideMark/>
          </w:tcPr>
          <w:p w14:paraId="47CDDA6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128</w:t>
            </w:r>
          </w:p>
        </w:tc>
        <w:tc>
          <w:tcPr>
            <w:tcW w:w="1363" w:type="dxa"/>
            <w:shd w:val="clear" w:color="auto" w:fill="auto"/>
            <w:noWrap/>
            <w:vAlign w:val="center"/>
            <w:hideMark/>
          </w:tcPr>
          <w:p w14:paraId="3F41568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18%</w:t>
            </w:r>
          </w:p>
        </w:tc>
      </w:tr>
      <w:tr w:rsidR="00BA1F9E" w:rsidRPr="00A26BDC" w14:paraId="6F20DCD8" w14:textId="77777777" w:rsidTr="00A26BDC">
        <w:trPr>
          <w:trHeight w:val="302"/>
        </w:trPr>
        <w:tc>
          <w:tcPr>
            <w:tcW w:w="1362" w:type="dxa"/>
            <w:vMerge/>
            <w:vAlign w:val="center"/>
            <w:hideMark/>
          </w:tcPr>
          <w:p w14:paraId="46F3D212" w14:textId="77777777" w:rsidR="00BA1F9E" w:rsidRPr="00A26BDC" w:rsidRDefault="00BA1F9E" w:rsidP="00A26BDC">
            <w:pPr>
              <w:spacing w:after="0" w:line="360" w:lineRule="auto"/>
              <w:rPr>
                <w:rFonts w:eastAsia="Times New Roman" w:cstheme="minorHAnsi"/>
                <w:b/>
                <w:sz w:val="24"/>
                <w:szCs w:val="24"/>
              </w:rPr>
            </w:pPr>
          </w:p>
        </w:tc>
        <w:tc>
          <w:tcPr>
            <w:tcW w:w="1768" w:type="dxa"/>
            <w:shd w:val="clear" w:color="auto" w:fill="auto"/>
            <w:noWrap/>
            <w:vAlign w:val="bottom"/>
            <w:hideMark/>
          </w:tcPr>
          <w:p w14:paraId="12CEE19F"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91" w:type="dxa"/>
            <w:shd w:val="clear" w:color="auto" w:fill="auto"/>
            <w:noWrap/>
            <w:vAlign w:val="center"/>
            <w:hideMark/>
          </w:tcPr>
          <w:p w14:paraId="25B2458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362" w:type="dxa"/>
            <w:shd w:val="clear" w:color="auto" w:fill="auto"/>
            <w:noWrap/>
            <w:vAlign w:val="center"/>
            <w:hideMark/>
          </w:tcPr>
          <w:p w14:paraId="432187A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731" w:type="dxa"/>
            <w:shd w:val="clear" w:color="auto" w:fill="auto"/>
            <w:noWrap/>
            <w:vAlign w:val="center"/>
            <w:hideMark/>
          </w:tcPr>
          <w:p w14:paraId="785D31E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1363" w:type="dxa"/>
            <w:shd w:val="clear" w:color="auto" w:fill="auto"/>
            <w:noWrap/>
            <w:vAlign w:val="center"/>
            <w:hideMark/>
          </w:tcPr>
          <w:p w14:paraId="2A508C3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r w:rsidR="00BA1F9E" w:rsidRPr="00A26BDC" w14:paraId="3F3BBA7C" w14:textId="77777777" w:rsidTr="00A26BDC">
        <w:trPr>
          <w:trHeight w:val="302"/>
        </w:trPr>
        <w:tc>
          <w:tcPr>
            <w:tcW w:w="1362" w:type="dxa"/>
            <w:vMerge w:val="restart"/>
            <w:shd w:val="clear" w:color="auto" w:fill="auto"/>
            <w:noWrap/>
            <w:vAlign w:val="center"/>
            <w:hideMark/>
          </w:tcPr>
          <w:p w14:paraId="5AC53EC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768" w:type="dxa"/>
            <w:shd w:val="clear" w:color="auto" w:fill="auto"/>
            <w:noWrap/>
            <w:vAlign w:val="bottom"/>
            <w:hideMark/>
          </w:tcPr>
          <w:p w14:paraId="5C056EB8"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91" w:type="dxa"/>
            <w:shd w:val="clear" w:color="auto" w:fill="auto"/>
            <w:noWrap/>
            <w:vAlign w:val="center"/>
            <w:hideMark/>
          </w:tcPr>
          <w:p w14:paraId="5775654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550</w:t>
            </w:r>
          </w:p>
        </w:tc>
        <w:tc>
          <w:tcPr>
            <w:tcW w:w="1362" w:type="dxa"/>
            <w:shd w:val="clear" w:color="auto" w:fill="auto"/>
            <w:noWrap/>
            <w:vAlign w:val="center"/>
            <w:hideMark/>
          </w:tcPr>
          <w:p w14:paraId="4DBC40B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68%</w:t>
            </w:r>
          </w:p>
        </w:tc>
        <w:tc>
          <w:tcPr>
            <w:tcW w:w="1731" w:type="dxa"/>
            <w:shd w:val="clear" w:color="auto" w:fill="auto"/>
            <w:noWrap/>
            <w:vAlign w:val="center"/>
            <w:hideMark/>
          </w:tcPr>
          <w:p w14:paraId="4A0BB57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630</w:t>
            </w:r>
          </w:p>
        </w:tc>
        <w:tc>
          <w:tcPr>
            <w:tcW w:w="1363" w:type="dxa"/>
            <w:shd w:val="clear" w:color="auto" w:fill="auto"/>
            <w:noWrap/>
            <w:vAlign w:val="center"/>
            <w:hideMark/>
          </w:tcPr>
          <w:p w14:paraId="3E3CD81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78%</w:t>
            </w:r>
          </w:p>
        </w:tc>
      </w:tr>
      <w:tr w:rsidR="00BA1F9E" w:rsidRPr="00A26BDC" w14:paraId="0D9301C0" w14:textId="77777777" w:rsidTr="00A26BDC">
        <w:trPr>
          <w:trHeight w:val="302"/>
        </w:trPr>
        <w:tc>
          <w:tcPr>
            <w:tcW w:w="1362" w:type="dxa"/>
            <w:vMerge/>
            <w:vAlign w:val="center"/>
            <w:hideMark/>
          </w:tcPr>
          <w:p w14:paraId="716DFABD" w14:textId="77777777" w:rsidR="00BA1F9E" w:rsidRPr="00A26BDC" w:rsidRDefault="00BA1F9E" w:rsidP="00A26BDC">
            <w:pPr>
              <w:spacing w:after="0" w:line="360" w:lineRule="auto"/>
              <w:rPr>
                <w:rFonts w:eastAsia="Times New Roman" w:cstheme="minorHAnsi"/>
                <w:sz w:val="24"/>
                <w:szCs w:val="24"/>
              </w:rPr>
            </w:pPr>
          </w:p>
        </w:tc>
        <w:tc>
          <w:tcPr>
            <w:tcW w:w="1768" w:type="dxa"/>
            <w:shd w:val="clear" w:color="auto" w:fill="auto"/>
            <w:noWrap/>
            <w:vAlign w:val="bottom"/>
            <w:hideMark/>
          </w:tcPr>
          <w:p w14:paraId="233920BE"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91" w:type="dxa"/>
            <w:shd w:val="clear" w:color="auto" w:fill="auto"/>
            <w:noWrap/>
            <w:vAlign w:val="center"/>
            <w:hideMark/>
          </w:tcPr>
          <w:p w14:paraId="61A9EB1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259</w:t>
            </w:r>
          </w:p>
        </w:tc>
        <w:tc>
          <w:tcPr>
            <w:tcW w:w="1362" w:type="dxa"/>
            <w:shd w:val="clear" w:color="auto" w:fill="auto"/>
            <w:noWrap/>
            <w:vAlign w:val="center"/>
            <w:hideMark/>
          </w:tcPr>
          <w:p w14:paraId="4EABE76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32%</w:t>
            </w:r>
          </w:p>
        </w:tc>
        <w:tc>
          <w:tcPr>
            <w:tcW w:w="1731" w:type="dxa"/>
            <w:shd w:val="clear" w:color="auto" w:fill="auto"/>
            <w:noWrap/>
            <w:vAlign w:val="center"/>
            <w:hideMark/>
          </w:tcPr>
          <w:p w14:paraId="33D960C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171</w:t>
            </w:r>
          </w:p>
        </w:tc>
        <w:tc>
          <w:tcPr>
            <w:tcW w:w="1363" w:type="dxa"/>
            <w:shd w:val="clear" w:color="auto" w:fill="auto"/>
            <w:noWrap/>
            <w:vAlign w:val="center"/>
            <w:hideMark/>
          </w:tcPr>
          <w:p w14:paraId="35620CD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22%</w:t>
            </w:r>
          </w:p>
        </w:tc>
      </w:tr>
      <w:tr w:rsidR="00BA1F9E" w:rsidRPr="00A26BDC" w14:paraId="4C8A7B5F" w14:textId="77777777" w:rsidTr="00A26BDC">
        <w:trPr>
          <w:trHeight w:val="302"/>
        </w:trPr>
        <w:tc>
          <w:tcPr>
            <w:tcW w:w="1362" w:type="dxa"/>
            <w:vMerge/>
            <w:vAlign w:val="center"/>
            <w:hideMark/>
          </w:tcPr>
          <w:p w14:paraId="5BB6E955" w14:textId="77777777" w:rsidR="00BA1F9E" w:rsidRPr="00A26BDC" w:rsidRDefault="00BA1F9E" w:rsidP="00A26BDC">
            <w:pPr>
              <w:spacing w:after="0" w:line="360" w:lineRule="auto"/>
              <w:rPr>
                <w:rFonts w:eastAsia="Times New Roman" w:cstheme="minorHAnsi"/>
                <w:sz w:val="24"/>
                <w:szCs w:val="24"/>
              </w:rPr>
            </w:pPr>
          </w:p>
        </w:tc>
        <w:tc>
          <w:tcPr>
            <w:tcW w:w="1768" w:type="dxa"/>
            <w:shd w:val="clear" w:color="auto" w:fill="auto"/>
            <w:noWrap/>
            <w:vAlign w:val="bottom"/>
            <w:hideMark/>
          </w:tcPr>
          <w:p w14:paraId="13223FC4"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91" w:type="dxa"/>
            <w:shd w:val="clear" w:color="auto" w:fill="auto"/>
            <w:noWrap/>
            <w:vAlign w:val="center"/>
            <w:hideMark/>
          </w:tcPr>
          <w:p w14:paraId="23F50C8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362" w:type="dxa"/>
            <w:shd w:val="clear" w:color="auto" w:fill="auto"/>
            <w:noWrap/>
            <w:vAlign w:val="center"/>
            <w:hideMark/>
          </w:tcPr>
          <w:p w14:paraId="0AEE9E7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731" w:type="dxa"/>
            <w:shd w:val="clear" w:color="auto" w:fill="auto"/>
            <w:noWrap/>
            <w:vAlign w:val="center"/>
            <w:hideMark/>
          </w:tcPr>
          <w:p w14:paraId="7F41112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801</w:t>
            </w:r>
          </w:p>
        </w:tc>
        <w:tc>
          <w:tcPr>
            <w:tcW w:w="1363" w:type="dxa"/>
            <w:shd w:val="clear" w:color="auto" w:fill="auto"/>
            <w:noWrap/>
            <w:vAlign w:val="center"/>
            <w:hideMark/>
          </w:tcPr>
          <w:p w14:paraId="7E3B85D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bl>
    <w:p w14:paraId="77ABC57F" w14:textId="77777777" w:rsidR="00BA1F9E" w:rsidRPr="00A26BDC" w:rsidRDefault="00BA1F9E" w:rsidP="00BA1F9E">
      <w:pPr>
        <w:spacing w:after="0" w:line="360" w:lineRule="auto"/>
        <w:rPr>
          <w:rFonts w:cstheme="minorHAnsi"/>
          <w:sz w:val="24"/>
          <w:szCs w:val="24"/>
        </w:rPr>
      </w:pPr>
    </w:p>
    <w:p w14:paraId="13C49F1D"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 xml:space="preserve"> </w:t>
      </w:r>
    </w:p>
    <w:p w14:paraId="7918C651"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 xml:space="preserve">In a conservative society like Pakistan, girls are mobility is usually limited whereas playing in public spaces is a far cry. However in many urban areas of the country many girls play in the public grounds. In order to understand the opinion of adolescents in this regard, they were inquired on the said matter.  Before the intervention, majority 82% of the boys were of the view that girls should not be playing sports in public spheres in comparison to 12% who agreed. After the interventions there is stark difference noted in the opinion of boys where 54% of them support girls to play in public areas. </w:t>
      </w:r>
    </w:p>
    <w:p w14:paraId="467D06C3" w14:textId="77777777" w:rsidR="00BA1F9E" w:rsidRPr="00A26BDC" w:rsidRDefault="00BA1F9E" w:rsidP="00BA1F9E">
      <w:pPr>
        <w:spacing w:after="0" w:line="360" w:lineRule="auto"/>
        <w:jc w:val="both"/>
        <w:rPr>
          <w:rFonts w:cstheme="minorHAnsi"/>
          <w:sz w:val="24"/>
          <w:szCs w:val="24"/>
        </w:rPr>
      </w:pPr>
    </w:p>
    <w:p w14:paraId="45795210"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 xml:space="preserve">In comparison, the responses from girls were interesting that in either way they feel that they should not be playing sports in open public. This was true in case of pre-test where the significant responded 72% were not in favor of the statement. This is majorly due to the fact girls are not allowed to play out door and even in many cases girls are barred from playing sports based on the physiological structure. Similarly, in the post-test there was improvement in the responses as girls now feel that they should be playing in public parks as they are citizens of this country. The public parks are for recreation rather than discriminating them to play sports in such premises that are open to all. </w:t>
      </w:r>
    </w:p>
    <w:p w14:paraId="5A4E06E1" w14:textId="77777777" w:rsidR="00BA1F9E" w:rsidRPr="00A26BDC" w:rsidRDefault="00BA1F9E" w:rsidP="00BA1F9E">
      <w:pPr>
        <w:spacing w:after="0" w:line="360" w:lineRule="auto"/>
        <w:jc w:val="both"/>
        <w:rPr>
          <w:rFonts w:cstheme="minorHAnsi"/>
          <w:sz w:val="24"/>
          <w:szCs w:val="24"/>
        </w:rPr>
      </w:pPr>
    </w:p>
    <w:p w14:paraId="7E6AC21F" w14:textId="77777777" w:rsidR="00BA1F9E" w:rsidRPr="00A26BDC" w:rsidRDefault="00BA1F9E" w:rsidP="00BA1F9E">
      <w:pPr>
        <w:spacing w:after="0" w:line="360" w:lineRule="auto"/>
        <w:ind w:left="1440" w:hanging="1440"/>
        <w:jc w:val="both"/>
        <w:rPr>
          <w:rFonts w:cstheme="minorHAnsi"/>
          <w:b/>
          <w:sz w:val="24"/>
          <w:szCs w:val="24"/>
          <w:u w:val="single"/>
        </w:rPr>
      </w:pPr>
      <w:r w:rsidRPr="00A26BDC">
        <w:rPr>
          <w:rFonts w:eastAsia="Times New Roman" w:cstheme="minorHAnsi"/>
          <w:b/>
          <w:sz w:val="24"/>
          <w:szCs w:val="24"/>
        </w:rPr>
        <w:t xml:space="preserve">Table 4.16 </w:t>
      </w:r>
      <w:r w:rsidRPr="00A26BDC">
        <w:rPr>
          <w:rFonts w:eastAsia="Times New Roman" w:cstheme="minorHAnsi"/>
          <w:b/>
          <w:sz w:val="24"/>
          <w:szCs w:val="24"/>
        </w:rPr>
        <w:tab/>
      </w:r>
      <w:r w:rsidRPr="00A26BDC">
        <w:rPr>
          <w:rFonts w:eastAsia="Times New Roman" w:cstheme="minorHAnsi"/>
          <w:b/>
          <w:sz w:val="24"/>
          <w:szCs w:val="24"/>
          <w:u w:val="single"/>
        </w:rPr>
        <w:t>Distribution of Respondents on the basis of responses on “In my opinion teenage girls should not play sports in public spaces”</w:t>
      </w:r>
    </w:p>
    <w:p w14:paraId="60A61E0A" w14:textId="77777777" w:rsidR="00BA1F9E" w:rsidRPr="00A26BDC" w:rsidRDefault="00BA1F9E" w:rsidP="00BA1F9E">
      <w:pPr>
        <w:spacing w:after="0" w:line="360" w:lineRule="auto"/>
        <w:jc w:val="both"/>
        <w:rPr>
          <w:rFonts w:cstheme="minorHAnsi"/>
          <w:sz w:val="24"/>
          <w:szCs w:val="24"/>
        </w:rPr>
      </w:pPr>
    </w:p>
    <w:tbl>
      <w:tblPr>
        <w:tblW w:w="9294"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5"/>
        <w:gridCol w:w="1771"/>
        <w:gridCol w:w="1694"/>
        <w:gridCol w:w="1365"/>
        <w:gridCol w:w="1734"/>
        <w:gridCol w:w="1365"/>
      </w:tblGrid>
      <w:tr w:rsidR="00BA1F9E" w:rsidRPr="00A26BDC" w14:paraId="109062D3" w14:textId="77777777" w:rsidTr="00A26BDC">
        <w:trPr>
          <w:trHeight w:val="297"/>
        </w:trPr>
        <w:tc>
          <w:tcPr>
            <w:tcW w:w="1365" w:type="dxa"/>
            <w:vMerge w:val="restart"/>
            <w:shd w:val="clear" w:color="000000" w:fill="FFFFFF"/>
            <w:vAlign w:val="center"/>
            <w:hideMark/>
          </w:tcPr>
          <w:p w14:paraId="5FDB4C5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771" w:type="dxa"/>
            <w:vMerge w:val="restart"/>
            <w:shd w:val="clear" w:color="auto" w:fill="auto"/>
            <w:noWrap/>
            <w:vAlign w:val="center"/>
            <w:hideMark/>
          </w:tcPr>
          <w:p w14:paraId="7B0D4062"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3059" w:type="dxa"/>
            <w:gridSpan w:val="2"/>
            <w:shd w:val="clear" w:color="auto" w:fill="auto"/>
            <w:noWrap/>
            <w:vAlign w:val="bottom"/>
            <w:hideMark/>
          </w:tcPr>
          <w:p w14:paraId="466BDD1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099" w:type="dxa"/>
            <w:gridSpan w:val="2"/>
            <w:shd w:val="clear" w:color="auto" w:fill="auto"/>
            <w:noWrap/>
            <w:vAlign w:val="bottom"/>
            <w:hideMark/>
          </w:tcPr>
          <w:p w14:paraId="330CE3E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4145F336" w14:textId="77777777" w:rsidTr="00A26BDC">
        <w:trPr>
          <w:trHeight w:val="297"/>
        </w:trPr>
        <w:tc>
          <w:tcPr>
            <w:tcW w:w="1365" w:type="dxa"/>
            <w:vMerge/>
            <w:vAlign w:val="center"/>
            <w:hideMark/>
          </w:tcPr>
          <w:p w14:paraId="0E2BF1D3" w14:textId="77777777" w:rsidR="00BA1F9E" w:rsidRPr="00A26BDC" w:rsidRDefault="00BA1F9E" w:rsidP="00A26BDC">
            <w:pPr>
              <w:spacing w:after="0" w:line="360" w:lineRule="auto"/>
              <w:rPr>
                <w:rFonts w:eastAsia="Times New Roman" w:cstheme="minorHAnsi"/>
                <w:b/>
                <w:sz w:val="24"/>
                <w:szCs w:val="24"/>
              </w:rPr>
            </w:pPr>
          </w:p>
        </w:tc>
        <w:tc>
          <w:tcPr>
            <w:tcW w:w="1771" w:type="dxa"/>
            <w:vMerge/>
            <w:vAlign w:val="center"/>
            <w:hideMark/>
          </w:tcPr>
          <w:p w14:paraId="46E8F5D5" w14:textId="77777777" w:rsidR="00BA1F9E" w:rsidRPr="00A26BDC" w:rsidRDefault="00BA1F9E" w:rsidP="00A26BDC">
            <w:pPr>
              <w:spacing w:after="0" w:line="360" w:lineRule="auto"/>
              <w:rPr>
                <w:rFonts w:eastAsia="Times New Roman" w:cstheme="minorHAnsi"/>
                <w:b/>
                <w:sz w:val="24"/>
                <w:szCs w:val="24"/>
              </w:rPr>
            </w:pPr>
          </w:p>
        </w:tc>
        <w:tc>
          <w:tcPr>
            <w:tcW w:w="1694" w:type="dxa"/>
            <w:shd w:val="clear" w:color="auto" w:fill="auto"/>
            <w:hideMark/>
          </w:tcPr>
          <w:p w14:paraId="722BBF7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65" w:type="dxa"/>
            <w:shd w:val="clear" w:color="auto" w:fill="auto"/>
            <w:hideMark/>
          </w:tcPr>
          <w:p w14:paraId="135D6FA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734" w:type="dxa"/>
            <w:shd w:val="clear" w:color="auto" w:fill="auto"/>
            <w:hideMark/>
          </w:tcPr>
          <w:p w14:paraId="02914CB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65" w:type="dxa"/>
            <w:shd w:val="clear" w:color="auto" w:fill="auto"/>
            <w:hideMark/>
          </w:tcPr>
          <w:p w14:paraId="1B37A87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1A0E7A50" w14:textId="77777777" w:rsidTr="00A26BDC">
        <w:trPr>
          <w:trHeight w:val="297"/>
        </w:trPr>
        <w:tc>
          <w:tcPr>
            <w:tcW w:w="1365" w:type="dxa"/>
            <w:vMerge w:val="restart"/>
            <w:shd w:val="clear" w:color="auto" w:fill="auto"/>
            <w:noWrap/>
            <w:vAlign w:val="center"/>
            <w:hideMark/>
          </w:tcPr>
          <w:p w14:paraId="3390284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771" w:type="dxa"/>
            <w:shd w:val="clear" w:color="auto" w:fill="auto"/>
            <w:noWrap/>
            <w:vAlign w:val="bottom"/>
            <w:hideMark/>
          </w:tcPr>
          <w:p w14:paraId="3C65CE1C"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94" w:type="dxa"/>
            <w:shd w:val="clear" w:color="auto" w:fill="auto"/>
            <w:noWrap/>
            <w:vAlign w:val="center"/>
          </w:tcPr>
          <w:p w14:paraId="28A0E95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579</w:t>
            </w:r>
          </w:p>
        </w:tc>
        <w:tc>
          <w:tcPr>
            <w:tcW w:w="1365" w:type="dxa"/>
            <w:shd w:val="clear" w:color="auto" w:fill="auto"/>
            <w:noWrap/>
            <w:vAlign w:val="center"/>
          </w:tcPr>
          <w:p w14:paraId="4025121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82%</w:t>
            </w:r>
          </w:p>
        </w:tc>
        <w:tc>
          <w:tcPr>
            <w:tcW w:w="1734" w:type="dxa"/>
            <w:shd w:val="clear" w:color="auto" w:fill="auto"/>
            <w:noWrap/>
            <w:vAlign w:val="center"/>
          </w:tcPr>
          <w:p w14:paraId="6933C18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380</w:t>
            </w:r>
          </w:p>
        </w:tc>
        <w:tc>
          <w:tcPr>
            <w:tcW w:w="1365" w:type="dxa"/>
            <w:shd w:val="clear" w:color="auto" w:fill="auto"/>
            <w:noWrap/>
            <w:vAlign w:val="center"/>
          </w:tcPr>
          <w:p w14:paraId="0193B18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54%</w:t>
            </w:r>
          </w:p>
        </w:tc>
      </w:tr>
      <w:tr w:rsidR="00BA1F9E" w:rsidRPr="00A26BDC" w14:paraId="12EAB1B4" w14:textId="77777777" w:rsidTr="00A26BDC">
        <w:trPr>
          <w:trHeight w:val="297"/>
        </w:trPr>
        <w:tc>
          <w:tcPr>
            <w:tcW w:w="1365" w:type="dxa"/>
            <w:vMerge/>
            <w:vAlign w:val="center"/>
            <w:hideMark/>
          </w:tcPr>
          <w:p w14:paraId="3877029D" w14:textId="77777777" w:rsidR="00BA1F9E" w:rsidRPr="00A26BDC" w:rsidRDefault="00BA1F9E" w:rsidP="00A26BDC">
            <w:pPr>
              <w:spacing w:after="0" w:line="360" w:lineRule="auto"/>
              <w:rPr>
                <w:rFonts w:eastAsia="Times New Roman" w:cstheme="minorHAnsi"/>
                <w:b/>
                <w:sz w:val="24"/>
                <w:szCs w:val="24"/>
              </w:rPr>
            </w:pPr>
          </w:p>
        </w:tc>
        <w:tc>
          <w:tcPr>
            <w:tcW w:w="1771" w:type="dxa"/>
            <w:shd w:val="clear" w:color="auto" w:fill="auto"/>
            <w:noWrap/>
            <w:vAlign w:val="bottom"/>
            <w:hideMark/>
          </w:tcPr>
          <w:p w14:paraId="48AC252D"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94" w:type="dxa"/>
            <w:shd w:val="clear" w:color="auto" w:fill="auto"/>
            <w:noWrap/>
            <w:vAlign w:val="center"/>
          </w:tcPr>
          <w:p w14:paraId="0F1B134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121</w:t>
            </w:r>
          </w:p>
        </w:tc>
        <w:tc>
          <w:tcPr>
            <w:tcW w:w="1365" w:type="dxa"/>
            <w:shd w:val="clear" w:color="auto" w:fill="auto"/>
            <w:noWrap/>
            <w:vAlign w:val="center"/>
          </w:tcPr>
          <w:p w14:paraId="1CC056A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18%</w:t>
            </w:r>
          </w:p>
        </w:tc>
        <w:tc>
          <w:tcPr>
            <w:tcW w:w="1734" w:type="dxa"/>
            <w:shd w:val="clear" w:color="auto" w:fill="auto"/>
            <w:noWrap/>
            <w:vAlign w:val="center"/>
          </w:tcPr>
          <w:p w14:paraId="19C90AC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324</w:t>
            </w:r>
          </w:p>
        </w:tc>
        <w:tc>
          <w:tcPr>
            <w:tcW w:w="1365" w:type="dxa"/>
            <w:shd w:val="clear" w:color="auto" w:fill="auto"/>
            <w:noWrap/>
            <w:vAlign w:val="center"/>
          </w:tcPr>
          <w:p w14:paraId="50B034E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46%</w:t>
            </w:r>
          </w:p>
        </w:tc>
      </w:tr>
      <w:tr w:rsidR="00BA1F9E" w:rsidRPr="00A26BDC" w14:paraId="7BB6591E" w14:textId="77777777" w:rsidTr="00A26BDC">
        <w:trPr>
          <w:trHeight w:val="297"/>
        </w:trPr>
        <w:tc>
          <w:tcPr>
            <w:tcW w:w="1365" w:type="dxa"/>
            <w:vMerge/>
            <w:vAlign w:val="center"/>
            <w:hideMark/>
          </w:tcPr>
          <w:p w14:paraId="50AFFED0" w14:textId="77777777" w:rsidR="00BA1F9E" w:rsidRPr="00A26BDC" w:rsidRDefault="00BA1F9E" w:rsidP="00A26BDC">
            <w:pPr>
              <w:spacing w:after="0" w:line="360" w:lineRule="auto"/>
              <w:rPr>
                <w:rFonts w:eastAsia="Times New Roman" w:cstheme="minorHAnsi"/>
                <w:b/>
                <w:sz w:val="24"/>
                <w:szCs w:val="24"/>
              </w:rPr>
            </w:pPr>
          </w:p>
        </w:tc>
        <w:tc>
          <w:tcPr>
            <w:tcW w:w="1771" w:type="dxa"/>
            <w:shd w:val="clear" w:color="auto" w:fill="auto"/>
            <w:noWrap/>
            <w:vAlign w:val="bottom"/>
            <w:hideMark/>
          </w:tcPr>
          <w:p w14:paraId="0ACF42CA"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94" w:type="dxa"/>
            <w:shd w:val="clear" w:color="auto" w:fill="auto"/>
            <w:noWrap/>
            <w:vAlign w:val="center"/>
            <w:hideMark/>
          </w:tcPr>
          <w:p w14:paraId="4C41EEF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365" w:type="dxa"/>
            <w:shd w:val="clear" w:color="auto" w:fill="auto"/>
            <w:noWrap/>
            <w:vAlign w:val="center"/>
            <w:hideMark/>
          </w:tcPr>
          <w:p w14:paraId="18793A5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734" w:type="dxa"/>
            <w:shd w:val="clear" w:color="auto" w:fill="auto"/>
            <w:noWrap/>
            <w:vAlign w:val="center"/>
            <w:hideMark/>
          </w:tcPr>
          <w:p w14:paraId="7DBF254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1365" w:type="dxa"/>
            <w:shd w:val="clear" w:color="auto" w:fill="auto"/>
            <w:noWrap/>
            <w:vAlign w:val="center"/>
            <w:hideMark/>
          </w:tcPr>
          <w:p w14:paraId="29068F5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r w:rsidR="00BA1F9E" w:rsidRPr="00A26BDC" w14:paraId="039E8277" w14:textId="77777777" w:rsidTr="00A26BDC">
        <w:trPr>
          <w:trHeight w:val="297"/>
        </w:trPr>
        <w:tc>
          <w:tcPr>
            <w:tcW w:w="1365" w:type="dxa"/>
            <w:vMerge w:val="restart"/>
            <w:shd w:val="clear" w:color="auto" w:fill="auto"/>
            <w:noWrap/>
            <w:vAlign w:val="center"/>
            <w:hideMark/>
          </w:tcPr>
          <w:p w14:paraId="1D85C38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771" w:type="dxa"/>
            <w:shd w:val="clear" w:color="auto" w:fill="auto"/>
            <w:noWrap/>
            <w:vAlign w:val="bottom"/>
            <w:hideMark/>
          </w:tcPr>
          <w:p w14:paraId="2FAB77D9"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94" w:type="dxa"/>
            <w:shd w:val="clear" w:color="auto" w:fill="auto"/>
            <w:noWrap/>
            <w:vAlign w:val="center"/>
            <w:hideMark/>
          </w:tcPr>
          <w:p w14:paraId="60219D3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581</w:t>
            </w:r>
          </w:p>
        </w:tc>
        <w:tc>
          <w:tcPr>
            <w:tcW w:w="1365" w:type="dxa"/>
            <w:shd w:val="clear" w:color="auto" w:fill="auto"/>
            <w:noWrap/>
            <w:vAlign w:val="center"/>
            <w:hideMark/>
          </w:tcPr>
          <w:p w14:paraId="0498471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72%</w:t>
            </w:r>
          </w:p>
        </w:tc>
        <w:tc>
          <w:tcPr>
            <w:tcW w:w="1734" w:type="dxa"/>
            <w:shd w:val="clear" w:color="auto" w:fill="auto"/>
            <w:noWrap/>
            <w:vAlign w:val="center"/>
            <w:hideMark/>
          </w:tcPr>
          <w:p w14:paraId="60EBA1C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598</w:t>
            </w:r>
          </w:p>
        </w:tc>
        <w:tc>
          <w:tcPr>
            <w:tcW w:w="1365" w:type="dxa"/>
            <w:shd w:val="clear" w:color="auto" w:fill="auto"/>
            <w:noWrap/>
            <w:vAlign w:val="center"/>
            <w:hideMark/>
          </w:tcPr>
          <w:p w14:paraId="4AAA557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75%</w:t>
            </w:r>
          </w:p>
        </w:tc>
      </w:tr>
      <w:tr w:rsidR="00BA1F9E" w:rsidRPr="00A26BDC" w14:paraId="376B9AFE" w14:textId="77777777" w:rsidTr="00A26BDC">
        <w:trPr>
          <w:trHeight w:val="297"/>
        </w:trPr>
        <w:tc>
          <w:tcPr>
            <w:tcW w:w="1365" w:type="dxa"/>
            <w:vMerge/>
            <w:vAlign w:val="center"/>
            <w:hideMark/>
          </w:tcPr>
          <w:p w14:paraId="72FFD1D7" w14:textId="77777777" w:rsidR="00BA1F9E" w:rsidRPr="00A26BDC" w:rsidRDefault="00BA1F9E" w:rsidP="00A26BDC">
            <w:pPr>
              <w:spacing w:after="0" w:line="360" w:lineRule="auto"/>
              <w:rPr>
                <w:rFonts w:eastAsia="Times New Roman" w:cstheme="minorHAnsi"/>
                <w:sz w:val="24"/>
                <w:szCs w:val="24"/>
              </w:rPr>
            </w:pPr>
          </w:p>
        </w:tc>
        <w:tc>
          <w:tcPr>
            <w:tcW w:w="1771" w:type="dxa"/>
            <w:shd w:val="clear" w:color="auto" w:fill="auto"/>
            <w:noWrap/>
            <w:vAlign w:val="bottom"/>
            <w:hideMark/>
          </w:tcPr>
          <w:p w14:paraId="5B22114D"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94" w:type="dxa"/>
            <w:shd w:val="clear" w:color="auto" w:fill="auto"/>
            <w:noWrap/>
            <w:vAlign w:val="center"/>
            <w:hideMark/>
          </w:tcPr>
          <w:p w14:paraId="44FE9BE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228</w:t>
            </w:r>
          </w:p>
        </w:tc>
        <w:tc>
          <w:tcPr>
            <w:tcW w:w="1365" w:type="dxa"/>
            <w:shd w:val="clear" w:color="auto" w:fill="auto"/>
            <w:noWrap/>
            <w:vAlign w:val="center"/>
            <w:hideMark/>
          </w:tcPr>
          <w:p w14:paraId="76AFBA1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28%</w:t>
            </w:r>
          </w:p>
        </w:tc>
        <w:tc>
          <w:tcPr>
            <w:tcW w:w="1734" w:type="dxa"/>
            <w:shd w:val="clear" w:color="auto" w:fill="auto"/>
            <w:noWrap/>
            <w:vAlign w:val="center"/>
            <w:hideMark/>
          </w:tcPr>
          <w:p w14:paraId="4E83080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203</w:t>
            </w:r>
          </w:p>
        </w:tc>
        <w:tc>
          <w:tcPr>
            <w:tcW w:w="1365" w:type="dxa"/>
            <w:shd w:val="clear" w:color="auto" w:fill="auto"/>
            <w:noWrap/>
            <w:vAlign w:val="center"/>
            <w:hideMark/>
          </w:tcPr>
          <w:p w14:paraId="13D6EDC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25%</w:t>
            </w:r>
          </w:p>
        </w:tc>
      </w:tr>
      <w:tr w:rsidR="00BA1F9E" w:rsidRPr="00A26BDC" w14:paraId="4D0D312B" w14:textId="77777777" w:rsidTr="00A26BDC">
        <w:trPr>
          <w:trHeight w:val="297"/>
        </w:trPr>
        <w:tc>
          <w:tcPr>
            <w:tcW w:w="1365" w:type="dxa"/>
            <w:vMerge/>
            <w:vAlign w:val="center"/>
            <w:hideMark/>
          </w:tcPr>
          <w:p w14:paraId="3625DD9D" w14:textId="77777777" w:rsidR="00BA1F9E" w:rsidRPr="00A26BDC" w:rsidRDefault="00BA1F9E" w:rsidP="00A26BDC">
            <w:pPr>
              <w:spacing w:after="0" w:line="360" w:lineRule="auto"/>
              <w:rPr>
                <w:rFonts w:eastAsia="Times New Roman" w:cstheme="minorHAnsi"/>
                <w:sz w:val="24"/>
                <w:szCs w:val="24"/>
              </w:rPr>
            </w:pPr>
          </w:p>
        </w:tc>
        <w:tc>
          <w:tcPr>
            <w:tcW w:w="1771" w:type="dxa"/>
            <w:shd w:val="clear" w:color="auto" w:fill="auto"/>
            <w:noWrap/>
            <w:vAlign w:val="bottom"/>
            <w:hideMark/>
          </w:tcPr>
          <w:p w14:paraId="65B3939E"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94" w:type="dxa"/>
            <w:shd w:val="clear" w:color="auto" w:fill="auto"/>
            <w:noWrap/>
            <w:vAlign w:val="center"/>
            <w:hideMark/>
          </w:tcPr>
          <w:p w14:paraId="35330E7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365" w:type="dxa"/>
            <w:shd w:val="clear" w:color="auto" w:fill="auto"/>
            <w:noWrap/>
            <w:vAlign w:val="center"/>
            <w:hideMark/>
          </w:tcPr>
          <w:p w14:paraId="02BE743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c>
          <w:tcPr>
            <w:tcW w:w="1734" w:type="dxa"/>
            <w:shd w:val="clear" w:color="auto" w:fill="auto"/>
            <w:noWrap/>
            <w:vAlign w:val="center"/>
            <w:hideMark/>
          </w:tcPr>
          <w:p w14:paraId="5F7D80C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801</w:t>
            </w:r>
          </w:p>
        </w:tc>
        <w:tc>
          <w:tcPr>
            <w:tcW w:w="1365" w:type="dxa"/>
            <w:shd w:val="clear" w:color="auto" w:fill="auto"/>
            <w:noWrap/>
            <w:vAlign w:val="center"/>
            <w:hideMark/>
          </w:tcPr>
          <w:p w14:paraId="6CC141F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r>
    </w:tbl>
    <w:p w14:paraId="0E24298C" w14:textId="77777777" w:rsidR="00BA1F9E" w:rsidRPr="00A26BDC" w:rsidRDefault="00BA1F9E" w:rsidP="00BA1F9E">
      <w:pPr>
        <w:spacing w:after="0" w:line="360" w:lineRule="auto"/>
        <w:jc w:val="both"/>
        <w:rPr>
          <w:rFonts w:cstheme="minorHAnsi"/>
          <w:sz w:val="24"/>
          <w:szCs w:val="24"/>
        </w:rPr>
      </w:pPr>
    </w:p>
    <w:p w14:paraId="1C5A9B0E" w14:textId="77777777" w:rsidR="00BA1F9E" w:rsidRPr="00A26BDC" w:rsidRDefault="00BA1F9E" w:rsidP="00BA1F9E">
      <w:pPr>
        <w:spacing w:after="0" w:line="360" w:lineRule="auto"/>
        <w:rPr>
          <w:rFonts w:cstheme="minorHAnsi"/>
          <w:sz w:val="24"/>
          <w:szCs w:val="24"/>
        </w:rPr>
      </w:pPr>
    </w:p>
    <w:p w14:paraId="5AFB2E98"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 xml:space="preserve">The patriarchal structures not only restrict the women mobility but also barred them from opting for opportunities. These conservative approaches not only keep the environment in the home but also at the community at large where the development is slower as women are not empowered.  Additionally, women who intend to work outside face resistance from men who think that it is against their honor to let women step outside. In this perspective, the responses from boys were predictably in favor of the statement that women should not be working outside the home, as 43% boys supported it. </w:t>
      </w:r>
    </w:p>
    <w:p w14:paraId="71375422" w14:textId="77777777" w:rsidR="00BA1F9E" w:rsidRPr="00A26BDC" w:rsidRDefault="00BA1F9E" w:rsidP="00BA1F9E">
      <w:pPr>
        <w:spacing w:after="0" w:line="360" w:lineRule="auto"/>
        <w:jc w:val="both"/>
        <w:rPr>
          <w:rFonts w:cstheme="minorHAnsi"/>
          <w:sz w:val="24"/>
          <w:szCs w:val="24"/>
        </w:rPr>
      </w:pPr>
    </w:p>
    <w:p w14:paraId="72A39129"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 xml:space="preserve">However in the post –test the contrast is obvious in the table where now only 12 % do not support working women where as 87% think that women can/should be doing jobs outside their homes. Girls had a similar response where majority of them 84% and 87%, Pre and post-test, respectively, stated that they support the opinion that women should be working outside their homes. This is a very interest finding, as the economic situation among communities and households requires more than on earner to meet the needs. At the same it is important to note that girls are aware of the importance to work outside and earn in order to improve the standard of life. </w:t>
      </w:r>
    </w:p>
    <w:p w14:paraId="0804D8FE" w14:textId="77777777" w:rsidR="00BA1F9E" w:rsidRPr="00A26BDC" w:rsidRDefault="00BA1F9E" w:rsidP="00BA1F9E">
      <w:pPr>
        <w:spacing w:after="0" w:line="360" w:lineRule="auto"/>
        <w:jc w:val="both"/>
        <w:rPr>
          <w:rFonts w:cstheme="minorHAnsi"/>
          <w:sz w:val="24"/>
          <w:szCs w:val="24"/>
        </w:rPr>
      </w:pPr>
    </w:p>
    <w:p w14:paraId="3D054EEE" w14:textId="77777777" w:rsidR="00BA1F9E" w:rsidRPr="00A26BDC" w:rsidRDefault="00BA1F9E" w:rsidP="00BA1F9E">
      <w:pPr>
        <w:spacing w:after="0" w:line="360" w:lineRule="auto"/>
        <w:ind w:left="1440" w:hanging="1440"/>
        <w:jc w:val="both"/>
        <w:rPr>
          <w:rFonts w:eastAsia="Times New Roman" w:cstheme="minorHAnsi"/>
          <w:b/>
          <w:sz w:val="24"/>
          <w:szCs w:val="24"/>
          <w:u w:val="single"/>
        </w:rPr>
      </w:pPr>
      <w:r w:rsidRPr="00A26BDC">
        <w:rPr>
          <w:rFonts w:eastAsia="Times New Roman" w:cstheme="minorHAnsi"/>
          <w:b/>
          <w:sz w:val="24"/>
          <w:szCs w:val="24"/>
        </w:rPr>
        <w:t xml:space="preserve">Table 4.17 </w:t>
      </w:r>
      <w:r w:rsidRPr="00A26BDC">
        <w:rPr>
          <w:rFonts w:eastAsia="Times New Roman" w:cstheme="minorHAnsi"/>
          <w:b/>
          <w:sz w:val="24"/>
          <w:szCs w:val="24"/>
        </w:rPr>
        <w:tab/>
      </w:r>
      <w:r w:rsidRPr="00A26BDC">
        <w:rPr>
          <w:rFonts w:eastAsia="Times New Roman" w:cstheme="minorHAnsi"/>
          <w:b/>
          <w:sz w:val="24"/>
          <w:szCs w:val="24"/>
          <w:u w:val="single"/>
        </w:rPr>
        <w:t>Distribution of Respondents on the basis of responses on “In my opinion girls should not do jobs outside the house”</w:t>
      </w:r>
    </w:p>
    <w:p w14:paraId="0FB1E551" w14:textId="77777777" w:rsidR="00BA1F9E" w:rsidRPr="00A26BDC" w:rsidRDefault="00BA1F9E" w:rsidP="00BA1F9E">
      <w:pPr>
        <w:spacing w:after="0" w:line="360" w:lineRule="auto"/>
        <w:jc w:val="both"/>
        <w:rPr>
          <w:rFonts w:cstheme="minorHAnsi"/>
          <w:sz w:val="24"/>
          <w:szCs w:val="24"/>
        </w:rPr>
      </w:pPr>
    </w:p>
    <w:tbl>
      <w:tblPr>
        <w:tblW w:w="891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9"/>
        <w:gridCol w:w="1700"/>
        <w:gridCol w:w="1625"/>
        <w:gridCol w:w="1309"/>
        <w:gridCol w:w="1664"/>
        <w:gridCol w:w="1309"/>
      </w:tblGrid>
      <w:tr w:rsidR="00BA1F9E" w:rsidRPr="00A26BDC" w14:paraId="0162058A" w14:textId="77777777" w:rsidTr="00A26BDC">
        <w:trPr>
          <w:trHeight w:val="300"/>
        </w:trPr>
        <w:tc>
          <w:tcPr>
            <w:tcW w:w="1309" w:type="dxa"/>
            <w:vMerge w:val="restart"/>
            <w:shd w:val="clear" w:color="000000" w:fill="FFFFFF"/>
            <w:vAlign w:val="center"/>
            <w:hideMark/>
          </w:tcPr>
          <w:p w14:paraId="36B71AA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700" w:type="dxa"/>
            <w:vMerge w:val="restart"/>
            <w:shd w:val="clear" w:color="auto" w:fill="auto"/>
            <w:noWrap/>
            <w:vAlign w:val="center"/>
            <w:hideMark/>
          </w:tcPr>
          <w:p w14:paraId="29859A43"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2934" w:type="dxa"/>
            <w:gridSpan w:val="2"/>
            <w:shd w:val="clear" w:color="auto" w:fill="auto"/>
            <w:noWrap/>
            <w:vAlign w:val="bottom"/>
            <w:hideMark/>
          </w:tcPr>
          <w:p w14:paraId="057BB4E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2973" w:type="dxa"/>
            <w:gridSpan w:val="2"/>
            <w:shd w:val="clear" w:color="auto" w:fill="auto"/>
            <w:noWrap/>
            <w:vAlign w:val="bottom"/>
            <w:hideMark/>
          </w:tcPr>
          <w:p w14:paraId="75D82DC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3C43B593" w14:textId="77777777" w:rsidTr="00A26BDC">
        <w:trPr>
          <w:trHeight w:val="300"/>
        </w:trPr>
        <w:tc>
          <w:tcPr>
            <w:tcW w:w="1309" w:type="dxa"/>
            <w:vMerge/>
            <w:vAlign w:val="center"/>
            <w:hideMark/>
          </w:tcPr>
          <w:p w14:paraId="287B408C" w14:textId="77777777" w:rsidR="00BA1F9E" w:rsidRPr="00A26BDC" w:rsidRDefault="00BA1F9E" w:rsidP="00A26BDC">
            <w:pPr>
              <w:spacing w:after="0" w:line="360" w:lineRule="auto"/>
              <w:rPr>
                <w:rFonts w:eastAsia="Times New Roman" w:cstheme="minorHAnsi"/>
                <w:b/>
                <w:sz w:val="24"/>
                <w:szCs w:val="24"/>
              </w:rPr>
            </w:pPr>
          </w:p>
        </w:tc>
        <w:tc>
          <w:tcPr>
            <w:tcW w:w="1700" w:type="dxa"/>
            <w:vMerge/>
            <w:vAlign w:val="center"/>
            <w:hideMark/>
          </w:tcPr>
          <w:p w14:paraId="1B68044B" w14:textId="77777777" w:rsidR="00BA1F9E" w:rsidRPr="00A26BDC" w:rsidRDefault="00BA1F9E" w:rsidP="00A26BDC">
            <w:pPr>
              <w:spacing w:after="0" w:line="360" w:lineRule="auto"/>
              <w:rPr>
                <w:rFonts w:eastAsia="Times New Roman" w:cstheme="minorHAnsi"/>
                <w:sz w:val="24"/>
                <w:szCs w:val="24"/>
              </w:rPr>
            </w:pPr>
          </w:p>
        </w:tc>
        <w:tc>
          <w:tcPr>
            <w:tcW w:w="1625" w:type="dxa"/>
            <w:shd w:val="clear" w:color="auto" w:fill="auto"/>
            <w:hideMark/>
          </w:tcPr>
          <w:p w14:paraId="0079708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09" w:type="dxa"/>
            <w:shd w:val="clear" w:color="auto" w:fill="auto"/>
            <w:hideMark/>
          </w:tcPr>
          <w:p w14:paraId="4DDE9A8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664" w:type="dxa"/>
            <w:shd w:val="clear" w:color="auto" w:fill="auto"/>
            <w:hideMark/>
          </w:tcPr>
          <w:p w14:paraId="6FDA5CE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09" w:type="dxa"/>
            <w:shd w:val="clear" w:color="auto" w:fill="auto"/>
            <w:hideMark/>
          </w:tcPr>
          <w:p w14:paraId="272B1EA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0B894BAD" w14:textId="77777777" w:rsidTr="00A26BDC">
        <w:trPr>
          <w:trHeight w:val="300"/>
        </w:trPr>
        <w:tc>
          <w:tcPr>
            <w:tcW w:w="1309" w:type="dxa"/>
            <w:vMerge w:val="restart"/>
            <w:shd w:val="clear" w:color="auto" w:fill="auto"/>
            <w:noWrap/>
            <w:vAlign w:val="center"/>
            <w:hideMark/>
          </w:tcPr>
          <w:p w14:paraId="0C99982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700" w:type="dxa"/>
            <w:shd w:val="clear" w:color="auto" w:fill="auto"/>
            <w:noWrap/>
            <w:vAlign w:val="bottom"/>
            <w:hideMark/>
          </w:tcPr>
          <w:p w14:paraId="7B6DE7A7"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25" w:type="dxa"/>
            <w:shd w:val="clear" w:color="auto" w:fill="auto"/>
            <w:noWrap/>
            <w:vAlign w:val="center"/>
            <w:hideMark/>
          </w:tcPr>
          <w:p w14:paraId="425CDE5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398</w:t>
            </w:r>
          </w:p>
        </w:tc>
        <w:tc>
          <w:tcPr>
            <w:tcW w:w="1309" w:type="dxa"/>
            <w:shd w:val="clear" w:color="auto" w:fill="auto"/>
            <w:noWrap/>
            <w:vAlign w:val="center"/>
            <w:hideMark/>
          </w:tcPr>
          <w:p w14:paraId="7FC98B9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57%</w:t>
            </w:r>
          </w:p>
        </w:tc>
        <w:tc>
          <w:tcPr>
            <w:tcW w:w="1664" w:type="dxa"/>
            <w:shd w:val="clear" w:color="auto" w:fill="auto"/>
            <w:noWrap/>
            <w:vAlign w:val="center"/>
            <w:hideMark/>
          </w:tcPr>
          <w:p w14:paraId="71FCE23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616</w:t>
            </w:r>
          </w:p>
        </w:tc>
        <w:tc>
          <w:tcPr>
            <w:tcW w:w="1309" w:type="dxa"/>
            <w:shd w:val="clear" w:color="auto" w:fill="auto"/>
            <w:noWrap/>
            <w:vAlign w:val="center"/>
            <w:hideMark/>
          </w:tcPr>
          <w:p w14:paraId="0D803BF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87%</w:t>
            </w:r>
          </w:p>
        </w:tc>
      </w:tr>
      <w:tr w:rsidR="00BA1F9E" w:rsidRPr="00A26BDC" w14:paraId="5118684E" w14:textId="77777777" w:rsidTr="00A26BDC">
        <w:trPr>
          <w:trHeight w:val="300"/>
        </w:trPr>
        <w:tc>
          <w:tcPr>
            <w:tcW w:w="1309" w:type="dxa"/>
            <w:vMerge/>
            <w:vAlign w:val="center"/>
            <w:hideMark/>
          </w:tcPr>
          <w:p w14:paraId="2D28D044" w14:textId="77777777" w:rsidR="00BA1F9E" w:rsidRPr="00A26BDC" w:rsidRDefault="00BA1F9E" w:rsidP="00A26BDC">
            <w:pPr>
              <w:spacing w:after="0" w:line="360" w:lineRule="auto"/>
              <w:rPr>
                <w:rFonts w:eastAsia="Times New Roman" w:cstheme="minorHAnsi"/>
                <w:b/>
                <w:sz w:val="24"/>
                <w:szCs w:val="24"/>
              </w:rPr>
            </w:pPr>
          </w:p>
        </w:tc>
        <w:tc>
          <w:tcPr>
            <w:tcW w:w="1700" w:type="dxa"/>
            <w:shd w:val="clear" w:color="auto" w:fill="auto"/>
            <w:noWrap/>
            <w:vAlign w:val="bottom"/>
            <w:hideMark/>
          </w:tcPr>
          <w:p w14:paraId="11CA7ED2"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25" w:type="dxa"/>
            <w:shd w:val="clear" w:color="auto" w:fill="auto"/>
            <w:noWrap/>
            <w:vAlign w:val="center"/>
            <w:hideMark/>
          </w:tcPr>
          <w:p w14:paraId="2070080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302</w:t>
            </w:r>
          </w:p>
        </w:tc>
        <w:tc>
          <w:tcPr>
            <w:tcW w:w="1309" w:type="dxa"/>
            <w:shd w:val="clear" w:color="auto" w:fill="auto"/>
            <w:noWrap/>
            <w:vAlign w:val="center"/>
            <w:hideMark/>
          </w:tcPr>
          <w:p w14:paraId="04F0777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43%</w:t>
            </w:r>
          </w:p>
        </w:tc>
        <w:tc>
          <w:tcPr>
            <w:tcW w:w="1664" w:type="dxa"/>
            <w:shd w:val="clear" w:color="auto" w:fill="auto"/>
            <w:noWrap/>
            <w:vAlign w:val="center"/>
            <w:hideMark/>
          </w:tcPr>
          <w:p w14:paraId="1823ED4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88</w:t>
            </w:r>
          </w:p>
        </w:tc>
        <w:tc>
          <w:tcPr>
            <w:tcW w:w="1309" w:type="dxa"/>
            <w:shd w:val="clear" w:color="auto" w:fill="auto"/>
            <w:noWrap/>
            <w:vAlign w:val="center"/>
            <w:hideMark/>
          </w:tcPr>
          <w:p w14:paraId="355320A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12%</w:t>
            </w:r>
          </w:p>
        </w:tc>
      </w:tr>
      <w:tr w:rsidR="00BA1F9E" w:rsidRPr="00A26BDC" w14:paraId="6ED3A80E" w14:textId="77777777" w:rsidTr="00A26BDC">
        <w:trPr>
          <w:trHeight w:val="300"/>
        </w:trPr>
        <w:tc>
          <w:tcPr>
            <w:tcW w:w="1309" w:type="dxa"/>
            <w:vMerge/>
            <w:vAlign w:val="center"/>
            <w:hideMark/>
          </w:tcPr>
          <w:p w14:paraId="306656AC" w14:textId="77777777" w:rsidR="00BA1F9E" w:rsidRPr="00A26BDC" w:rsidRDefault="00BA1F9E" w:rsidP="00A26BDC">
            <w:pPr>
              <w:spacing w:after="0" w:line="360" w:lineRule="auto"/>
              <w:rPr>
                <w:rFonts w:eastAsia="Times New Roman" w:cstheme="minorHAnsi"/>
                <w:b/>
                <w:sz w:val="24"/>
                <w:szCs w:val="24"/>
              </w:rPr>
            </w:pPr>
          </w:p>
        </w:tc>
        <w:tc>
          <w:tcPr>
            <w:tcW w:w="1700" w:type="dxa"/>
            <w:shd w:val="clear" w:color="auto" w:fill="auto"/>
            <w:noWrap/>
            <w:vAlign w:val="bottom"/>
            <w:hideMark/>
          </w:tcPr>
          <w:p w14:paraId="6117D242"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25" w:type="dxa"/>
            <w:shd w:val="clear" w:color="auto" w:fill="auto"/>
            <w:noWrap/>
            <w:vAlign w:val="center"/>
            <w:hideMark/>
          </w:tcPr>
          <w:p w14:paraId="69EA1CA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309" w:type="dxa"/>
            <w:shd w:val="clear" w:color="auto" w:fill="auto"/>
            <w:noWrap/>
            <w:vAlign w:val="center"/>
            <w:hideMark/>
          </w:tcPr>
          <w:p w14:paraId="5559CAA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c>
          <w:tcPr>
            <w:tcW w:w="1664" w:type="dxa"/>
            <w:shd w:val="clear" w:color="auto" w:fill="auto"/>
            <w:noWrap/>
            <w:vAlign w:val="center"/>
            <w:hideMark/>
          </w:tcPr>
          <w:p w14:paraId="70BFFA9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1309" w:type="dxa"/>
            <w:shd w:val="clear" w:color="auto" w:fill="auto"/>
            <w:noWrap/>
            <w:vAlign w:val="center"/>
            <w:hideMark/>
          </w:tcPr>
          <w:p w14:paraId="0FFCC30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r>
      <w:tr w:rsidR="00BA1F9E" w:rsidRPr="00A26BDC" w14:paraId="413F156B" w14:textId="77777777" w:rsidTr="00A26BDC">
        <w:trPr>
          <w:trHeight w:val="300"/>
        </w:trPr>
        <w:tc>
          <w:tcPr>
            <w:tcW w:w="1309" w:type="dxa"/>
            <w:vMerge w:val="restart"/>
            <w:shd w:val="clear" w:color="auto" w:fill="auto"/>
            <w:noWrap/>
            <w:vAlign w:val="center"/>
            <w:hideMark/>
          </w:tcPr>
          <w:p w14:paraId="48E3153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700" w:type="dxa"/>
            <w:shd w:val="clear" w:color="auto" w:fill="auto"/>
            <w:noWrap/>
            <w:vAlign w:val="bottom"/>
            <w:hideMark/>
          </w:tcPr>
          <w:p w14:paraId="4AB21A87"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25" w:type="dxa"/>
            <w:shd w:val="clear" w:color="auto" w:fill="auto"/>
            <w:noWrap/>
            <w:vAlign w:val="center"/>
            <w:hideMark/>
          </w:tcPr>
          <w:p w14:paraId="2DB0795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679</w:t>
            </w:r>
          </w:p>
        </w:tc>
        <w:tc>
          <w:tcPr>
            <w:tcW w:w="1309" w:type="dxa"/>
            <w:shd w:val="clear" w:color="auto" w:fill="auto"/>
            <w:noWrap/>
            <w:vAlign w:val="center"/>
            <w:hideMark/>
          </w:tcPr>
          <w:p w14:paraId="662B152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84%</w:t>
            </w:r>
          </w:p>
        </w:tc>
        <w:tc>
          <w:tcPr>
            <w:tcW w:w="1664" w:type="dxa"/>
            <w:shd w:val="clear" w:color="auto" w:fill="auto"/>
            <w:noWrap/>
            <w:vAlign w:val="center"/>
            <w:hideMark/>
          </w:tcPr>
          <w:p w14:paraId="1DD8701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 xml:space="preserve">700 </w:t>
            </w:r>
          </w:p>
        </w:tc>
        <w:tc>
          <w:tcPr>
            <w:tcW w:w="1309" w:type="dxa"/>
            <w:shd w:val="clear" w:color="auto" w:fill="auto"/>
            <w:noWrap/>
            <w:vAlign w:val="center"/>
            <w:hideMark/>
          </w:tcPr>
          <w:p w14:paraId="1351B95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87%</w:t>
            </w:r>
          </w:p>
        </w:tc>
      </w:tr>
      <w:tr w:rsidR="00BA1F9E" w:rsidRPr="00A26BDC" w14:paraId="580F3997" w14:textId="77777777" w:rsidTr="00A26BDC">
        <w:trPr>
          <w:trHeight w:val="300"/>
        </w:trPr>
        <w:tc>
          <w:tcPr>
            <w:tcW w:w="1309" w:type="dxa"/>
            <w:vMerge/>
            <w:vAlign w:val="center"/>
            <w:hideMark/>
          </w:tcPr>
          <w:p w14:paraId="2C257E2B" w14:textId="77777777" w:rsidR="00BA1F9E" w:rsidRPr="00A26BDC" w:rsidRDefault="00BA1F9E" w:rsidP="00A26BDC">
            <w:pPr>
              <w:spacing w:after="0" w:line="360" w:lineRule="auto"/>
              <w:rPr>
                <w:rFonts w:eastAsia="Times New Roman" w:cstheme="minorHAnsi"/>
                <w:sz w:val="24"/>
                <w:szCs w:val="24"/>
              </w:rPr>
            </w:pPr>
          </w:p>
        </w:tc>
        <w:tc>
          <w:tcPr>
            <w:tcW w:w="1700" w:type="dxa"/>
            <w:shd w:val="clear" w:color="auto" w:fill="auto"/>
            <w:noWrap/>
            <w:vAlign w:val="bottom"/>
            <w:hideMark/>
          </w:tcPr>
          <w:p w14:paraId="3565F85C"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25" w:type="dxa"/>
            <w:shd w:val="clear" w:color="auto" w:fill="auto"/>
            <w:noWrap/>
            <w:vAlign w:val="center"/>
            <w:hideMark/>
          </w:tcPr>
          <w:p w14:paraId="23F5B8D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130</w:t>
            </w:r>
          </w:p>
        </w:tc>
        <w:tc>
          <w:tcPr>
            <w:tcW w:w="1309" w:type="dxa"/>
            <w:shd w:val="clear" w:color="auto" w:fill="auto"/>
            <w:noWrap/>
            <w:vAlign w:val="center"/>
            <w:hideMark/>
          </w:tcPr>
          <w:p w14:paraId="24C1CF2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16%</w:t>
            </w:r>
          </w:p>
        </w:tc>
        <w:tc>
          <w:tcPr>
            <w:tcW w:w="1664" w:type="dxa"/>
            <w:shd w:val="clear" w:color="auto" w:fill="auto"/>
            <w:noWrap/>
            <w:vAlign w:val="center"/>
            <w:hideMark/>
          </w:tcPr>
          <w:p w14:paraId="3A34CEF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101</w:t>
            </w:r>
          </w:p>
        </w:tc>
        <w:tc>
          <w:tcPr>
            <w:tcW w:w="1309" w:type="dxa"/>
            <w:shd w:val="clear" w:color="auto" w:fill="auto"/>
            <w:noWrap/>
            <w:vAlign w:val="center"/>
            <w:hideMark/>
          </w:tcPr>
          <w:p w14:paraId="16F5356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13%</w:t>
            </w:r>
          </w:p>
        </w:tc>
      </w:tr>
      <w:tr w:rsidR="00BA1F9E" w:rsidRPr="00A26BDC" w14:paraId="5E1482E1" w14:textId="77777777" w:rsidTr="00A26BDC">
        <w:trPr>
          <w:trHeight w:val="300"/>
        </w:trPr>
        <w:tc>
          <w:tcPr>
            <w:tcW w:w="1309" w:type="dxa"/>
            <w:vMerge/>
            <w:vAlign w:val="center"/>
            <w:hideMark/>
          </w:tcPr>
          <w:p w14:paraId="5B212906" w14:textId="77777777" w:rsidR="00BA1F9E" w:rsidRPr="00A26BDC" w:rsidRDefault="00BA1F9E" w:rsidP="00A26BDC">
            <w:pPr>
              <w:spacing w:after="0" w:line="360" w:lineRule="auto"/>
              <w:rPr>
                <w:rFonts w:eastAsia="Times New Roman" w:cstheme="minorHAnsi"/>
                <w:sz w:val="24"/>
                <w:szCs w:val="24"/>
              </w:rPr>
            </w:pPr>
          </w:p>
        </w:tc>
        <w:tc>
          <w:tcPr>
            <w:tcW w:w="1700" w:type="dxa"/>
            <w:shd w:val="clear" w:color="auto" w:fill="auto"/>
            <w:noWrap/>
            <w:vAlign w:val="bottom"/>
            <w:hideMark/>
          </w:tcPr>
          <w:p w14:paraId="222FBCD9"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25" w:type="dxa"/>
            <w:shd w:val="clear" w:color="auto" w:fill="auto"/>
            <w:noWrap/>
            <w:vAlign w:val="center"/>
            <w:hideMark/>
          </w:tcPr>
          <w:p w14:paraId="1C6C995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309" w:type="dxa"/>
            <w:shd w:val="clear" w:color="auto" w:fill="auto"/>
            <w:noWrap/>
            <w:vAlign w:val="center"/>
            <w:hideMark/>
          </w:tcPr>
          <w:p w14:paraId="0D44580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c>
          <w:tcPr>
            <w:tcW w:w="1664" w:type="dxa"/>
            <w:shd w:val="clear" w:color="auto" w:fill="auto"/>
            <w:noWrap/>
            <w:vAlign w:val="center"/>
            <w:hideMark/>
          </w:tcPr>
          <w:p w14:paraId="11F1FD2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801</w:t>
            </w:r>
          </w:p>
        </w:tc>
        <w:tc>
          <w:tcPr>
            <w:tcW w:w="1309" w:type="dxa"/>
            <w:shd w:val="clear" w:color="auto" w:fill="auto"/>
            <w:noWrap/>
            <w:vAlign w:val="center"/>
            <w:hideMark/>
          </w:tcPr>
          <w:p w14:paraId="0B8A922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r>
    </w:tbl>
    <w:p w14:paraId="53EDE6DA" w14:textId="77777777" w:rsidR="00BA1F9E" w:rsidRPr="00A26BDC" w:rsidRDefault="00BA1F9E" w:rsidP="00BA1F9E">
      <w:pPr>
        <w:spacing w:after="0" w:line="360" w:lineRule="auto"/>
        <w:jc w:val="both"/>
        <w:rPr>
          <w:rFonts w:cstheme="minorHAnsi"/>
          <w:sz w:val="24"/>
          <w:szCs w:val="24"/>
        </w:rPr>
      </w:pPr>
    </w:p>
    <w:p w14:paraId="68BE0F5C" w14:textId="77777777" w:rsidR="00BA1F9E" w:rsidRPr="00D76F6D" w:rsidRDefault="00BA1F9E" w:rsidP="00D76F6D">
      <w:pPr>
        <w:pStyle w:val="Heading3"/>
        <w:rPr>
          <w:rFonts w:asciiTheme="minorHAnsi" w:hAnsiTheme="minorHAnsi"/>
          <w:b/>
          <w:sz w:val="32"/>
          <w:szCs w:val="32"/>
        </w:rPr>
      </w:pPr>
      <w:bookmarkStart w:id="63" w:name="_Toc347512352"/>
      <w:r w:rsidRPr="00D76F6D">
        <w:rPr>
          <w:rFonts w:asciiTheme="minorHAnsi" w:hAnsiTheme="minorHAnsi"/>
          <w:b/>
          <w:sz w:val="32"/>
          <w:szCs w:val="32"/>
        </w:rPr>
        <w:t>4.2.4 LSBE and the Issues of Harassment, Violence and Sexual Abuse</w:t>
      </w:r>
      <w:bookmarkEnd w:id="63"/>
    </w:p>
    <w:p w14:paraId="5E603847" w14:textId="77777777" w:rsidR="00BA1F9E" w:rsidRPr="00A26BDC" w:rsidRDefault="00BA1F9E" w:rsidP="00BA1F9E">
      <w:pPr>
        <w:spacing w:after="0" w:line="360" w:lineRule="auto"/>
        <w:jc w:val="both"/>
        <w:rPr>
          <w:rFonts w:cstheme="minorHAnsi"/>
          <w:sz w:val="24"/>
          <w:szCs w:val="24"/>
        </w:rPr>
      </w:pPr>
    </w:p>
    <w:p w14:paraId="2C5BDF4D"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 xml:space="preserve">Eve teasing and cat calling is something very much present in the communities where most of the times girls are treated as an object rather than respecting them as an individual being. As many adolescent girls report this issue and many of them feel insecure and least confident to deal in such circumstances. Here comes the life skills education equally important for girls and boys to deal such situation wisely. The pre-test reported 86% of the boys strongly disagreeing to the statement. Similarly this is strengthen at the post-test where almost all of the boys 97% disagreed that it is not all right for boys to stare the girls commuting outside their homes. </w:t>
      </w:r>
    </w:p>
    <w:p w14:paraId="5B9248D7" w14:textId="77777777" w:rsidR="00BA1F9E" w:rsidRPr="00A26BDC" w:rsidRDefault="00BA1F9E" w:rsidP="00BA1F9E">
      <w:pPr>
        <w:spacing w:after="0" w:line="360" w:lineRule="auto"/>
        <w:jc w:val="both"/>
        <w:rPr>
          <w:rFonts w:cstheme="minorHAnsi"/>
          <w:sz w:val="24"/>
          <w:szCs w:val="24"/>
        </w:rPr>
      </w:pPr>
    </w:p>
    <w:p w14:paraId="16013EF8"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Girls on the other hand had a strong view point on this issue, as majority of them face such harassment in the public spheres. In the pre and post-test all of the respondents did not approve that it is all right for boys to tease girls who step outside their homes. This shows the prevalence of the practice and how bad it feels to the girls and women.</w:t>
      </w:r>
    </w:p>
    <w:p w14:paraId="48D961EC" w14:textId="77777777" w:rsidR="00BA1F9E" w:rsidRPr="00A26BDC" w:rsidRDefault="00BA1F9E" w:rsidP="00BA1F9E">
      <w:pPr>
        <w:spacing w:after="0" w:line="360" w:lineRule="auto"/>
        <w:jc w:val="both"/>
        <w:rPr>
          <w:rFonts w:cstheme="minorHAnsi"/>
          <w:sz w:val="24"/>
          <w:szCs w:val="24"/>
        </w:rPr>
      </w:pPr>
    </w:p>
    <w:p w14:paraId="568E6C8E" w14:textId="77777777" w:rsidR="00BA1F9E" w:rsidRPr="00A26BDC" w:rsidRDefault="00BA1F9E" w:rsidP="00BA1F9E">
      <w:pPr>
        <w:spacing w:after="0" w:line="360" w:lineRule="auto"/>
        <w:ind w:left="1440" w:hanging="1440"/>
        <w:jc w:val="both"/>
        <w:rPr>
          <w:rFonts w:cstheme="minorHAnsi"/>
          <w:b/>
          <w:sz w:val="24"/>
          <w:szCs w:val="24"/>
          <w:u w:val="single"/>
        </w:rPr>
      </w:pPr>
      <w:r w:rsidRPr="00A26BDC">
        <w:rPr>
          <w:rFonts w:eastAsia="Times New Roman" w:cstheme="minorHAnsi"/>
          <w:b/>
          <w:sz w:val="24"/>
          <w:szCs w:val="24"/>
        </w:rPr>
        <w:t xml:space="preserve">Table 4.18 </w:t>
      </w:r>
      <w:r w:rsidRPr="00A26BDC">
        <w:rPr>
          <w:rFonts w:eastAsia="Times New Roman" w:cstheme="minorHAnsi"/>
          <w:b/>
          <w:sz w:val="24"/>
          <w:szCs w:val="24"/>
        </w:rPr>
        <w:tab/>
      </w:r>
      <w:r w:rsidRPr="00A26BDC">
        <w:rPr>
          <w:rFonts w:eastAsia="Times New Roman" w:cstheme="minorHAnsi"/>
          <w:b/>
          <w:sz w:val="24"/>
          <w:szCs w:val="24"/>
          <w:u w:val="single"/>
        </w:rPr>
        <w:t>Distribution of Respondents on the basis of responses on “In my opinion it is all right for boys to stare at girls who step out of home”</w:t>
      </w:r>
    </w:p>
    <w:p w14:paraId="30E76AEA" w14:textId="77777777" w:rsidR="00BA1F9E" w:rsidRPr="00A26BDC" w:rsidRDefault="00BA1F9E" w:rsidP="00BA1F9E">
      <w:pPr>
        <w:spacing w:after="0" w:line="360" w:lineRule="auto"/>
        <w:jc w:val="both"/>
        <w:rPr>
          <w:rFonts w:cstheme="minorHAnsi"/>
          <w:sz w:val="24"/>
          <w:szCs w:val="24"/>
        </w:rPr>
      </w:pPr>
    </w:p>
    <w:tbl>
      <w:tblPr>
        <w:tblW w:w="892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0"/>
        <w:gridCol w:w="1636"/>
        <w:gridCol w:w="1607"/>
        <w:gridCol w:w="1330"/>
        <w:gridCol w:w="1690"/>
        <w:gridCol w:w="1330"/>
      </w:tblGrid>
      <w:tr w:rsidR="00BA1F9E" w:rsidRPr="00A26BDC" w14:paraId="21268A27" w14:textId="77777777" w:rsidTr="00A26BDC">
        <w:trPr>
          <w:trHeight w:val="297"/>
        </w:trPr>
        <w:tc>
          <w:tcPr>
            <w:tcW w:w="1330" w:type="dxa"/>
            <w:vMerge w:val="restart"/>
            <w:shd w:val="clear" w:color="000000" w:fill="FFFFFF"/>
            <w:vAlign w:val="center"/>
            <w:hideMark/>
          </w:tcPr>
          <w:p w14:paraId="38FD58F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636" w:type="dxa"/>
            <w:vMerge w:val="restart"/>
            <w:shd w:val="clear" w:color="auto" w:fill="auto"/>
            <w:noWrap/>
            <w:vAlign w:val="center"/>
            <w:hideMark/>
          </w:tcPr>
          <w:p w14:paraId="6A4BD4C6"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2937" w:type="dxa"/>
            <w:gridSpan w:val="2"/>
            <w:shd w:val="clear" w:color="auto" w:fill="auto"/>
            <w:noWrap/>
            <w:vAlign w:val="bottom"/>
            <w:hideMark/>
          </w:tcPr>
          <w:p w14:paraId="7A2E9B3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020" w:type="dxa"/>
            <w:gridSpan w:val="2"/>
            <w:shd w:val="clear" w:color="auto" w:fill="auto"/>
            <w:noWrap/>
            <w:vAlign w:val="bottom"/>
            <w:hideMark/>
          </w:tcPr>
          <w:p w14:paraId="6905DE1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02F85991" w14:textId="77777777" w:rsidTr="00A26BDC">
        <w:trPr>
          <w:trHeight w:val="297"/>
        </w:trPr>
        <w:tc>
          <w:tcPr>
            <w:tcW w:w="1330" w:type="dxa"/>
            <w:vMerge/>
            <w:vAlign w:val="center"/>
            <w:hideMark/>
          </w:tcPr>
          <w:p w14:paraId="5E8EB390" w14:textId="77777777" w:rsidR="00BA1F9E" w:rsidRPr="00A26BDC" w:rsidRDefault="00BA1F9E" w:rsidP="00A26BDC">
            <w:pPr>
              <w:spacing w:after="0" w:line="360" w:lineRule="auto"/>
              <w:rPr>
                <w:rFonts w:eastAsia="Times New Roman" w:cstheme="minorHAnsi"/>
                <w:b/>
                <w:sz w:val="24"/>
                <w:szCs w:val="24"/>
              </w:rPr>
            </w:pPr>
          </w:p>
        </w:tc>
        <w:tc>
          <w:tcPr>
            <w:tcW w:w="1636" w:type="dxa"/>
            <w:vMerge/>
            <w:vAlign w:val="center"/>
            <w:hideMark/>
          </w:tcPr>
          <w:p w14:paraId="238B7A66" w14:textId="77777777" w:rsidR="00BA1F9E" w:rsidRPr="00A26BDC" w:rsidRDefault="00BA1F9E" w:rsidP="00A26BDC">
            <w:pPr>
              <w:spacing w:after="0" w:line="360" w:lineRule="auto"/>
              <w:rPr>
                <w:rFonts w:eastAsia="Times New Roman" w:cstheme="minorHAnsi"/>
                <w:b/>
                <w:sz w:val="24"/>
                <w:szCs w:val="24"/>
              </w:rPr>
            </w:pPr>
          </w:p>
        </w:tc>
        <w:tc>
          <w:tcPr>
            <w:tcW w:w="1607" w:type="dxa"/>
            <w:shd w:val="clear" w:color="auto" w:fill="auto"/>
            <w:hideMark/>
          </w:tcPr>
          <w:p w14:paraId="38E361C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30" w:type="dxa"/>
            <w:shd w:val="clear" w:color="auto" w:fill="auto"/>
            <w:hideMark/>
          </w:tcPr>
          <w:p w14:paraId="062B47D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690" w:type="dxa"/>
            <w:shd w:val="clear" w:color="auto" w:fill="auto"/>
            <w:hideMark/>
          </w:tcPr>
          <w:p w14:paraId="456FEB8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30" w:type="dxa"/>
            <w:shd w:val="clear" w:color="auto" w:fill="auto"/>
            <w:hideMark/>
          </w:tcPr>
          <w:p w14:paraId="71AC885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49B8CCDE" w14:textId="77777777" w:rsidTr="00A26BDC">
        <w:trPr>
          <w:trHeight w:val="297"/>
        </w:trPr>
        <w:tc>
          <w:tcPr>
            <w:tcW w:w="1330" w:type="dxa"/>
            <w:vMerge w:val="restart"/>
            <w:shd w:val="clear" w:color="auto" w:fill="auto"/>
            <w:noWrap/>
            <w:vAlign w:val="center"/>
            <w:hideMark/>
          </w:tcPr>
          <w:p w14:paraId="0C90B3D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636" w:type="dxa"/>
            <w:shd w:val="clear" w:color="auto" w:fill="auto"/>
            <w:noWrap/>
            <w:vAlign w:val="bottom"/>
            <w:hideMark/>
          </w:tcPr>
          <w:p w14:paraId="26511B3A"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07" w:type="dxa"/>
            <w:shd w:val="clear" w:color="auto" w:fill="auto"/>
            <w:noWrap/>
            <w:vAlign w:val="center"/>
            <w:hideMark/>
          </w:tcPr>
          <w:p w14:paraId="108E46C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602</w:t>
            </w:r>
          </w:p>
        </w:tc>
        <w:tc>
          <w:tcPr>
            <w:tcW w:w="1330" w:type="dxa"/>
            <w:shd w:val="clear" w:color="auto" w:fill="auto"/>
            <w:noWrap/>
            <w:vAlign w:val="center"/>
            <w:hideMark/>
          </w:tcPr>
          <w:p w14:paraId="3D3EB65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86%</w:t>
            </w:r>
          </w:p>
        </w:tc>
        <w:tc>
          <w:tcPr>
            <w:tcW w:w="1690" w:type="dxa"/>
            <w:shd w:val="clear" w:color="auto" w:fill="auto"/>
            <w:noWrap/>
            <w:vAlign w:val="center"/>
            <w:hideMark/>
          </w:tcPr>
          <w:p w14:paraId="29E53E7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684</w:t>
            </w:r>
          </w:p>
        </w:tc>
        <w:tc>
          <w:tcPr>
            <w:tcW w:w="1330" w:type="dxa"/>
            <w:shd w:val="clear" w:color="auto" w:fill="auto"/>
            <w:noWrap/>
            <w:vAlign w:val="center"/>
            <w:hideMark/>
          </w:tcPr>
          <w:p w14:paraId="5A9964B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97%</w:t>
            </w:r>
          </w:p>
        </w:tc>
      </w:tr>
      <w:tr w:rsidR="00BA1F9E" w:rsidRPr="00A26BDC" w14:paraId="6C2962DF" w14:textId="77777777" w:rsidTr="00A26BDC">
        <w:trPr>
          <w:trHeight w:val="297"/>
        </w:trPr>
        <w:tc>
          <w:tcPr>
            <w:tcW w:w="1330" w:type="dxa"/>
            <w:vMerge/>
            <w:vAlign w:val="center"/>
            <w:hideMark/>
          </w:tcPr>
          <w:p w14:paraId="51983012" w14:textId="77777777" w:rsidR="00BA1F9E" w:rsidRPr="00A26BDC" w:rsidRDefault="00BA1F9E" w:rsidP="00A26BDC">
            <w:pPr>
              <w:spacing w:after="0" w:line="360" w:lineRule="auto"/>
              <w:rPr>
                <w:rFonts w:eastAsia="Times New Roman" w:cstheme="minorHAnsi"/>
                <w:b/>
                <w:sz w:val="24"/>
                <w:szCs w:val="24"/>
              </w:rPr>
            </w:pPr>
          </w:p>
        </w:tc>
        <w:tc>
          <w:tcPr>
            <w:tcW w:w="1636" w:type="dxa"/>
            <w:shd w:val="clear" w:color="auto" w:fill="auto"/>
            <w:noWrap/>
            <w:vAlign w:val="bottom"/>
            <w:hideMark/>
          </w:tcPr>
          <w:p w14:paraId="5679110F"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07" w:type="dxa"/>
            <w:shd w:val="clear" w:color="auto" w:fill="auto"/>
            <w:noWrap/>
            <w:vAlign w:val="center"/>
            <w:hideMark/>
          </w:tcPr>
          <w:p w14:paraId="7D90433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98</w:t>
            </w:r>
          </w:p>
        </w:tc>
        <w:tc>
          <w:tcPr>
            <w:tcW w:w="1330" w:type="dxa"/>
            <w:shd w:val="clear" w:color="auto" w:fill="auto"/>
            <w:noWrap/>
            <w:vAlign w:val="center"/>
            <w:hideMark/>
          </w:tcPr>
          <w:p w14:paraId="226F7BD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14%</w:t>
            </w:r>
          </w:p>
        </w:tc>
        <w:tc>
          <w:tcPr>
            <w:tcW w:w="1690" w:type="dxa"/>
            <w:shd w:val="clear" w:color="auto" w:fill="auto"/>
            <w:noWrap/>
            <w:vAlign w:val="center"/>
            <w:hideMark/>
          </w:tcPr>
          <w:p w14:paraId="29EF698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20</w:t>
            </w:r>
          </w:p>
        </w:tc>
        <w:tc>
          <w:tcPr>
            <w:tcW w:w="1330" w:type="dxa"/>
            <w:shd w:val="clear" w:color="auto" w:fill="auto"/>
            <w:noWrap/>
            <w:vAlign w:val="center"/>
            <w:hideMark/>
          </w:tcPr>
          <w:p w14:paraId="60B0729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w:t>
            </w:r>
          </w:p>
        </w:tc>
      </w:tr>
      <w:tr w:rsidR="00BA1F9E" w:rsidRPr="00A26BDC" w14:paraId="7BA9D091" w14:textId="77777777" w:rsidTr="00A26BDC">
        <w:trPr>
          <w:trHeight w:val="297"/>
        </w:trPr>
        <w:tc>
          <w:tcPr>
            <w:tcW w:w="1330" w:type="dxa"/>
            <w:vMerge/>
            <w:vAlign w:val="center"/>
            <w:hideMark/>
          </w:tcPr>
          <w:p w14:paraId="0AC2F88E" w14:textId="77777777" w:rsidR="00BA1F9E" w:rsidRPr="00A26BDC" w:rsidRDefault="00BA1F9E" w:rsidP="00A26BDC">
            <w:pPr>
              <w:spacing w:after="0" w:line="360" w:lineRule="auto"/>
              <w:rPr>
                <w:rFonts w:eastAsia="Times New Roman" w:cstheme="minorHAnsi"/>
                <w:b/>
                <w:sz w:val="24"/>
                <w:szCs w:val="24"/>
              </w:rPr>
            </w:pPr>
          </w:p>
        </w:tc>
        <w:tc>
          <w:tcPr>
            <w:tcW w:w="1636" w:type="dxa"/>
            <w:shd w:val="clear" w:color="auto" w:fill="auto"/>
            <w:noWrap/>
            <w:vAlign w:val="bottom"/>
            <w:hideMark/>
          </w:tcPr>
          <w:p w14:paraId="74C616A8"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07" w:type="dxa"/>
            <w:shd w:val="clear" w:color="auto" w:fill="auto"/>
            <w:noWrap/>
            <w:vAlign w:val="center"/>
            <w:hideMark/>
          </w:tcPr>
          <w:p w14:paraId="6E60184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330" w:type="dxa"/>
            <w:shd w:val="clear" w:color="auto" w:fill="auto"/>
            <w:noWrap/>
            <w:vAlign w:val="center"/>
            <w:hideMark/>
          </w:tcPr>
          <w:p w14:paraId="77902F5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690" w:type="dxa"/>
            <w:shd w:val="clear" w:color="auto" w:fill="auto"/>
            <w:noWrap/>
            <w:vAlign w:val="center"/>
            <w:hideMark/>
          </w:tcPr>
          <w:p w14:paraId="7174E47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1330" w:type="dxa"/>
            <w:shd w:val="clear" w:color="auto" w:fill="auto"/>
            <w:noWrap/>
            <w:vAlign w:val="center"/>
            <w:hideMark/>
          </w:tcPr>
          <w:p w14:paraId="2C6D643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r w:rsidR="00BA1F9E" w:rsidRPr="00A26BDC" w14:paraId="2B1DC0C7" w14:textId="77777777" w:rsidTr="00A26BDC">
        <w:trPr>
          <w:trHeight w:val="297"/>
        </w:trPr>
        <w:tc>
          <w:tcPr>
            <w:tcW w:w="1330" w:type="dxa"/>
            <w:vMerge w:val="restart"/>
            <w:shd w:val="clear" w:color="auto" w:fill="auto"/>
            <w:noWrap/>
            <w:vAlign w:val="center"/>
            <w:hideMark/>
          </w:tcPr>
          <w:p w14:paraId="3CB334E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636" w:type="dxa"/>
            <w:shd w:val="clear" w:color="auto" w:fill="auto"/>
            <w:noWrap/>
            <w:vAlign w:val="bottom"/>
            <w:hideMark/>
          </w:tcPr>
          <w:p w14:paraId="42023174"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07" w:type="dxa"/>
            <w:shd w:val="clear" w:color="auto" w:fill="auto"/>
            <w:noWrap/>
            <w:vAlign w:val="center"/>
            <w:hideMark/>
          </w:tcPr>
          <w:p w14:paraId="6930024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803</w:t>
            </w:r>
          </w:p>
        </w:tc>
        <w:tc>
          <w:tcPr>
            <w:tcW w:w="1330" w:type="dxa"/>
            <w:shd w:val="clear" w:color="auto" w:fill="auto"/>
            <w:noWrap/>
            <w:vAlign w:val="center"/>
            <w:hideMark/>
          </w:tcPr>
          <w:p w14:paraId="71D5825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99%</w:t>
            </w:r>
          </w:p>
        </w:tc>
        <w:tc>
          <w:tcPr>
            <w:tcW w:w="1690" w:type="dxa"/>
            <w:shd w:val="clear" w:color="auto" w:fill="auto"/>
            <w:noWrap/>
            <w:vAlign w:val="center"/>
            <w:hideMark/>
          </w:tcPr>
          <w:p w14:paraId="26F718A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796</w:t>
            </w:r>
          </w:p>
        </w:tc>
        <w:tc>
          <w:tcPr>
            <w:tcW w:w="1330" w:type="dxa"/>
            <w:shd w:val="clear" w:color="auto" w:fill="auto"/>
            <w:noWrap/>
            <w:vAlign w:val="center"/>
            <w:hideMark/>
          </w:tcPr>
          <w:p w14:paraId="707A9E7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99%</w:t>
            </w:r>
          </w:p>
        </w:tc>
      </w:tr>
      <w:tr w:rsidR="00BA1F9E" w:rsidRPr="00A26BDC" w14:paraId="312F0BB4" w14:textId="77777777" w:rsidTr="00A26BDC">
        <w:trPr>
          <w:trHeight w:val="297"/>
        </w:trPr>
        <w:tc>
          <w:tcPr>
            <w:tcW w:w="1330" w:type="dxa"/>
            <w:vMerge/>
            <w:vAlign w:val="center"/>
            <w:hideMark/>
          </w:tcPr>
          <w:p w14:paraId="2F7956DB" w14:textId="77777777" w:rsidR="00BA1F9E" w:rsidRPr="00A26BDC" w:rsidRDefault="00BA1F9E" w:rsidP="00A26BDC">
            <w:pPr>
              <w:spacing w:after="0" w:line="360" w:lineRule="auto"/>
              <w:rPr>
                <w:rFonts w:eastAsia="Times New Roman" w:cstheme="minorHAnsi"/>
                <w:sz w:val="24"/>
                <w:szCs w:val="24"/>
              </w:rPr>
            </w:pPr>
          </w:p>
        </w:tc>
        <w:tc>
          <w:tcPr>
            <w:tcW w:w="1636" w:type="dxa"/>
            <w:shd w:val="clear" w:color="auto" w:fill="auto"/>
            <w:noWrap/>
            <w:vAlign w:val="bottom"/>
            <w:hideMark/>
          </w:tcPr>
          <w:p w14:paraId="5D05CAC0"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07" w:type="dxa"/>
            <w:shd w:val="clear" w:color="auto" w:fill="auto"/>
            <w:noWrap/>
            <w:vAlign w:val="center"/>
            <w:hideMark/>
          </w:tcPr>
          <w:p w14:paraId="4240149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w:t>
            </w:r>
          </w:p>
        </w:tc>
        <w:tc>
          <w:tcPr>
            <w:tcW w:w="1330" w:type="dxa"/>
            <w:shd w:val="clear" w:color="auto" w:fill="auto"/>
            <w:noWrap/>
            <w:vAlign w:val="center"/>
            <w:hideMark/>
          </w:tcPr>
          <w:p w14:paraId="2F63EEA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w:t>
            </w:r>
          </w:p>
        </w:tc>
        <w:tc>
          <w:tcPr>
            <w:tcW w:w="1690" w:type="dxa"/>
            <w:shd w:val="clear" w:color="auto" w:fill="auto"/>
            <w:noWrap/>
            <w:vAlign w:val="center"/>
            <w:hideMark/>
          </w:tcPr>
          <w:p w14:paraId="27C857A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w:t>
            </w:r>
          </w:p>
        </w:tc>
        <w:tc>
          <w:tcPr>
            <w:tcW w:w="1330" w:type="dxa"/>
            <w:shd w:val="clear" w:color="auto" w:fill="auto"/>
            <w:noWrap/>
            <w:vAlign w:val="center"/>
            <w:hideMark/>
          </w:tcPr>
          <w:p w14:paraId="4BD7CF0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w:t>
            </w:r>
          </w:p>
        </w:tc>
      </w:tr>
      <w:tr w:rsidR="00BA1F9E" w:rsidRPr="00A26BDC" w14:paraId="33C79360" w14:textId="77777777" w:rsidTr="00A26BDC">
        <w:trPr>
          <w:trHeight w:val="297"/>
        </w:trPr>
        <w:tc>
          <w:tcPr>
            <w:tcW w:w="1330" w:type="dxa"/>
            <w:vMerge/>
            <w:vAlign w:val="center"/>
            <w:hideMark/>
          </w:tcPr>
          <w:p w14:paraId="74E0B408" w14:textId="77777777" w:rsidR="00BA1F9E" w:rsidRPr="00A26BDC" w:rsidRDefault="00BA1F9E" w:rsidP="00A26BDC">
            <w:pPr>
              <w:spacing w:after="0" w:line="360" w:lineRule="auto"/>
              <w:rPr>
                <w:rFonts w:eastAsia="Times New Roman" w:cstheme="minorHAnsi"/>
                <w:sz w:val="24"/>
                <w:szCs w:val="24"/>
              </w:rPr>
            </w:pPr>
          </w:p>
        </w:tc>
        <w:tc>
          <w:tcPr>
            <w:tcW w:w="1636" w:type="dxa"/>
            <w:shd w:val="clear" w:color="auto" w:fill="auto"/>
            <w:noWrap/>
            <w:vAlign w:val="bottom"/>
            <w:hideMark/>
          </w:tcPr>
          <w:p w14:paraId="6B678739"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07" w:type="dxa"/>
            <w:shd w:val="clear" w:color="auto" w:fill="auto"/>
            <w:noWrap/>
            <w:vAlign w:val="center"/>
            <w:hideMark/>
          </w:tcPr>
          <w:p w14:paraId="7DBB7A5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330" w:type="dxa"/>
            <w:shd w:val="clear" w:color="auto" w:fill="auto"/>
            <w:noWrap/>
            <w:vAlign w:val="center"/>
            <w:hideMark/>
          </w:tcPr>
          <w:p w14:paraId="1C510CF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690" w:type="dxa"/>
            <w:shd w:val="clear" w:color="auto" w:fill="auto"/>
            <w:noWrap/>
            <w:vAlign w:val="center"/>
            <w:hideMark/>
          </w:tcPr>
          <w:p w14:paraId="6C6BEDF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801</w:t>
            </w:r>
          </w:p>
        </w:tc>
        <w:tc>
          <w:tcPr>
            <w:tcW w:w="1330" w:type="dxa"/>
            <w:shd w:val="clear" w:color="auto" w:fill="auto"/>
            <w:noWrap/>
            <w:vAlign w:val="center"/>
            <w:hideMark/>
          </w:tcPr>
          <w:p w14:paraId="0396304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bl>
    <w:p w14:paraId="0A6D9375" w14:textId="77777777" w:rsidR="00BA1F9E" w:rsidRPr="00A26BDC" w:rsidRDefault="00BA1F9E" w:rsidP="00BA1F9E">
      <w:pPr>
        <w:spacing w:after="0" w:line="360" w:lineRule="auto"/>
        <w:jc w:val="both"/>
        <w:rPr>
          <w:rFonts w:cstheme="minorHAnsi"/>
          <w:sz w:val="24"/>
          <w:szCs w:val="24"/>
        </w:rPr>
      </w:pPr>
    </w:p>
    <w:p w14:paraId="28BEB138" w14:textId="77777777" w:rsidR="00BA1F9E" w:rsidRPr="00A26BDC" w:rsidRDefault="00BA1F9E" w:rsidP="00BA1F9E">
      <w:pPr>
        <w:spacing w:after="0" w:line="360" w:lineRule="auto"/>
        <w:ind w:left="1440" w:hanging="1440"/>
        <w:jc w:val="both"/>
        <w:rPr>
          <w:rFonts w:eastAsia="Times New Roman" w:cstheme="minorHAnsi"/>
          <w:b/>
          <w:sz w:val="24"/>
          <w:szCs w:val="24"/>
        </w:rPr>
      </w:pPr>
    </w:p>
    <w:p w14:paraId="36A17049" w14:textId="77777777" w:rsidR="00BA1F9E" w:rsidRDefault="00BA1F9E" w:rsidP="00A26BDC">
      <w:pPr>
        <w:spacing w:after="0" w:line="360" w:lineRule="auto"/>
        <w:ind w:firstLine="720"/>
        <w:jc w:val="both"/>
        <w:rPr>
          <w:rFonts w:cstheme="minorHAnsi"/>
          <w:sz w:val="24"/>
          <w:szCs w:val="24"/>
        </w:rPr>
      </w:pPr>
      <w:r w:rsidRPr="00A26BDC">
        <w:rPr>
          <w:rFonts w:cstheme="minorHAnsi"/>
          <w:sz w:val="24"/>
          <w:szCs w:val="24"/>
        </w:rPr>
        <w:t xml:space="preserve">If a girl is teased or harassed by a boy, most of the girls remain silent on it to avoid further escalation of the issue due to sensitivity. Also because no one speaks to them on these issues they lack the trust and confidence to share such incidents.  When respondents were ask in case a boy stalks or teases a girl in the street she should remain silent on it, majority of the girls reported against it. Nearly all 94% and 97% girls reported in the pre and post-test, respectively that girls should not remain silent on such harassment.  This is impressive as many of the girls by themselves prefer to stay silent on such issues to avoid serious confrontation of the harasser and her family. </w:t>
      </w:r>
    </w:p>
    <w:p w14:paraId="6A5D6A2C" w14:textId="77777777" w:rsidR="00A26BDC" w:rsidRPr="00A26BDC" w:rsidRDefault="00A26BDC" w:rsidP="00A26BDC">
      <w:pPr>
        <w:spacing w:after="0" w:line="360" w:lineRule="auto"/>
        <w:ind w:firstLine="720"/>
        <w:jc w:val="both"/>
        <w:rPr>
          <w:rFonts w:cstheme="minorHAnsi"/>
          <w:sz w:val="24"/>
          <w:szCs w:val="24"/>
        </w:rPr>
      </w:pPr>
    </w:p>
    <w:p w14:paraId="1CBF0908"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In contrast, 21% of boys approved of the statement that girls should preferable remain silent in such cases. However after going through life skills which teachers that in incidence of harassment the victim should be speaking about this issue to the elders who they trust such as parents and teachers. Furthermore the pos-test reveals that 94% of the boys now responded that girls should not remain silent whereas they should raise their voice against harassment or eve-teasing.</w:t>
      </w:r>
    </w:p>
    <w:p w14:paraId="67CA32B9" w14:textId="77777777" w:rsidR="00BA1F9E" w:rsidRPr="00A26BDC" w:rsidRDefault="00BA1F9E" w:rsidP="00BA1F9E">
      <w:pPr>
        <w:spacing w:after="0" w:line="360" w:lineRule="auto"/>
        <w:jc w:val="both"/>
        <w:rPr>
          <w:rFonts w:cstheme="minorHAnsi"/>
          <w:sz w:val="24"/>
          <w:szCs w:val="24"/>
        </w:rPr>
      </w:pPr>
    </w:p>
    <w:p w14:paraId="5308D399" w14:textId="2874A133" w:rsidR="00BA1F9E" w:rsidRPr="00A26BDC" w:rsidRDefault="001A4D8E" w:rsidP="00BA1F9E">
      <w:pPr>
        <w:spacing w:after="0" w:line="360" w:lineRule="auto"/>
        <w:ind w:left="1440" w:hanging="1440"/>
        <w:jc w:val="both"/>
        <w:rPr>
          <w:rFonts w:cstheme="minorHAnsi"/>
          <w:b/>
          <w:sz w:val="24"/>
          <w:szCs w:val="24"/>
          <w:u w:val="single"/>
        </w:rPr>
      </w:pPr>
      <w:r>
        <w:rPr>
          <w:rFonts w:eastAsia="Times New Roman" w:cstheme="minorHAnsi"/>
          <w:b/>
          <w:sz w:val="24"/>
          <w:szCs w:val="24"/>
        </w:rPr>
        <w:lastRenderedPageBreak/>
        <w:t>Table 4.19</w:t>
      </w:r>
      <w:r w:rsidR="00BA1F9E" w:rsidRPr="00A26BDC">
        <w:rPr>
          <w:rFonts w:eastAsia="Times New Roman" w:cstheme="minorHAnsi"/>
          <w:b/>
          <w:sz w:val="24"/>
          <w:szCs w:val="24"/>
        </w:rPr>
        <w:t xml:space="preserve"> </w:t>
      </w:r>
      <w:r w:rsidR="00BA1F9E" w:rsidRPr="00A26BDC">
        <w:rPr>
          <w:rFonts w:eastAsia="Times New Roman" w:cstheme="minorHAnsi"/>
          <w:b/>
          <w:sz w:val="24"/>
          <w:szCs w:val="24"/>
        </w:rPr>
        <w:tab/>
      </w:r>
      <w:r w:rsidR="00BA1F9E" w:rsidRPr="00A26BDC">
        <w:rPr>
          <w:rFonts w:eastAsia="Times New Roman" w:cstheme="minorHAnsi"/>
          <w:b/>
          <w:sz w:val="24"/>
          <w:szCs w:val="24"/>
          <w:u w:val="single"/>
        </w:rPr>
        <w:t>Distribution of Respondents on the basis of responses on “In my opinion, if a boy stares at a girl or tease her in the street it is better for her to stay quiet about it”</w:t>
      </w:r>
    </w:p>
    <w:p w14:paraId="14AA801B" w14:textId="77777777" w:rsidR="00BA1F9E" w:rsidRPr="00A26BDC" w:rsidRDefault="00BA1F9E" w:rsidP="00BA1F9E">
      <w:pPr>
        <w:spacing w:after="0" w:line="360" w:lineRule="auto"/>
        <w:jc w:val="both"/>
        <w:rPr>
          <w:rFonts w:cstheme="minorHAnsi"/>
          <w:sz w:val="24"/>
          <w:szCs w:val="24"/>
        </w:rPr>
      </w:pPr>
    </w:p>
    <w:tbl>
      <w:tblPr>
        <w:tblW w:w="897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7"/>
        <w:gridCol w:w="1645"/>
        <w:gridCol w:w="1615"/>
        <w:gridCol w:w="1337"/>
        <w:gridCol w:w="1699"/>
        <w:gridCol w:w="1337"/>
      </w:tblGrid>
      <w:tr w:rsidR="00BA1F9E" w:rsidRPr="00A26BDC" w14:paraId="4E2F96CD" w14:textId="77777777" w:rsidTr="00A26BDC">
        <w:trPr>
          <w:trHeight w:val="506"/>
        </w:trPr>
        <w:tc>
          <w:tcPr>
            <w:tcW w:w="1337" w:type="dxa"/>
            <w:vMerge w:val="restart"/>
            <w:shd w:val="clear" w:color="000000" w:fill="FFFFFF"/>
            <w:vAlign w:val="center"/>
            <w:hideMark/>
          </w:tcPr>
          <w:p w14:paraId="6C01586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645" w:type="dxa"/>
            <w:vMerge w:val="restart"/>
            <w:shd w:val="clear" w:color="auto" w:fill="auto"/>
            <w:noWrap/>
            <w:vAlign w:val="center"/>
            <w:hideMark/>
          </w:tcPr>
          <w:p w14:paraId="0AA899DF"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2952" w:type="dxa"/>
            <w:gridSpan w:val="2"/>
            <w:shd w:val="clear" w:color="auto" w:fill="auto"/>
            <w:noWrap/>
            <w:vAlign w:val="bottom"/>
            <w:hideMark/>
          </w:tcPr>
          <w:p w14:paraId="0123B3A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036" w:type="dxa"/>
            <w:gridSpan w:val="2"/>
            <w:shd w:val="clear" w:color="auto" w:fill="auto"/>
            <w:noWrap/>
            <w:vAlign w:val="bottom"/>
            <w:hideMark/>
          </w:tcPr>
          <w:p w14:paraId="51AF53D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6F5CA14B" w14:textId="77777777" w:rsidTr="00A26BDC">
        <w:trPr>
          <w:trHeight w:val="289"/>
        </w:trPr>
        <w:tc>
          <w:tcPr>
            <w:tcW w:w="1337" w:type="dxa"/>
            <w:vMerge/>
            <w:vAlign w:val="center"/>
            <w:hideMark/>
          </w:tcPr>
          <w:p w14:paraId="12B910EA" w14:textId="77777777" w:rsidR="00BA1F9E" w:rsidRPr="00A26BDC" w:rsidRDefault="00BA1F9E" w:rsidP="00A26BDC">
            <w:pPr>
              <w:spacing w:after="0" w:line="360" w:lineRule="auto"/>
              <w:rPr>
                <w:rFonts w:eastAsia="Times New Roman" w:cstheme="minorHAnsi"/>
                <w:b/>
                <w:sz w:val="24"/>
                <w:szCs w:val="24"/>
              </w:rPr>
            </w:pPr>
          </w:p>
        </w:tc>
        <w:tc>
          <w:tcPr>
            <w:tcW w:w="1645" w:type="dxa"/>
            <w:vMerge/>
            <w:vAlign w:val="center"/>
            <w:hideMark/>
          </w:tcPr>
          <w:p w14:paraId="60CA9DB3" w14:textId="77777777" w:rsidR="00BA1F9E" w:rsidRPr="00A26BDC" w:rsidRDefault="00BA1F9E" w:rsidP="00A26BDC">
            <w:pPr>
              <w:spacing w:after="0" w:line="360" w:lineRule="auto"/>
              <w:rPr>
                <w:rFonts w:eastAsia="Times New Roman" w:cstheme="minorHAnsi"/>
                <w:b/>
                <w:sz w:val="24"/>
                <w:szCs w:val="24"/>
              </w:rPr>
            </w:pPr>
          </w:p>
        </w:tc>
        <w:tc>
          <w:tcPr>
            <w:tcW w:w="1615" w:type="dxa"/>
            <w:shd w:val="clear" w:color="auto" w:fill="auto"/>
            <w:hideMark/>
          </w:tcPr>
          <w:p w14:paraId="5810BAC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37" w:type="dxa"/>
            <w:shd w:val="clear" w:color="auto" w:fill="auto"/>
            <w:hideMark/>
          </w:tcPr>
          <w:p w14:paraId="14DB8EC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699" w:type="dxa"/>
            <w:shd w:val="clear" w:color="auto" w:fill="auto"/>
            <w:hideMark/>
          </w:tcPr>
          <w:p w14:paraId="46018AF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37" w:type="dxa"/>
            <w:shd w:val="clear" w:color="auto" w:fill="auto"/>
            <w:hideMark/>
          </w:tcPr>
          <w:p w14:paraId="443CE65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4C1ACDDB" w14:textId="77777777" w:rsidTr="00A26BDC">
        <w:trPr>
          <w:trHeight w:val="289"/>
        </w:trPr>
        <w:tc>
          <w:tcPr>
            <w:tcW w:w="1337" w:type="dxa"/>
            <w:vMerge w:val="restart"/>
            <w:shd w:val="clear" w:color="auto" w:fill="auto"/>
            <w:noWrap/>
            <w:vAlign w:val="center"/>
            <w:hideMark/>
          </w:tcPr>
          <w:p w14:paraId="4FA49B5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645" w:type="dxa"/>
            <w:shd w:val="clear" w:color="auto" w:fill="auto"/>
            <w:noWrap/>
            <w:vAlign w:val="bottom"/>
            <w:hideMark/>
          </w:tcPr>
          <w:p w14:paraId="78E8B51E"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15" w:type="dxa"/>
            <w:shd w:val="clear" w:color="auto" w:fill="auto"/>
            <w:noWrap/>
            <w:vAlign w:val="center"/>
            <w:hideMark/>
          </w:tcPr>
          <w:p w14:paraId="12792F8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552</w:t>
            </w:r>
          </w:p>
        </w:tc>
        <w:tc>
          <w:tcPr>
            <w:tcW w:w="1337" w:type="dxa"/>
            <w:shd w:val="clear" w:color="auto" w:fill="auto"/>
            <w:noWrap/>
            <w:vAlign w:val="center"/>
            <w:hideMark/>
          </w:tcPr>
          <w:p w14:paraId="4E21B3D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79%</w:t>
            </w:r>
          </w:p>
        </w:tc>
        <w:tc>
          <w:tcPr>
            <w:tcW w:w="1699" w:type="dxa"/>
            <w:shd w:val="clear" w:color="auto" w:fill="auto"/>
            <w:noWrap/>
            <w:vAlign w:val="center"/>
            <w:hideMark/>
          </w:tcPr>
          <w:p w14:paraId="7DFD693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663</w:t>
            </w:r>
          </w:p>
        </w:tc>
        <w:tc>
          <w:tcPr>
            <w:tcW w:w="1337" w:type="dxa"/>
            <w:shd w:val="clear" w:color="auto" w:fill="auto"/>
            <w:noWrap/>
            <w:vAlign w:val="center"/>
            <w:hideMark/>
          </w:tcPr>
          <w:p w14:paraId="7DB9631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94%</w:t>
            </w:r>
          </w:p>
        </w:tc>
      </w:tr>
      <w:tr w:rsidR="00BA1F9E" w:rsidRPr="00A26BDC" w14:paraId="6E1A1114" w14:textId="77777777" w:rsidTr="00A26BDC">
        <w:trPr>
          <w:trHeight w:val="289"/>
        </w:trPr>
        <w:tc>
          <w:tcPr>
            <w:tcW w:w="1337" w:type="dxa"/>
            <w:vMerge/>
            <w:vAlign w:val="center"/>
            <w:hideMark/>
          </w:tcPr>
          <w:p w14:paraId="3B583170" w14:textId="77777777" w:rsidR="00BA1F9E" w:rsidRPr="00A26BDC" w:rsidRDefault="00BA1F9E" w:rsidP="00A26BDC">
            <w:pPr>
              <w:spacing w:after="0" w:line="360" w:lineRule="auto"/>
              <w:rPr>
                <w:rFonts w:eastAsia="Times New Roman" w:cstheme="minorHAnsi"/>
                <w:b/>
                <w:sz w:val="24"/>
                <w:szCs w:val="24"/>
              </w:rPr>
            </w:pPr>
          </w:p>
        </w:tc>
        <w:tc>
          <w:tcPr>
            <w:tcW w:w="1645" w:type="dxa"/>
            <w:shd w:val="clear" w:color="auto" w:fill="auto"/>
            <w:noWrap/>
            <w:vAlign w:val="bottom"/>
            <w:hideMark/>
          </w:tcPr>
          <w:p w14:paraId="416D5839"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15" w:type="dxa"/>
            <w:shd w:val="clear" w:color="auto" w:fill="auto"/>
            <w:noWrap/>
            <w:vAlign w:val="center"/>
            <w:hideMark/>
          </w:tcPr>
          <w:p w14:paraId="1ADE67F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148</w:t>
            </w:r>
          </w:p>
        </w:tc>
        <w:tc>
          <w:tcPr>
            <w:tcW w:w="1337" w:type="dxa"/>
            <w:shd w:val="clear" w:color="auto" w:fill="auto"/>
            <w:noWrap/>
            <w:vAlign w:val="center"/>
            <w:hideMark/>
          </w:tcPr>
          <w:p w14:paraId="614624D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21%</w:t>
            </w:r>
          </w:p>
        </w:tc>
        <w:tc>
          <w:tcPr>
            <w:tcW w:w="1699" w:type="dxa"/>
            <w:shd w:val="clear" w:color="auto" w:fill="auto"/>
            <w:noWrap/>
            <w:vAlign w:val="center"/>
            <w:hideMark/>
          </w:tcPr>
          <w:p w14:paraId="5B01722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41</w:t>
            </w:r>
          </w:p>
        </w:tc>
        <w:tc>
          <w:tcPr>
            <w:tcW w:w="1337" w:type="dxa"/>
            <w:shd w:val="clear" w:color="auto" w:fill="auto"/>
            <w:noWrap/>
            <w:vAlign w:val="center"/>
            <w:hideMark/>
          </w:tcPr>
          <w:p w14:paraId="6186092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w:t>
            </w:r>
          </w:p>
        </w:tc>
      </w:tr>
      <w:tr w:rsidR="00BA1F9E" w:rsidRPr="00A26BDC" w14:paraId="359450C6" w14:textId="77777777" w:rsidTr="00A26BDC">
        <w:trPr>
          <w:trHeight w:val="289"/>
        </w:trPr>
        <w:tc>
          <w:tcPr>
            <w:tcW w:w="1337" w:type="dxa"/>
            <w:vMerge/>
            <w:vAlign w:val="center"/>
            <w:hideMark/>
          </w:tcPr>
          <w:p w14:paraId="790E2C64" w14:textId="77777777" w:rsidR="00BA1F9E" w:rsidRPr="00A26BDC" w:rsidRDefault="00BA1F9E" w:rsidP="00A26BDC">
            <w:pPr>
              <w:spacing w:after="0" w:line="360" w:lineRule="auto"/>
              <w:rPr>
                <w:rFonts w:eastAsia="Times New Roman" w:cstheme="minorHAnsi"/>
                <w:b/>
                <w:sz w:val="24"/>
                <w:szCs w:val="24"/>
              </w:rPr>
            </w:pPr>
          </w:p>
        </w:tc>
        <w:tc>
          <w:tcPr>
            <w:tcW w:w="1645" w:type="dxa"/>
            <w:shd w:val="clear" w:color="auto" w:fill="auto"/>
            <w:noWrap/>
            <w:vAlign w:val="bottom"/>
            <w:hideMark/>
          </w:tcPr>
          <w:p w14:paraId="2FC9E98C"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15" w:type="dxa"/>
            <w:shd w:val="clear" w:color="auto" w:fill="auto"/>
            <w:noWrap/>
            <w:vAlign w:val="center"/>
            <w:hideMark/>
          </w:tcPr>
          <w:p w14:paraId="7011650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337" w:type="dxa"/>
            <w:shd w:val="clear" w:color="auto" w:fill="auto"/>
            <w:noWrap/>
            <w:vAlign w:val="center"/>
            <w:hideMark/>
          </w:tcPr>
          <w:p w14:paraId="665D3D6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699" w:type="dxa"/>
            <w:shd w:val="clear" w:color="auto" w:fill="auto"/>
            <w:noWrap/>
            <w:vAlign w:val="center"/>
            <w:hideMark/>
          </w:tcPr>
          <w:p w14:paraId="220917B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1337" w:type="dxa"/>
            <w:shd w:val="clear" w:color="auto" w:fill="auto"/>
            <w:noWrap/>
            <w:vAlign w:val="center"/>
            <w:hideMark/>
          </w:tcPr>
          <w:p w14:paraId="51E0BBE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r w:rsidR="00BA1F9E" w:rsidRPr="00A26BDC" w14:paraId="7FBB709A" w14:textId="77777777" w:rsidTr="00A26BDC">
        <w:trPr>
          <w:trHeight w:val="289"/>
        </w:trPr>
        <w:tc>
          <w:tcPr>
            <w:tcW w:w="1337" w:type="dxa"/>
            <w:vMerge w:val="restart"/>
            <w:shd w:val="clear" w:color="auto" w:fill="auto"/>
            <w:noWrap/>
            <w:vAlign w:val="center"/>
            <w:hideMark/>
          </w:tcPr>
          <w:p w14:paraId="15EB91F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645" w:type="dxa"/>
            <w:shd w:val="clear" w:color="auto" w:fill="auto"/>
            <w:noWrap/>
            <w:vAlign w:val="bottom"/>
            <w:hideMark/>
          </w:tcPr>
          <w:p w14:paraId="094ADED6"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15" w:type="dxa"/>
            <w:shd w:val="clear" w:color="auto" w:fill="auto"/>
            <w:noWrap/>
            <w:vAlign w:val="center"/>
            <w:hideMark/>
          </w:tcPr>
          <w:p w14:paraId="18537D2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758</w:t>
            </w:r>
          </w:p>
        </w:tc>
        <w:tc>
          <w:tcPr>
            <w:tcW w:w="1337" w:type="dxa"/>
            <w:shd w:val="clear" w:color="auto" w:fill="auto"/>
            <w:noWrap/>
            <w:vAlign w:val="center"/>
            <w:hideMark/>
          </w:tcPr>
          <w:p w14:paraId="55F4161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94%</w:t>
            </w:r>
          </w:p>
        </w:tc>
        <w:tc>
          <w:tcPr>
            <w:tcW w:w="1699" w:type="dxa"/>
            <w:shd w:val="clear" w:color="auto" w:fill="auto"/>
            <w:noWrap/>
            <w:vAlign w:val="center"/>
            <w:hideMark/>
          </w:tcPr>
          <w:p w14:paraId="1000EFB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778</w:t>
            </w:r>
          </w:p>
        </w:tc>
        <w:tc>
          <w:tcPr>
            <w:tcW w:w="1337" w:type="dxa"/>
            <w:shd w:val="clear" w:color="auto" w:fill="auto"/>
            <w:noWrap/>
            <w:vAlign w:val="center"/>
            <w:hideMark/>
          </w:tcPr>
          <w:p w14:paraId="0EF8F42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97%</w:t>
            </w:r>
          </w:p>
        </w:tc>
      </w:tr>
      <w:tr w:rsidR="00BA1F9E" w:rsidRPr="00A26BDC" w14:paraId="55FBE82D" w14:textId="77777777" w:rsidTr="00A26BDC">
        <w:trPr>
          <w:trHeight w:val="289"/>
        </w:trPr>
        <w:tc>
          <w:tcPr>
            <w:tcW w:w="1337" w:type="dxa"/>
            <w:vMerge/>
            <w:vAlign w:val="center"/>
            <w:hideMark/>
          </w:tcPr>
          <w:p w14:paraId="54DBCE7D" w14:textId="77777777" w:rsidR="00BA1F9E" w:rsidRPr="00A26BDC" w:rsidRDefault="00BA1F9E" w:rsidP="00A26BDC">
            <w:pPr>
              <w:spacing w:after="0" w:line="360" w:lineRule="auto"/>
              <w:rPr>
                <w:rFonts w:eastAsia="Times New Roman" w:cstheme="minorHAnsi"/>
                <w:sz w:val="24"/>
                <w:szCs w:val="24"/>
              </w:rPr>
            </w:pPr>
          </w:p>
        </w:tc>
        <w:tc>
          <w:tcPr>
            <w:tcW w:w="1645" w:type="dxa"/>
            <w:shd w:val="clear" w:color="auto" w:fill="auto"/>
            <w:noWrap/>
            <w:vAlign w:val="bottom"/>
            <w:hideMark/>
          </w:tcPr>
          <w:p w14:paraId="0F8D65B5"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15" w:type="dxa"/>
            <w:shd w:val="clear" w:color="auto" w:fill="auto"/>
            <w:noWrap/>
            <w:vAlign w:val="center"/>
            <w:hideMark/>
          </w:tcPr>
          <w:p w14:paraId="3E83917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51</w:t>
            </w:r>
          </w:p>
        </w:tc>
        <w:tc>
          <w:tcPr>
            <w:tcW w:w="1337" w:type="dxa"/>
            <w:shd w:val="clear" w:color="auto" w:fill="auto"/>
            <w:noWrap/>
            <w:vAlign w:val="center"/>
            <w:hideMark/>
          </w:tcPr>
          <w:p w14:paraId="5871663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w:t>
            </w:r>
          </w:p>
        </w:tc>
        <w:tc>
          <w:tcPr>
            <w:tcW w:w="1699" w:type="dxa"/>
            <w:shd w:val="clear" w:color="auto" w:fill="auto"/>
            <w:noWrap/>
            <w:vAlign w:val="center"/>
            <w:hideMark/>
          </w:tcPr>
          <w:p w14:paraId="116B24D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23</w:t>
            </w:r>
          </w:p>
        </w:tc>
        <w:tc>
          <w:tcPr>
            <w:tcW w:w="1337" w:type="dxa"/>
            <w:shd w:val="clear" w:color="auto" w:fill="auto"/>
            <w:noWrap/>
            <w:vAlign w:val="center"/>
            <w:hideMark/>
          </w:tcPr>
          <w:p w14:paraId="56715CA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w:t>
            </w:r>
          </w:p>
        </w:tc>
      </w:tr>
      <w:tr w:rsidR="00BA1F9E" w:rsidRPr="00A26BDC" w14:paraId="3E8D6A3D" w14:textId="77777777" w:rsidTr="00A26BDC">
        <w:trPr>
          <w:trHeight w:val="289"/>
        </w:trPr>
        <w:tc>
          <w:tcPr>
            <w:tcW w:w="1337" w:type="dxa"/>
            <w:vMerge/>
            <w:vAlign w:val="center"/>
            <w:hideMark/>
          </w:tcPr>
          <w:p w14:paraId="3C06F611" w14:textId="77777777" w:rsidR="00BA1F9E" w:rsidRPr="00A26BDC" w:rsidRDefault="00BA1F9E" w:rsidP="00A26BDC">
            <w:pPr>
              <w:spacing w:after="0" w:line="360" w:lineRule="auto"/>
              <w:rPr>
                <w:rFonts w:eastAsia="Times New Roman" w:cstheme="minorHAnsi"/>
                <w:sz w:val="24"/>
                <w:szCs w:val="24"/>
              </w:rPr>
            </w:pPr>
          </w:p>
        </w:tc>
        <w:tc>
          <w:tcPr>
            <w:tcW w:w="1645" w:type="dxa"/>
            <w:shd w:val="clear" w:color="auto" w:fill="auto"/>
            <w:noWrap/>
            <w:vAlign w:val="bottom"/>
            <w:hideMark/>
          </w:tcPr>
          <w:p w14:paraId="721ABD58"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15" w:type="dxa"/>
            <w:shd w:val="clear" w:color="auto" w:fill="auto"/>
            <w:noWrap/>
            <w:vAlign w:val="center"/>
            <w:hideMark/>
          </w:tcPr>
          <w:p w14:paraId="06DECAA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337" w:type="dxa"/>
            <w:shd w:val="clear" w:color="auto" w:fill="auto"/>
            <w:noWrap/>
            <w:vAlign w:val="center"/>
            <w:hideMark/>
          </w:tcPr>
          <w:p w14:paraId="2C1097D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699" w:type="dxa"/>
            <w:shd w:val="clear" w:color="auto" w:fill="auto"/>
            <w:noWrap/>
            <w:vAlign w:val="center"/>
            <w:hideMark/>
          </w:tcPr>
          <w:p w14:paraId="139D2D8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801</w:t>
            </w:r>
          </w:p>
        </w:tc>
        <w:tc>
          <w:tcPr>
            <w:tcW w:w="1337" w:type="dxa"/>
            <w:shd w:val="clear" w:color="auto" w:fill="auto"/>
            <w:noWrap/>
            <w:vAlign w:val="center"/>
            <w:hideMark/>
          </w:tcPr>
          <w:p w14:paraId="0FE77C0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bl>
    <w:p w14:paraId="52317642" w14:textId="77777777" w:rsidR="00BA1F9E" w:rsidRPr="00A26BDC" w:rsidRDefault="00BA1F9E" w:rsidP="00BA1F9E">
      <w:pPr>
        <w:spacing w:after="0" w:line="360" w:lineRule="auto"/>
        <w:jc w:val="both"/>
        <w:rPr>
          <w:rFonts w:cstheme="minorHAnsi"/>
          <w:sz w:val="24"/>
          <w:szCs w:val="24"/>
        </w:rPr>
      </w:pPr>
    </w:p>
    <w:p w14:paraId="4E92A27C" w14:textId="77777777" w:rsidR="00BA1F9E" w:rsidRPr="00A26BDC" w:rsidRDefault="00BA1F9E" w:rsidP="00BA1F9E">
      <w:pPr>
        <w:spacing w:after="0" w:line="360" w:lineRule="auto"/>
        <w:jc w:val="both"/>
        <w:rPr>
          <w:rFonts w:cstheme="minorHAnsi"/>
          <w:sz w:val="24"/>
          <w:szCs w:val="24"/>
        </w:rPr>
      </w:pPr>
    </w:p>
    <w:p w14:paraId="6A704716"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 xml:space="preserve">In the conservative communities of the country and even in urban cities women face domestic violence which they cannot share openly. The trauma is difficult to handle whereas dealing with and coming into terms of it as an assault is unimaginable to confront. In order to assess the opinion of adolescent on the issue of gender based violence, they were asked about whether it is ok to hit a woman if she is disobedient. As it is ingrained into the male members of the society to be strong in comparison to women there is tendency to depict that strength. 16% of the boys agreed that a woman should be beaten if she does not listen whereas this was decreased to 7% in the post test. On the other hand, the girls almost all responded against the statement that in any case it if not ok to hit a woman. Violence is not a resort to any argument of disobedience. </w:t>
      </w:r>
    </w:p>
    <w:p w14:paraId="7064013D" w14:textId="46539209" w:rsidR="00BA1F9E" w:rsidRPr="00A26BDC" w:rsidRDefault="001A4D8E" w:rsidP="00BA1F9E">
      <w:pPr>
        <w:spacing w:after="0" w:line="360" w:lineRule="auto"/>
        <w:ind w:left="1440" w:hanging="1440"/>
        <w:jc w:val="both"/>
        <w:rPr>
          <w:rFonts w:cstheme="minorHAnsi"/>
          <w:b/>
          <w:sz w:val="24"/>
          <w:szCs w:val="24"/>
          <w:u w:val="single"/>
        </w:rPr>
      </w:pPr>
      <w:r>
        <w:rPr>
          <w:rFonts w:eastAsia="Times New Roman" w:cstheme="minorHAnsi"/>
          <w:b/>
          <w:sz w:val="24"/>
          <w:szCs w:val="24"/>
        </w:rPr>
        <w:t>Table 4.20</w:t>
      </w:r>
      <w:r w:rsidR="00BA1F9E" w:rsidRPr="00A26BDC">
        <w:rPr>
          <w:rFonts w:eastAsia="Times New Roman" w:cstheme="minorHAnsi"/>
          <w:b/>
          <w:sz w:val="24"/>
          <w:szCs w:val="24"/>
        </w:rPr>
        <w:t xml:space="preserve"> </w:t>
      </w:r>
      <w:r w:rsidR="00BA1F9E" w:rsidRPr="00A26BDC">
        <w:rPr>
          <w:rFonts w:eastAsia="Times New Roman" w:cstheme="minorHAnsi"/>
          <w:b/>
          <w:sz w:val="24"/>
          <w:szCs w:val="24"/>
        </w:rPr>
        <w:tab/>
      </w:r>
      <w:r w:rsidR="00BA1F9E" w:rsidRPr="00A26BDC">
        <w:rPr>
          <w:rFonts w:eastAsia="Times New Roman" w:cstheme="minorHAnsi"/>
          <w:b/>
          <w:sz w:val="24"/>
          <w:szCs w:val="24"/>
          <w:u w:val="single"/>
        </w:rPr>
        <w:t>Distribution of Respondents on the basis of responses on “In my opinion, it is ok to hit a woman if she is disobedient”</w:t>
      </w:r>
    </w:p>
    <w:p w14:paraId="479070BA" w14:textId="77777777" w:rsidR="00BA1F9E" w:rsidRPr="00A26BDC" w:rsidRDefault="00BA1F9E" w:rsidP="00BA1F9E">
      <w:pPr>
        <w:spacing w:after="0" w:line="360" w:lineRule="auto"/>
        <w:jc w:val="both"/>
        <w:rPr>
          <w:rFonts w:cstheme="minorHAnsi"/>
          <w:sz w:val="24"/>
          <w:szCs w:val="24"/>
        </w:rPr>
      </w:pPr>
    </w:p>
    <w:tbl>
      <w:tblPr>
        <w:tblW w:w="914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3"/>
        <w:gridCol w:w="1678"/>
        <w:gridCol w:w="1647"/>
        <w:gridCol w:w="1364"/>
        <w:gridCol w:w="1733"/>
        <w:gridCol w:w="1364"/>
      </w:tblGrid>
      <w:tr w:rsidR="00BA1F9E" w:rsidRPr="00A26BDC" w14:paraId="054CD63F" w14:textId="77777777" w:rsidTr="00A26BDC">
        <w:trPr>
          <w:trHeight w:val="300"/>
        </w:trPr>
        <w:tc>
          <w:tcPr>
            <w:tcW w:w="1363" w:type="dxa"/>
            <w:vMerge w:val="restart"/>
            <w:shd w:val="clear" w:color="000000" w:fill="FFFFFF"/>
            <w:vAlign w:val="center"/>
            <w:hideMark/>
          </w:tcPr>
          <w:p w14:paraId="0B417B3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678" w:type="dxa"/>
            <w:vMerge w:val="restart"/>
            <w:shd w:val="clear" w:color="auto" w:fill="auto"/>
            <w:noWrap/>
            <w:vAlign w:val="center"/>
            <w:hideMark/>
          </w:tcPr>
          <w:p w14:paraId="6A21D409"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3011" w:type="dxa"/>
            <w:gridSpan w:val="2"/>
            <w:shd w:val="clear" w:color="auto" w:fill="auto"/>
            <w:noWrap/>
            <w:vAlign w:val="bottom"/>
            <w:hideMark/>
          </w:tcPr>
          <w:p w14:paraId="2ED0474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097" w:type="dxa"/>
            <w:gridSpan w:val="2"/>
            <w:shd w:val="clear" w:color="auto" w:fill="auto"/>
            <w:noWrap/>
            <w:vAlign w:val="bottom"/>
            <w:hideMark/>
          </w:tcPr>
          <w:p w14:paraId="074BE2E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61CB3B67" w14:textId="77777777" w:rsidTr="00A26BDC">
        <w:trPr>
          <w:trHeight w:val="300"/>
        </w:trPr>
        <w:tc>
          <w:tcPr>
            <w:tcW w:w="1363" w:type="dxa"/>
            <w:vMerge/>
            <w:vAlign w:val="center"/>
            <w:hideMark/>
          </w:tcPr>
          <w:p w14:paraId="6FC3DAF1" w14:textId="77777777" w:rsidR="00BA1F9E" w:rsidRPr="00A26BDC" w:rsidRDefault="00BA1F9E" w:rsidP="00A26BDC">
            <w:pPr>
              <w:spacing w:after="0" w:line="360" w:lineRule="auto"/>
              <w:rPr>
                <w:rFonts w:eastAsia="Times New Roman" w:cstheme="minorHAnsi"/>
                <w:b/>
                <w:sz w:val="24"/>
                <w:szCs w:val="24"/>
              </w:rPr>
            </w:pPr>
          </w:p>
        </w:tc>
        <w:tc>
          <w:tcPr>
            <w:tcW w:w="1678" w:type="dxa"/>
            <w:vMerge/>
            <w:vAlign w:val="center"/>
            <w:hideMark/>
          </w:tcPr>
          <w:p w14:paraId="47B34843" w14:textId="77777777" w:rsidR="00BA1F9E" w:rsidRPr="00A26BDC" w:rsidRDefault="00BA1F9E" w:rsidP="00A26BDC">
            <w:pPr>
              <w:spacing w:after="0" w:line="360" w:lineRule="auto"/>
              <w:rPr>
                <w:rFonts w:eastAsia="Times New Roman" w:cstheme="minorHAnsi"/>
                <w:b/>
                <w:sz w:val="24"/>
                <w:szCs w:val="24"/>
              </w:rPr>
            </w:pPr>
          </w:p>
        </w:tc>
        <w:tc>
          <w:tcPr>
            <w:tcW w:w="1647" w:type="dxa"/>
            <w:shd w:val="clear" w:color="auto" w:fill="auto"/>
            <w:hideMark/>
          </w:tcPr>
          <w:p w14:paraId="43E7FDC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64" w:type="dxa"/>
            <w:shd w:val="clear" w:color="auto" w:fill="auto"/>
            <w:hideMark/>
          </w:tcPr>
          <w:p w14:paraId="36002B3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733" w:type="dxa"/>
            <w:shd w:val="clear" w:color="auto" w:fill="auto"/>
            <w:hideMark/>
          </w:tcPr>
          <w:p w14:paraId="3F86A7F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64" w:type="dxa"/>
            <w:shd w:val="clear" w:color="auto" w:fill="auto"/>
            <w:hideMark/>
          </w:tcPr>
          <w:p w14:paraId="2BE7419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2DFDE2D4" w14:textId="77777777" w:rsidTr="00A26BDC">
        <w:trPr>
          <w:trHeight w:val="300"/>
        </w:trPr>
        <w:tc>
          <w:tcPr>
            <w:tcW w:w="1363" w:type="dxa"/>
            <w:vMerge w:val="restart"/>
            <w:shd w:val="clear" w:color="auto" w:fill="auto"/>
            <w:noWrap/>
            <w:vAlign w:val="center"/>
            <w:hideMark/>
          </w:tcPr>
          <w:p w14:paraId="4CB2D58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lastRenderedPageBreak/>
              <w:t>Boys</w:t>
            </w:r>
          </w:p>
        </w:tc>
        <w:tc>
          <w:tcPr>
            <w:tcW w:w="1678" w:type="dxa"/>
            <w:shd w:val="clear" w:color="auto" w:fill="auto"/>
            <w:noWrap/>
            <w:vAlign w:val="bottom"/>
            <w:hideMark/>
          </w:tcPr>
          <w:p w14:paraId="03B77B16"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47" w:type="dxa"/>
            <w:shd w:val="clear" w:color="auto" w:fill="auto"/>
            <w:noWrap/>
            <w:vAlign w:val="center"/>
            <w:hideMark/>
          </w:tcPr>
          <w:p w14:paraId="30F9ADF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590</w:t>
            </w:r>
          </w:p>
        </w:tc>
        <w:tc>
          <w:tcPr>
            <w:tcW w:w="1364" w:type="dxa"/>
            <w:shd w:val="clear" w:color="auto" w:fill="auto"/>
            <w:noWrap/>
            <w:vAlign w:val="center"/>
            <w:hideMark/>
          </w:tcPr>
          <w:p w14:paraId="7592E42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84%</w:t>
            </w:r>
          </w:p>
        </w:tc>
        <w:tc>
          <w:tcPr>
            <w:tcW w:w="1733" w:type="dxa"/>
            <w:shd w:val="clear" w:color="auto" w:fill="auto"/>
            <w:noWrap/>
            <w:vAlign w:val="center"/>
            <w:hideMark/>
          </w:tcPr>
          <w:p w14:paraId="1F483BD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657</w:t>
            </w:r>
          </w:p>
        </w:tc>
        <w:tc>
          <w:tcPr>
            <w:tcW w:w="1364" w:type="dxa"/>
            <w:shd w:val="clear" w:color="auto" w:fill="auto"/>
            <w:noWrap/>
            <w:vAlign w:val="center"/>
            <w:hideMark/>
          </w:tcPr>
          <w:p w14:paraId="312D32A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93%</w:t>
            </w:r>
          </w:p>
        </w:tc>
      </w:tr>
      <w:tr w:rsidR="00BA1F9E" w:rsidRPr="00A26BDC" w14:paraId="46BA24F1" w14:textId="77777777" w:rsidTr="00A26BDC">
        <w:trPr>
          <w:trHeight w:val="300"/>
        </w:trPr>
        <w:tc>
          <w:tcPr>
            <w:tcW w:w="1363" w:type="dxa"/>
            <w:vMerge/>
            <w:vAlign w:val="center"/>
            <w:hideMark/>
          </w:tcPr>
          <w:p w14:paraId="7FF39988" w14:textId="77777777" w:rsidR="00BA1F9E" w:rsidRPr="00A26BDC" w:rsidRDefault="00BA1F9E" w:rsidP="00A26BDC">
            <w:pPr>
              <w:spacing w:after="0" w:line="360" w:lineRule="auto"/>
              <w:rPr>
                <w:rFonts w:eastAsia="Times New Roman" w:cstheme="minorHAnsi"/>
                <w:b/>
                <w:sz w:val="24"/>
                <w:szCs w:val="24"/>
              </w:rPr>
            </w:pPr>
          </w:p>
        </w:tc>
        <w:tc>
          <w:tcPr>
            <w:tcW w:w="1678" w:type="dxa"/>
            <w:shd w:val="clear" w:color="auto" w:fill="auto"/>
            <w:noWrap/>
            <w:vAlign w:val="bottom"/>
            <w:hideMark/>
          </w:tcPr>
          <w:p w14:paraId="3F55F14A"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47" w:type="dxa"/>
            <w:shd w:val="clear" w:color="auto" w:fill="auto"/>
            <w:noWrap/>
            <w:vAlign w:val="center"/>
            <w:hideMark/>
          </w:tcPr>
          <w:p w14:paraId="5F16798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110</w:t>
            </w:r>
          </w:p>
        </w:tc>
        <w:tc>
          <w:tcPr>
            <w:tcW w:w="1364" w:type="dxa"/>
            <w:shd w:val="clear" w:color="auto" w:fill="auto"/>
            <w:noWrap/>
            <w:vAlign w:val="center"/>
            <w:hideMark/>
          </w:tcPr>
          <w:p w14:paraId="7C40FB1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16%</w:t>
            </w:r>
          </w:p>
        </w:tc>
        <w:tc>
          <w:tcPr>
            <w:tcW w:w="1733" w:type="dxa"/>
            <w:shd w:val="clear" w:color="auto" w:fill="auto"/>
            <w:noWrap/>
            <w:vAlign w:val="center"/>
            <w:hideMark/>
          </w:tcPr>
          <w:p w14:paraId="63EEAE4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47</w:t>
            </w:r>
          </w:p>
        </w:tc>
        <w:tc>
          <w:tcPr>
            <w:tcW w:w="1364" w:type="dxa"/>
            <w:shd w:val="clear" w:color="auto" w:fill="auto"/>
            <w:noWrap/>
            <w:vAlign w:val="center"/>
            <w:hideMark/>
          </w:tcPr>
          <w:p w14:paraId="569FACE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w:t>
            </w:r>
          </w:p>
        </w:tc>
      </w:tr>
      <w:tr w:rsidR="00BA1F9E" w:rsidRPr="00A26BDC" w14:paraId="76FCF4DB" w14:textId="77777777" w:rsidTr="00A26BDC">
        <w:trPr>
          <w:trHeight w:val="300"/>
        </w:trPr>
        <w:tc>
          <w:tcPr>
            <w:tcW w:w="1363" w:type="dxa"/>
            <w:vMerge/>
            <w:vAlign w:val="center"/>
            <w:hideMark/>
          </w:tcPr>
          <w:p w14:paraId="6E27FC67" w14:textId="77777777" w:rsidR="00BA1F9E" w:rsidRPr="00A26BDC" w:rsidRDefault="00BA1F9E" w:rsidP="00A26BDC">
            <w:pPr>
              <w:spacing w:after="0" w:line="360" w:lineRule="auto"/>
              <w:rPr>
                <w:rFonts w:eastAsia="Times New Roman" w:cstheme="minorHAnsi"/>
                <w:b/>
                <w:sz w:val="24"/>
                <w:szCs w:val="24"/>
              </w:rPr>
            </w:pPr>
          </w:p>
        </w:tc>
        <w:tc>
          <w:tcPr>
            <w:tcW w:w="1678" w:type="dxa"/>
            <w:shd w:val="clear" w:color="auto" w:fill="auto"/>
            <w:noWrap/>
            <w:vAlign w:val="bottom"/>
            <w:hideMark/>
          </w:tcPr>
          <w:p w14:paraId="0F0AE6DE"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47" w:type="dxa"/>
            <w:shd w:val="clear" w:color="auto" w:fill="auto"/>
            <w:noWrap/>
            <w:vAlign w:val="center"/>
            <w:hideMark/>
          </w:tcPr>
          <w:p w14:paraId="3047986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364" w:type="dxa"/>
            <w:shd w:val="clear" w:color="auto" w:fill="auto"/>
            <w:noWrap/>
            <w:vAlign w:val="center"/>
            <w:hideMark/>
          </w:tcPr>
          <w:p w14:paraId="45AEABB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733" w:type="dxa"/>
            <w:shd w:val="clear" w:color="auto" w:fill="auto"/>
            <w:noWrap/>
            <w:vAlign w:val="center"/>
            <w:hideMark/>
          </w:tcPr>
          <w:p w14:paraId="58FF695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1364" w:type="dxa"/>
            <w:shd w:val="clear" w:color="auto" w:fill="auto"/>
            <w:noWrap/>
            <w:vAlign w:val="center"/>
            <w:hideMark/>
          </w:tcPr>
          <w:p w14:paraId="59784BB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r w:rsidR="00BA1F9E" w:rsidRPr="00A26BDC" w14:paraId="6D373D9B" w14:textId="77777777" w:rsidTr="00A26BDC">
        <w:trPr>
          <w:trHeight w:val="300"/>
        </w:trPr>
        <w:tc>
          <w:tcPr>
            <w:tcW w:w="1363" w:type="dxa"/>
            <w:vMerge w:val="restart"/>
            <w:shd w:val="clear" w:color="auto" w:fill="auto"/>
            <w:noWrap/>
            <w:vAlign w:val="center"/>
            <w:hideMark/>
          </w:tcPr>
          <w:p w14:paraId="614A65C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678" w:type="dxa"/>
            <w:shd w:val="clear" w:color="auto" w:fill="auto"/>
            <w:noWrap/>
            <w:vAlign w:val="bottom"/>
            <w:hideMark/>
          </w:tcPr>
          <w:p w14:paraId="7E304734"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47" w:type="dxa"/>
            <w:shd w:val="clear" w:color="auto" w:fill="auto"/>
            <w:noWrap/>
            <w:vAlign w:val="center"/>
            <w:hideMark/>
          </w:tcPr>
          <w:p w14:paraId="1D289F0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781</w:t>
            </w:r>
          </w:p>
        </w:tc>
        <w:tc>
          <w:tcPr>
            <w:tcW w:w="1364" w:type="dxa"/>
            <w:shd w:val="clear" w:color="auto" w:fill="auto"/>
            <w:noWrap/>
            <w:vAlign w:val="center"/>
            <w:hideMark/>
          </w:tcPr>
          <w:p w14:paraId="3A68F92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97%</w:t>
            </w:r>
          </w:p>
        </w:tc>
        <w:tc>
          <w:tcPr>
            <w:tcW w:w="1733" w:type="dxa"/>
            <w:shd w:val="clear" w:color="auto" w:fill="auto"/>
            <w:noWrap/>
            <w:vAlign w:val="center"/>
            <w:hideMark/>
          </w:tcPr>
          <w:p w14:paraId="682B167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789</w:t>
            </w:r>
          </w:p>
        </w:tc>
        <w:tc>
          <w:tcPr>
            <w:tcW w:w="1364" w:type="dxa"/>
            <w:shd w:val="clear" w:color="auto" w:fill="auto"/>
            <w:noWrap/>
            <w:vAlign w:val="center"/>
            <w:hideMark/>
          </w:tcPr>
          <w:p w14:paraId="580905F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99%</w:t>
            </w:r>
          </w:p>
        </w:tc>
      </w:tr>
      <w:tr w:rsidR="00BA1F9E" w:rsidRPr="00A26BDC" w14:paraId="68A99E28" w14:textId="77777777" w:rsidTr="00A26BDC">
        <w:trPr>
          <w:trHeight w:val="300"/>
        </w:trPr>
        <w:tc>
          <w:tcPr>
            <w:tcW w:w="1363" w:type="dxa"/>
            <w:vMerge/>
            <w:vAlign w:val="center"/>
            <w:hideMark/>
          </w:tcPr>
          <w:p w14:paraId="7B4351D3" w14:textId="77777777" w:rsidR="00BA1F9E" w:rsidRPr="00A26BDC" w:rsidRDefault="00BA1F9E" w:rsidP="00A26BDC">
            <w:pPr>
              <w:spacing w:after="0" w:line="360" w:lineRule="auto"/>
              <w:rPr>
                <w:rFonts w:eastAsia="Times New Roman" w:cstheme="minorHAnsi"/>
                <w:sz w:val="24"/>
                <w:szCs w:val="24"/>
              </w:rPr>
            </w:pPr>
          </w:p>
        </w:tc>
        <w:tc>
          <w:tcPr>
            <w:tcW w:w="1678" w:type="dxa"/>
            <w:shd w:val="clear" w:color="auto" w:fill="auto"/>
            <w:noWrap/>
            <w:vAlign w:val="bottom"/>
            <w:hideMark/>
          </w:tcPr>
          <w:p w14:paraId="60A708DB"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47" w:type="dxa"/>
            <w:shd w:val="clear" w:color="auto" w:fill="auto"/>
            <w:noWrap/>
            <w:vAlign w:val="center"/>
            <w:hideMark/>
          </w:tcPr>
          <w:p w14:paraId="030BA77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28</w:t>
            </w:r>
          </w:p>
        </w:tc>
        <w:tc>
          <w:tcPr>
            <w:tcW w:w="1364" w:type="dxa"/>
            <w:shd w:val="clear" w:color="auto" w:fill="auto"/>
            <w:noWrap/>
            <w:vAlign w:val="center"/>
            <w:hideMark/>
          </w:tcPr>
          <w:p w14:paraId="7124DF1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w:t>
            </w:r>
          </w:p>
        </w:tc>
        <w:tc>
          <w:tcPr>
            <w:tcW w:w="1733" w:type="dxa"/>
            <w:shd w:val="clear" w:color="auto" w:fill="auto"/>
            <w:noWrap/>
            <w:vAlign w:val="center"/>
            <w:hideMark/>
          </w:tcPr>
          <w:p w14:paraId="2E8E70A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12</w:t>
            </w:r>
          </w:p>
        </w:tc>
        <w:tc>
          <w:tcPr>
            <w:tcW w:w="1364" w:type="dxa"/>
            <w:shd w:val="clear" w:color="auto" w:fill="auto"/>
            <w:noWrap/>
            <w:vAlign w:val="center"/>
            <w:hideMark/>
          </w:tcPr>
          <w:p w14:paraId="2984D9F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w:t>
            </w:r>
          </w:p>
        </w:tc>
      </w:tr>
      <w:tr w:rsidR="00BA1F9E" w:rsidRPr="00A26BDC" w14:paraId="2329080E" w14:textId="77777777" w:rsidTr="00A26BDC">
        <w:trPr>
          <w:trHeight w:val="300"/>
        </w:trPr>
        <w:tc>
          <w:tcPr>
            <w:tcW w:w="1363" w:type="dxa"/>
            <w:vMerge/>
            <w:vAlign w:val="center"/>
            <w:hideMark/>
          </w:tcPr>
          <w:p w14:paraId="4E2559CB" w14:textId="77777777" w:rsidR="00BA1F9E" w:rsidRPr="00A26BDC" w:rsidRDefault="00BA1F9E" w:rsidP="00A26BDC">
            <w:pPr>
              <w:spacing w:after="0" w:line="360" w:lineRule="auto"/>
              <w:rPr>
                <w:rFonts w:eastAsia="Times New Roman" w:cstheme="minorHAnsi"/>
                <w:sz w:val="24"/>
                <w:szCs w:val="24"/>
              </w:rPr>
            </w:pPr>
          </w:p>
        </w:tc>
        <w:tc>
          <w:tcPr>
            <w:tcW w:w="1678" w:type="dxa"/>
            <w:shd w:val="clear" w:color="auto" w:fill="auto"/>
            <w:noWrap/>
            <w:vAlign w:val="bottom"/>
            <w:hideMark/>
          </w:tcPr>
          <w:p w14:paraId="09F2A4DB"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47" w:type="dxa"/>
            <w:shd w:val="clear" w:color="auto" w:fill="auto"/>
            <w:noWrap/>
            <w:vAlign w:val="center"/>
            <w:hideMark/>
          </w:tcPr>
          <w:p w14:paraId="3CAB0C7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364" w:type="dxa"/>
            <w:shd w:val="clear" w:color="auto" w:fill="auto"/>
            <w:noWrap/>
            <w:vAlign w:val="center"/>
            <w:hideMark/>
          </w:tcPr>
          <w:p w14:paraId="090955A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733" w:type="dxa"/>
            <w:shd w:val="clear" w:color="auto" w:fill="auto"/>
            <w:noWrap/>
            <w:vAlign w:val="center"/>
            <w:hideMark/>
          </w:tcPr>
          <w:p w14:paraId="46285C4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801</w:t>
            </w:r>
          </w:p>
        </w:tc>
        <w:tc>
          <w:tcPr>
            <w:tcW w:w="1364" w:type="dxa"/>
            <w:shd w:val="clear" w:color="auto" w:fill="auto"/>
            <w:noWrap/>
            <w:vAlign w:val="center"/>
            <w:hideMark/>
          </w:tcPr>
          <w:p w14:paraId="156A1EB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bl>
    <w:p w14:paraId="7826D60D" w14:textId="77777777" w:rsidR="00BA1F9E" w:rsidRPr="00A26BDC" w:rsidRDefault="00BA1F9E" w:rsidP="00BA1F9E">
      <w:pPr>
        <w:spacing w:after="0" w:line="360" w:lineRule="auto"/>
        <w:jc w:val="both"/>
        <w:rPr>
          <w:rFonts w:cstheme="minorHAnsi"/>
          <w:sz w:val="24"/>
          <w:szCs w:val="24"/>
        </w:rPr>
      </w:pPr>
    </w:p>
    <w:p w14:paraId="04EEB02E" w14:textId="77777777" w:rsidR="00BA1F9E" w:rsidRPr="00A26BDC" w:rsidRDefault="00BA1F9E" w:rsidP="00BA1F9E">
      <w:pPr>
        <w:spacing w:after="0" w:line="360" w:lineRule="auto"/>
        <w:jc w:val="both"/>
        <w:rPr>
          <w:rFonts w:cstheme="minorHAnsi"/>
          <w:sz w:val="24"/>
          <w:szCs w:val="24"/>
        </w:rPr>
      </w:pPr>
    </w:p>
    <w:p w14:paraId="53E98723"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Bullying younger students has been one of the realities in the schools especially in boys where it is reported more. Students are harassed and beaten often when they are bullied on the basis strong versus the weaker or elders do it usually with younger ones. Bullying can be comprised of many different practices from pushing and beating to emotionally degrading and snatching other students food and/or pocket money. Bullying lead to lower self-esteem among the victim and in many cases psychological issues as well. Bullying can also lead to run away from school and ultimately drop out.</w:t>
      </w:r>
    </w:p>
    <w:p w14:paraId="40F22CEC" w14:textId="77777777" w:rsidR="00BA1F9E" w:rsidRPr="00A26BDC" w:rsidRDefault="00BA1F9E" w:rsidP="00BA1F9E">
      <w:pPr>
        <w:spacing w:after="0" w:line="360" w:lineRule="auto"/>
        <w:jc w:val="both"/>
        <w:rPr>
          <w:rFonts w:cstheme="minorHAnsi"/>
          <w:sz w:val="24"/>
          <w:szCs w:val="24"/>
        </w:rPr>
      </w:pPr>
    </w:p>
    <w:p w14:paraId="25B22018"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The data reported below clearly depicts that bullying is more common in boys than in girls. 26% of boys responded in favor of bullying their younger students. However a difference is noted that there has been a decline in this opinion where now only 15 % agree to this whereas 85% strongly do not agree to bully. But due to the strong masculine values the difference after LSBE intervention is not seen same as in many other variables. On the other hand girls disagreed to bullying and in both pre and post-test strongly responded against to the statement. Although bullying do exist in girls also and but they might also be confirming to their feminine norms while responding to this question.</w:t>
      </w:r>
    </w:p>
    <w:p w14:paraId="3D8601B3" w14:textId="77777777" w:rsidR="00BA1F9E" w:rsidRPr="00A26BDC" w:rsidRDefault="00BA1F9E" w:rsidP="00BA1F9E">
      <w:pPr>
        <w:spacing w:after="0" w:line="360" w:lineRule="auto"/>
        <w:jc w:val="both"/>
        <w:rPr>
          <w:rFonts w:cstheme="minorHAnsi"/>
          <w:sz w:val="24"/>
          <w:szCs w:val="24"/>
        </w:rPr>
      </w:pPr>
    </w:p>
    <w:p w14:paraId="58FC06B8" w14:textId="52E379CE" w:rsidR="00BA1F9E" w:rsidRPr="00A26BDC" w:rsidRDefault="001A4D8E" w:rsidP="00BA1F9E">
      <w:pPr>
        <w:spacing w:after="0" w:line="360" w:lineRule="auto"/>
        <w:ind w:left="1440" w:hanging="1440"/>
        <w:jc w:val="both"/>
        <w:rPr>
          <w:rFonts w:cstheme="minorHAnsi"/>
          <w:b/>
          <w:sz w:val="24"/>
          <w:szCs w:val="24"/>
          <w:u w:val="single"/>
        </w:rPr>
      </w:pPr>
      <w:r>
        <w:rPr>
          <w:rFonts w:eastAsia="Times New Roman" w:cstheme="minorHAnsi"/>
          <w:b/>
          <w:sz w:val="24"/>
          <w:szCs w:val="24"/>
        </w:rPr>
        <w:t>Table 4.21</w:t>
      </w:r>
      <w:r w:rsidR="00BA1F9E" w:rsidRPr="00A26BDC">
        <w:rPr>
          <w:rFonts w:eastAsia="Times New Roman" w:cstheme="minorHAnsi"/>
          <w:b/>
          <w:sz w:val="24"/>
          <w:szCs w:val="24"/>
        </w:rPr>
        <w:t xml:space="preserve"> </w:t>
      </w:r>
      <w:r w:rsidR="00BA1F9E" w:rsidRPr="00A26BDC">
        <w:rPr>
          <w:rFonts w:eastAsia="Times New Roman" w:cstheme="minorHAnsi"/>
          <w:b/>
          <w:sz w:val="24"/>
          <w:szCs w:val="24"/>
        </w:rPr>
        <w:tab/>
      </w:r>
      <w:r w:rsidR="00BA1F9E" w:rsidRPr="00A26BDC">
        <w:rPr>
          <w:rFonts w:eastAsia="Times New Roman" w:cstheme="minorHAnsi"/>
          <w:b/>
          <w:sz w:val="24"/>
          <w:szCs w:val="24"/>
          <w:u w:val="single"/>
        </w:rPr>
        <w:t>Distribution of Respondents on the basis of responses on “In my opinion, it is ok to bully younger student”</w:t>
      </w:r>
    </w:p>
    <w:p w14:paraId="579AA0C0" w14:textId="77777777" w:rsidR="00BA1F9E" w:rsidRPr="00A26BDC" w:rsidRDefault="00BA1F9E" w:rsidP="00BA1F9E">
      <w:pPr>
        <w:spacing w:after="0" w:line="360" w:lineRule="auto"/>
        <w:jc w:val="both"/>
        <w:rPr>
          <w:rFonts w:cstheme="minorHAnsi"/>
          <w:sz w:val="24"/>
          <w:szCs w:val="24"/>
        </w:rPr>
      </w:pPr>
    </w:p>
    <w:tbl>
      <w:tblPr>
        <w:tblW w:w="9134"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1"/>
        <w:gridCol w:w="1675"/>
        <w:gridCol w:w="1645"/>
        <w:gridCol w:w="1361"/>
        <w:gridCol w:w="1730"/>
        <w:gridCol w:w="1362"/>
      </w:tblGrid>
      <w:tr w:rsidR="00BA1F9E" w:rsidRPr="00A26BDC" w14:paraId="7B65B84E" w14:textId="77777777" w:rsidTr="00A26BDC">
        <w:trPr>
          <w:trHeight w:val="300"/>
        </w:trPr>
        <w:tc>
          <w:tcPr>
            <w:tcW w:w="1361" w:type="dxa"/>
            <w:vMerge w:val="restart"/>
            <w:shd w:val="clear" w:color="000000" w:fill="FFFFFF"/>
            <w:vAlign w:val="center"/>
            <w:hideMark/>
          </w:tcPr>
          <w:p w14:paraId="6215D2C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675" w:type="dxa"/>
            <w:vMerge w:val="restart"/>
            <w:shd w:val="clear" w:color="auto" w:fill="auto"/>
            <w:noWrap/>
            <w:vAlign w:val="center"/>
            <w:hideMark/>
          </w:tcPr>
          <w:p w14:paraId="7A43B46B"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3006" w:type="dxa"/>
            <w:gridSpan w:val="2"/>
            <w:shd w:val="clear" w:color="auto" w:fill="auto"/>
            <w:noWrap/>
            <w:vAlign w:val="bottom"/>
            <w:hideMark/>
          </w:tcPr>
          <w:p w14:paraId="126D597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092" w:type="dxa"/>
            <w:gridSpan w:val="2"/>
            <w:shd w:val="clear" w:color="auto" w:fill="auto"/>
            <w:noWrap/>
            <w:vAlign w:val="bottom"/>
            <w:hideMark/>
          </w:tcPr>
          <w:p w14:paraId="080D258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0D30C31A" w14:textId="77777777" w:rsidTr="00A26BDC">
        <w:trPr>
          <w:trHeight w:val="300"/>
        </w:trPr>
        <w:tc>
          <w:tcPr>
            <w:tcW w:w="1361" w:type="dxa"/>
            <w:vMerge/>
            <w:vAlign w:val="center"/>
            <w:hideMark/>
          </w:tcPr>
          <w:p w14:paraId="085C89BE" w14:textId="77777777" w:rsidR="00BA1F9E" w:rsidRPr="00A26BDC" w:rsidRDefault="00BA1F9E" w:rsidP="00A26BDC">
            <w:pPr>
              <w:spacing w:after="0" w:line="360" w:lineRule="auto"/>
              <w:rPr>
                <w:rFonts w:eastAsia="Times New Roman" w:cstheme="minorHAnsi"/>
                <w:b/>
                <w:sz w:val="24"/>
                <w:szCs w:val="24"/>
              </w:rPr>
            </w:pPr>
          </w:p>
        </w:tc>
        <w:tc>
          <w:tcPr>
            <w:tcW w:w="1675" w:type="dxa"/>
            <w:vMerge/>
            <w:vAlign w:val="center"/>
            <w:hideMark/>
          </w:tcPr>
          <w:p w14:paraId="611CE5CF" w14:textId="77777777" w:rsidR="00BA1F9E" w:rsidRPr="00A26BDC" w:rsidRDefault="00BA1F9E" w:rsidP="00A26BDC">
            <w:pPr>
              <w:spacing w:after="0" w:line="360" w:lineRule="auto"/>
              <w:rPr>
                <w:rFonts w:eastAsia="Times New Roman" w:cstheme="minorHAnsi"/>
                <w:b/>
                <w:sz w:val="24"/>
                <w:szCs w:val="24"/>
              </w:rPr>
            </w:pPr>
          </w:p>
        </w:tc>
        <w:tc>
          <w:tcPr>
            <w:tcW w:w="1645" w:type="dxa"/>
            <w:shd w:val="clear" w:color="auto" w:fill="auto"/>
            <w:hideMark/>
          </w:tcPr>
          <w:p w14:paraId="2CA9215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61" w:type="dxa"/>
            <w:shd w:val="clear" w:color="auto" w:fill="auto"/>
            <w:hideMark/>
          </w:tcPr>
          <w:p w14:paraId="6F71236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730" w:type="dxa"/>
            <w:shd w:val="clear" w:color="auto" w:fill="auto"/>
            <w:hideMark/>
          </w:tcPr>
          <w:p w14:paraId="6269137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62" w:type="dxa"/>
            <w:shd w:val="clear" w:color="auto" w:fill="auto"/>
            <w:hideMark/>
          </w:tcPr>
          <w:p w14:paraId="741CBAA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5428C344" w14:textId="77777777" w:rsidTr="00A26BDC">
        <w:trPr>
          <w:trHeight w:val="300"/>
        </w:trPr>
        <w:tc>
          <w:tcPr>
            <w:tcW w:w="1361" w:type="dxa"/>
            <w:vMerge w:val="restart"/>
            <w:shd w:val="clear" w:color="auto" w:fill="auto"/>
            <w:noWrap/>
            <w:vAlign w:val="center"/>
            <w:hideMark/>
          </w:tcPr>
          <w:p w14:paraId="22B985C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675" w:type="dxa"/>
            <w:shd w:val="clear" w:color="auto" w:fill="auto"/>
            <w:noWrap/>
            <w:vAlign w:val="bottom"/>
            <w:hideMark/>
          </w:tcPr>
          <w:p w14:paraId="424EDCA5"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45" w:type="dxa"/>
            <w:shd w:val="clear" w:color="auto" w:fill="auto"/>
            <w:noWrap/>
            <w:vAlign w:val="center"/>
            <w:hideMark/>
          </w:tcPr>
          <w:p w14:paraId="6673713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518</w:t>
            </w:r>
          </w:p>
        </w:tc>
        <w:tc>
          <w:tcPr>
            <w:tcW w:w="1361" w:type="dxa"/>
            <w:shd w:val="clear" w:color="auto" w:fill="auto"/>
            <w:noWrap/>
            <w:vAlign w:val="center"/>
            <w:hideMark/>
          </w:tcPr>
          <w:p w14:paraId="75CC466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74%</w:t>
            </w:r>
          </w:p>
        </w:tc>
        <w:tc>
          <w:tcPr>
            <w:tcW w:w="1730" w:type="dxa"/>
            <w:shd w:val="clear" w:color="auto" w:fill="auto"/>
            <w:noWrap/>
            <w:vAlign w:val="center"/>
            <w:hideMark/>
          </w:tcPr>
          <w:p w14:paraId="38B64A1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600</w:t>
            </w:r>
          </w:p>
        </w:tc>
        <w:tc>
          <w:tcPr>
            <w:tcW w:w="1362" w:type="dxa"/>
            <w:shd w:val="clear" w:color="auto" w:fill="auto"/>
            <w:noWrap/>
            <w:vAlign w:val="center"/>
            <w:hideMark/>
          </w:tcPr>
          <w:p w14:paraId="4446333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85%</w:t>
            </w:r>
          </w:p>
        </w:tc>
      </w:tr>
      <w:tr w:rsidR="00BA1F9E" w:rsidRPr="00A26BDC" w14:paraId="46BD3D70" w14:textId="77777777" w:rsidTr="00A26BDC">
        <w:trPr>
          <w:trHeight w:val="300"/>
        </w:trPr>
        <w:tc>
          <w:tcPr>
            <w:tcW w:w="1361" w:type="dxa"/>
            <w:vMerge/>
            <w:vAlign w:val="center"/>
            <w:hideMark/>
          </w:tcPr>
          <w:p w14:paraId="3AD7D734" w14:textId="77777777" w:rsidR="00BA1F9E" w:rsidRPr="00A26BDC" w:rsidRDefault="00BA1F9E" w:rsidP="00A26BDC">
            <w:pPr>
              <w:spacing w:after="0" w:line="360" w:lineRule="auto"/>
              <w:rPr>
                <w:rFonts w:eastAsia="Times New Roman" w:cstheme="minorHAnsi"/>
                <w:b/>
                <w:sz w:val="24"/>
                <w:szCs w:val="24"/>
              </w:rPr>
            </w:pPr>
          </w:p>
        </w:tc>
        <w:tc>
          <w:tcPr>
            <w:tcW w:w="1675" w:type="dxa"/>
            <w:shd w:val="clear" w:color="auto" w:fill="auto"/>
            <w:noWrap/>
            <w:vAlign w:val="bottom"/>
            <w:hideMark/>
          </w:tcPr>
          <w:p w14:paraId="0567B505"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45" w:type="dxa"/>
            <w:shd w:val="clear" w:color="auto" w:fill="auto"/>
            <w:noWrap/>
            <w:vAlign w:val="center"/>
            <w:hideMark/>
          </w:tcPr>
          <w:p w14:paraId="76982D1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182</w:t>
            </w:r>
          </w:p>
        </w:tc>
        <w:tc>
          <w:tcPr>
            <w:tcW w:w="1361" w:type="dxa"/>
            <w:shd w:val="clear" w:color="auto" w:fill="auto"/>
            <w:noWrap/>
            <w:vAlign w:val="center"/>
            <w:hideMark/>
          </w:tcPr>
          <w:p w14:paraId="4706FF5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26%</w:t>
            </w:r>
          </w:p>
        </w:tc>
        <w:tc>
          <w:tcPr>
            <w:tcW w:w="1730" w:type="dxa"/>
            <w:shd w:val="clear" w:color="auto" w:fill="auto"/>
            <w:noWrap/>
            <w:vAlign w:val="center"/>
            <w:hideMark/>
          </w:tcPr>
          <w:p w14:paraId="727E456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104</w:t>
            </w:r>
          </w:p>
        </w:tc>
        <w:tc>
          <w:tcPr>
            <w:tcW w:w="1362" w:type="dxa"/>
            <w:shd w:val="clear" w:color="auto" w:fill="auto"/>
            <w:noWrap/>
            <w:vAlign w:val="center"/>
            <w:hideMark/>
          </w:tcPr>
          <w:p w14:paraId="7139855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15%</w:t>
            </w:r>
          </w:p>
        </w:tc>
      </w:tr>
      <w:tr w:rsidR="00BA1F9E" w:rsidRPr="00A26BDC" w14:paraId="301277B0" w14:textId="77777777" w:rsidTr="00A26BDC">
        <w:trPr>
          <w:trHeight w:val="300"/>
        </w:trPr>
        <w:tc>
          <w:tcPr>
            <w:tcW w:w="1361" w:type="dxa"/>
            <w:vMerge/>
            <w:vAlign w:val="center"/>
            <w:hideMark/>
          </w:tcPr>
          <w:p w14:paraId="64EABBA4" w14:textId="77777777" w:rsidR="00BA1F9E" w:rsidRPr="00A26BDC" w:rsidRDefault="00BA1F9E" w:rsidP="00A26BDC">
            <w:pPr>
              <w:spacing w:after="0" w:line="360" w:lineRule="auto"/>
              <w:rPr>
                <w:rFonts w:eastAsia="Times New Roman" w:cstheme="minorHAnsi"/>
                <w:b/>
                <w:sz w:val="24"/>
                <w:szCs w:val="24"/>
              </w:rPr>
            </w:pPr>
          </w:p>
        </w:tc>
        <w:tc>
          <w:tcPr>
            <w:tcW w:w="1675" w:type="dxa"/>
            <w:shd w:val="clear" w:color="auto" w:fill="auto"/>
            <w:noWrap/>
            <w:vAlign w:val="bottom"/>
            <w:hideMark/>
          </w:tcPr>
          <w:p w14:paraId="1C2D6722"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45" w:type="dxa"/>
            <w:shd w:val="clear" w:color="auto" w:fill="auto"/>
            <w:noWrap/>
            <w:vAlign w:val="center"/>
            <w:hideMark/>
          </w:tcPr>
          <w:p w14:paraId="14DA540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361" w:type="dxa"/>
            <w:shd w:val="clear" w:color="auto" w:fill="auto"/>
            <w:noWrap/>
            <w:vAlign w:val="center"/>
            <w:hideMark/>
          </w:tcPr>
          <w:p w14:paraId="16D7424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730" w:type="dxa"/>
            <w:shd w:val="clear" w:color="auto" w:fill="auto"/>
            <w:noWrap/>
            <w:vAlign w:val="center"/>
            <w:hideMark/>
          </w:tcPr>
          <w:p w14:paraId="5B156EA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1362" w:type="dxa"/>
            <w:shd w:val="clear" w:color="auto" w:fill="auto"/>
            <w:noWrap/>
            <w:vAlign w:val="center"/>
            <w:hideMark/>
          </w:tcPr>
          <w:p w14:paraId="60441CD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r w:rsidR="00BA1F9E" w:rsidRPr="00A26BDC" w14:paraId="29355523" w14:textId="77777777" w:rsidTr="00A26BDC">
        <w:trPr>
          <w:trHeight w:val="300"/>
        </w:trPr>
        <w:tc>
          <w:tcPr>
            <w:tcW w:w="1361" w:type="dxa"/>
            <w:vMerge w:val="restart"/>
            <w:shd w:val="clear" w:color="auto" w:fill="auto"/>
            <w:noWrap/>
            <w:vAlign w:val="center"/>
            <w:hideMark/>
          </w:tcPr>
          <w:p w14:paraId="4F8654C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675" w:type="dxa"/>
            <w:shd w:val="clear" w:color="auto" w:fill="auto"/>
            <w:noWrap/>
            <w:vAlign w:val="bottom"/>
            <w:hideMark/>
          </w:tcPr>
          <w:p w14:paraId="6F6F5F2F"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45" w:type="dxa"/>
            <w:shd w:val="clear" w:color="auto" w:fill="auto"/>
            <w:noWrap/>
            <w:vAlign w:val="center"/>
            <w:hideMark/>
          </w:tcPr>
          <w:p w14:paraId="1EA388C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800</w:t>
            </w:r>
          </w:p>
        </w:tc>
        <w:tc>
          <w:tcPr>
            <w:tcW w:w="1361" w:type="dxa"/>
            <w:shd w:val="clear" w:color="auto" w:fill="auto"/>
            <w:noWrap/>
            <w:vAlign w:val="center"/>
            <w:hideMark/>
          </w:tcPr>
          <w:p w14:paraId="02C4350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99%</w:t>
            </w:r>
          </w:p>
        </w:tc>
        <w:tc>
          <w:tcPr>
            <w:tcW w:w="1730" w:type="dxa"/>
            <w:shd w:val="clear" w:color="auto" w:fill="auto"/>
            <w:noWrap/>
            <w:vAlign w:val="center"/>
            <w:hideMark/>
          </w:tcPr>
          <w:p w14:paraId="3C343B5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798</w:t>
            </w:r>
          </w:p>
        </w:tc>
        <w:tc>
          <w:tcPr>
            <w:tcW w:w="1362" w:type="dxa"/>
            <w:shd w:val="clear" w:color="auto" w:fill="auto"/>
            <w:noWrap/>
            <w:vAlign w:val="center"/>
            <w:hideMark/>
          </w:tcPr>
          <w:p w14:paraId="3AD56FF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99%</w:t>
            </w:r>
          </w:p>
        </w:tc>
      </w:tr>
      <w:tr w:rsidR="00BA1F9E" w:rsidRPr="00A26BDC" w14:paraId="6CCCB139" w14:textId="77777777" w:rsidTr="00A26BDC">
        <w:trPr>
          <w:trHeight w:val="300"/>
        </w:trPr>
        <w:tc>
          <w:tcPr>
            <w:tcW w:w="1361" w:type="dxa"/>
            <w:vMerge/>
            <w:vAlign w:val="center"/>
            <w:hideMark/>
          </w:tcPr>
          <w:p w14:paraId="7E0FE399" w14:textId="77777777" w:rsidR="00BA1F9E" w:rsidRPr="00A26BDC" w:rsidRDefault="00BA1F9E" w:rsidP="00A26BDC">
            <w:pPr>
              <w:spacing w:after="0" w:line="360" w:lineRule="auto"/>
              <w:rPr>
                <w:rFonts w:eastAsia="Times New Roman" w:cstheme="minorHAnsi"/>
                <w:sz w:val="24"/>
                <w:szCs w:val="24"/>
              </w:rPr>
            </w:pPr>
          </w:p>
        </w:tc>
        <w:tc>
          <w:tcPr>
            <w:tcW w:w="1675" w:type="dxa"/>
            <w:shd w:val="clear" w:color="auto" w:fill="auto"/>
            <w:noWrap/>
            <w:vAlign w:val="bottom"/>
            <w:hideMark/>
          </w:tcPr>
          <w:p w14:paraId="429B5427"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45" w:type="dxa"/>
            <w:shd w:val="clear" w:color="auto" w:fill="auto"/>
            <w:noWrap/>
            <w:vAlign w:val="center"/>
            <w:hideMark/>
          </w:tcPr>
          <w:p w14:paraId="5BF8217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w:t>
            </w:r>
          </w:p>
        </w:tc>
        <w:tc>
          <w:tcPr>
            <w:tcW w:w="1361" w:type="dxa"/>
            <w:shd w:val="clear" w:color="auto" w:fill="auto"/>
            <w:noWrap/>
            <w:vAlign w:val="center"/>
            <w:hideMark/>
          </w:tcPr>
          <w:p w14:paraId="59291FD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w:t>
            </w:r>
          </w:p>
        </w:tc>
        <w:tc>
          <w:tcPr>
            <w:tcW w:w="1730" w:type="dxa"/>
            <w:shd w:val="clear" w:color="auto" w:fill="auto"/>
            <w:noWrap/>
            <w:vAlign w:val="center"/>
            <w:hideMark/>
          </w:tcPr>
          <w:p w14:paraId="19B7186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w:t>
            </w:r>
          </w:p>
        </w:tc>
        <w:tc>
          <w:tcPr>
            <w:tcW w:w="1362" w:type="dxa"/>
            <w:shd w:val="clear" w:color="auto" w:fill="auto"/>
            <w:noWrap/>
            <w:vAlign w:val="center"/>
            <w:hideMark/>
          </w:tcPr>
          <w:p w14:paraId="2030021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w:t>
            </w:r>
          </w:p>
        </w:tc>
      </w:tr>
      <w:tr w:rsidR="00BA1F9E" w:rsidRPr="00A26BDC" w14:paraId="1581889A" w14:textId="77777777" w:rsidTr="00A26BDC">
        <w:trPr>
          <w:trHeight w:val="300"/>
        </w:trPr>
        <w:tc>
          <w:tcPr>
            <w:tcW w:w="1361" w:type="dxa"/>
            <w:vMerge/>
            <w:vAlign w:val="center"/>
            <w:hideMark/>
          </w:tcPr>
          <w:p w14:paraId="03B7D07F" w14:textId="77777777" w:rsidR="00BA1F9E" w:rsidRPr="00A26BDC" w:rsidRDefault="00BA1F9E" w:rsidP="00A26BDC">
            <w:pPr>
              <w:spacing w:after="0" w:line="360" w:lineRule="auto"/>
              <w:rPr>
                <w:rFonts w:eastAsia="Times New Roman" w:cstheme="minorHAnsi"/>
                <w:sz w:val="24"/>
                <w:szCs w:val="24"/>
              </w:rPr>
            </w:pPr>
          </w:p>
        </w:tc>
        <w:tc>
          <w:tcPr>
            <w:tcW w:w="1675" w:type="dxa"/>
            <w:shd w:val="clear" w:color="auto" w:fill="auto"/>
            <w:noWrap/>
            <w:vAlign w:val="bottom"/>
            <w:hideMark/>
          </w:tcPr>
          <w:p w14:paraId="3DC6441F"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45" w:type="dxa"/>
            <w:shd w:val="clear" w:color="auto" w:fill="auto"/>
            <w:noWrap/>
            <w:vAlign w:val="center"/>
            <w:hideMark/>
          </w:tcPr>
          <w:p w14:paraId="7A3024A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361" w:type="dxa"/>
            <w:shd w:val="clear" w:color="auto" w:fill="auto"/>
            <w:noWrap/>
            <w:vAlign w:val="center"/>
            <w:hideMark/>
          </w:tcPr>
          <w:p w14:paraId="23FA771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730" w:type="dxa"/>
            <w:shd w:val="clear" w:color="auto" w:fill="auto"/>
            <w:noWrap/>
            <w:vAlign w:val="center"/>
            <w:hideMark/>
          </w:tcPr>
          <w:p w14:paraId="5AB7097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801</w:t>
            </w:r>
          </w:p>
        </w:tc>
        <w:tc>
          <w:tcPr>
            <w:tcW w:w="1362" w:type="dxa"/>
            <w:shd w:val="clear" w:color="auto" w:fill="auto"/>
            <w:noWrap/>
            <w:vAlign w:val="center"/>
            <w:hideMark/>
          </w:tcPr>
          <w:p w14:paraId="3AF2F3D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bl>
    <w:p w14:paraId="25623B56" w14:textId="77777777" w:rsidR="00BA1F9E" w:rsidRPr="00A26BDC" w:rsidRDefault="00BA1F9E" w:rsidP="00BA1F9E">
      <w:pPr>
        <w:spacing w:after="0" w:line="360" w:lineRule="auto"/>
        <w:jc w:val="both"/>
        <w:rPr>
          <w:rFonts w:cstheme="minorHAnsi"/>
          <w:sz w:val="24"/>
          <w:szCs w:val="24"/>
        </w:rPr>
      </w:pPr>
    </w:p>
    <w:p w14:paraId="448B1F58" w14:textId="77777777" w:rsidR="00BA1F9E" w:rsidRPr="00A26BDC" w:rsidRDefault="00BA1F9E" w:rsidP="00BA1F9E">
      <w:pPr>
        <w:spacing w:after="0" w:line="360" w:lineRule="auto"/>
        <w:rPr>
          <w:rFonts w:cstheme="minorHAnsi"/>
          <w:sz w:val="24"/>
          <w:szCs w:val="24"/>
        </w:rPr>
      </w:pPr>
    </w:p>
    <w:p w14:paraId="283E494A"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 xml:space="preserve">Adolescents while growing up face sexual abuse and it is during this time period where they should be protected and should be told about the good and bad touch. Many of such cases go un-reported as children do not know what has happened to them and in this guilt and shame they refrain from telling to to an adult. This incidence may result badly on the child’s personality and emotionally breaks them from inside. In order to avoid this harm, children and adolescent should know and recognize the alarming acts that signal them that something wrong is happening to them. Here the life skills are very much important to guide them about good touch and bad touch, avoid going to insecure place with adults etc. </w:t>
      </w:r>
    </w:p>
    <w:p w14:paraId="788E58F2" w14:textId="77777777" w:rsidR="00BA1F9E" w:rsidRPr="00A26BDC" w:rsidRDefault="00BA1F9E" w:rsidP="00BA1F9E">
      <w:pPr>
        <w:spacing w:after="0" w:line="360" w:lineRule="auto"/>
        <w:jc w:val="both"/>
        <w:rPr>
          <w:rFonts w:cstheme="minorHAnsi"/>
          <w:sz w:val="24"/>
          <w:szCs w:val="24"/>
        </w:rPr>
      </w:pPr>
    </w:p>
    <w:p w14:paraId="07F73D8B" w14:textId="77777777" w:rsidR="00BA1F9E" w:rsidRPr="00A26BDC" w:rsidRDefault="00BA1F9E" w:rsidP="00A26BDC">
      <w:pPr>
        <w:spacing w:after="0" w:line="360" w:lineRule="auto"/>
        <w:ind w:firstLine="720"/>
        <w:jc w:val="both"/>
        <w:rPr>
          <w:rFonts w:cstheme="minorHAnsi"/>
          <w:sz w:val="24"/>
          <w:szCs w:val="24"/>
        </w:rPr>
      </w:pPr>
      <w:r w:rsidRPr="00A26BDC">
        <w:rPr>
          <w:rFonts w:cstheme="minorHAnsi"/>
          <w:sz w:val="24"/>
          <w:szCs w:val="24"/>
        </w:rPr>
        <w:t xml:space="preserve">It is clearly evident in the case of pre-test results where majority of the boys 82% cannot recognize sexual abuse if it happens to them. Similar response has been reported by the girls as 79% cannot identity or understand sexual abuse. This is an alarming situation as adolescents do not know if in case they have gone through traumatic experience of sexual abuse. This also means that many cases of sexual abuse often go unreported as the child/adolescent do not know what is happening to them. In such a way it is difficult for them speak about it or raise it among a trusted ally. In addition this means that there is necessary urgent need for providing the skills and information to adolescent in this regard and similarly equip them with such skills to community about them to their parents of teachers. </w:t>
      </w:r>
    </w:p>
    <w:p w14:paraId="3300BA44" w14:textId="77777777" w:rsidR="00BA1F9E" w:rsidRPr="00A26BDC" w:rsidRDefault="00BA1F9E" w:rsidP="00BA1F9E">
      <w:pPr>
        <w:spacing w:after="0" w:line="360" w:lineRule="auto"/>
        <w:jc w:val="both"/>
        <w:rPr>
          <w:rFonts w:cstheme="minorHAnsi"/>
          <w:sz w:val="24"/>
          <w:szCs w:val="24"/>
        </w:rPr>
      </w:pPr>
    </w:p>
    <w:p w14:paraId="3DF68218"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After providing the life skills to adolescents both girls and boys, they reported a high percentage of improvement in identifying the sexual abuse. 92% of the boys reported they will be able to recognize sexual abuse if it happens to them whereas 74% girls reported similarly. Once the adolescent can identify that he/she has gone through a traumatic incident of sexual abuse then it comes to the point to seek help. It is very important for the victim to understand that communication is necessary to share it with some on they can trust. A parent or teacher can be a trustful person to share such confidential information. </w:t>
      </w:r>
    </w:p>
    <w:p w14:paraId="34E99FD2" w14:textId="77777777" w:rsidR="00BA1F9E" w:rsidRPr="00A26BDC" w:rsidRDefault="00BA1F9E" w:rsidP="00BA1F9E">
      <w:pPr>
        <w:spacing w:after="0" w:line="360" w:lineRule="auto"/>
        <w:jc w:val="both"/>
        <w:rPr>
          <w:rFonts w:cstheme="minorHAnsi"/>
          <w:sz w:val="24"/>
          <w:szCs w:val="24"/>
        </w:rPr>
      </w:pPr>
    </w:p>
    <w:p w14:paraId="01A5119C"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As depicted in the table in pre-test, 63% of the boys reported that they don’t know where to seek help in case of sexual abuse which is alarming as children do not know who to speak to in case of such incidence.  It is worse in case of girls where 82% of them stated that they do not know who to turn to in case they need help. Girls and boys are equally vulnerable to sexual abuse and they both need help in case of any unfortunate incidence. Lacking such information deprive them of such support which they may urgently need. </w:t>
      </w:r>
    </w:p>
    <w:p w14:paraId="34A14ABD" w14:textId="77777777" w:rsidR="00BA1F9E" w:rsidRPr="00A26BDC" w:rsidRDefault="00BA1F9E" w:rsidP="00BA1F9E">
      <w:pPr>
        <w:spacing w:after="0" w:line="360" w:lineRule="auto"/>
        <w:jc w:val="both"/>
        <w:rPr>
          <w:rFonts w:cstheme="minorHAnsi"/>
          <w:sz w:val="24"/>
          <w:szCs w:val="24"/>
        </w:rPr>
      </w:pPr>
    </w:p>
    <w:p w14:paraId="2ABD0FED"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After learning like skills on identifying the sexual abuse and then the sources of urgent help such as parents, teachers, trusted elders such as brother and sister can provide help. In the mentioned table the post-test data reveals that 95% of the boys and 92% of the girls know where to seek help in case of sexual abuse. However, very few among them still lack that information. </w:t>
      </w:r>
    </w:p>
    <w:p w14:paraId="3218BF38" w14:textId="77777777" w:rsidR="00BA1F9E" w:rsidRPr="00A26BDC" w:rsidRDefault="00BA1F9E" w:rsidP="00BA1F9E">
      <w:pPr>
        <w:spacing w:after="0" w:line="360" w:lineRule="auto"/>
        <w:jc w:val="both"/>
        <w:rPr>
          <w:rFonts w:cstheme="minorHAnsi"/>
          <w:sz w:val="24"/>
          <w:szCs w:val="24"/>
        </w:rPr>
      </w:pPr>
    </w:p>
    <w:p w14:paraId="7A6C8771"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It is to be noted that Life skills based education has provided the information to adolescent girls and boys regarding sexual abuse and sources of help which they can seek. The most important thing coming out after the LSBE intervention is students started reporting it and realized that their own people in neighborhood and family can also be perpetrators.  Furthermore the appropriate and authentic information is very important to be utilized accordingly for those who need it urgently.</w:t>
      </w:r>
    </w:p>
    <w:p w14:paraId="3094F62C" w14:textId="77777777" w:rsidR="00BA1F9E" w:rsidRPr="00A26BDC" w:rsidRDefault="00BA1F9E" w:rsidP="00BA1F9E">
      <w:pPr>
        <w:spacing w:after="0" w:line="360" w:lineRule="auto"/>
        <w:ind w:left="1440" w:hanging="1440"/>
        <w:jc w:val="both"/>
        <w:rPr>
          <w:rFonts w:eastAsia="Times New Roman" w:cstheme="minorHAnsi"/>
          <w:b/>
          <w:sz w:val="24"/>
          <w:szCs w:val="24"/>
        </w:rPr>
      </w:pPr>
    </w:p>
    <w:p w14:paraId="5DB4B872" w14:textId="6DF32618" w:rsidR="00BA1F9E" w:rsidRPr="00A26BDC" w:rsidRDefault="001A4D8E" w:rsidP="00BA1F9E">
      <w:pPr>
        <w:spacing w:after="0" w:line="360" w:lineRule="auto"/>
        <w:ind w:left="1440" w:hanging="1440"/>
        <w:jc w:val="both"/>
        <w:rPr>
          <w:rFonts w:cstheme="minorHAnsi"/>
          <w:b/>
          <w:sz w:val="24"/>
          <w:szCs w:val="24"/>
          <w:u w:val="single"/>
        </w:rPr>
      </w:pPr>
      <w:r>
        <w:rPr>
          <w:rFonts w:eastAsia="Times New Roman" w:cstheme="minorHAnsi"/>
          <w:b/>
          <w:sz w:val="24"/>
          <w:szCs w:val="24"/>
        </w:rPr>
        <w:t>Table 4.22</w:t>
      </w:r>
      <w:r w:rsidR="00BA1F9E" w:rsidRPr="00A26BDC">
        <w:rPr>
          <w:rFonts w:eastAsia="Times New Roman" w:cstheme="minorHAnsi"/>
          <w:b/>
          <w:sz w:val="24"/>
          <w:szCs w:val="24"/>
        </w:rPr>
        <w:t xml:space="preserve"> </w:t>
      </w:r>
      <w:r w:rsidR="00BA1F9E" w:rsidRPr="00A26BDC">
        <w:rPr>
          <w:rFonts w:eastAsia="Times New Roman" w:cstheme="minorHAnsi"/>
          <w:b/>
          <w:sz w:val="24"/>
          <w:szCs w:val="24"/>
        </w:rPr>
        <w:tab/>
      </w:r>
      <w:r w:rsidR="00BA1F9E" w:rsidRPr="00A26BDC">
        <w:rPr>
          <w:rFonts w:eastAsia="Times New Roman" w:cstheme="minorHAnsi"/>
          <w:b/>
          <w:sz w:val="24"/>
          <w:szCs w:val="24"/>
          <w:u w:val="single"/>
        </w:rPr>
        <w:t>Distribution of Respondents on the basis of responses on “Sensitivity towards Sexual Abuse &amp; Remedial Measures”</w:t>
      </w:r>
    </w:p>
    <w:p w14:paraId="7914CBAC" w14:textId="77777777" w:rsidR="00BA1F9E" w:rsidRPr="00A26BDC" w:rsidRDefault="00BA1F9E" w:rsidP="00BA1F9E">
      <w:pPr>
        <w:spacing w:after="0" w:line="360" w:lineRule="auto"/>
        <w:jc w:val="both"/>
        <w:rPr>
          <w:rFonts w:cstheme="minorHAnsi"/>
          <w:sz w:val="24"/>
          <w:szCs w:val="24"/>
        </w:rPr>
      </w:pPr>
    </w:p>
    <w:tbl>
      <w:tblPr>
        <w:tblW w:w="9648" w:type="dxa"/>
        <w:tblInd w:w="-72" w:type="dxa"/>
        <w:tblLayout w:type="fixed"/>
        <w:tblLook w:val="04A0" w:firstRow="1" w:lastRow="0" w:firstColumn="1" w:lastColumn="0" w:noHBand="0" w:noVBand="1"/>
      </w:tblPr>
      <w:tblGrid>
        <w:gridCol w:w="1080"/>
        <w:gridCol w:w="1217"/>
        <w:gridCol w:w="853"/>
        <w:gridCol w:w="900"/>
        <w:gridCol w:w="900"/>
        <w:gridCol w:w="810"/>
        <w:gridCol w:w="1170"/>
        <w:gridCol w:w="990"/>
        <w:gridCol w:w="810"/>
        <w:gridCol w:w="918"/>
      </w:tblGrid>
      <w:tr w:rsidR="00BA1F9E" w:rsidRPr="00A26BDC" w14:paraId="6C6E2E6C" w14:textId="77777777" w:rsidTr="00A26BDC">
        <w:trPr>
          <w:trHeight w:val="300"/>
        </w:trPr>
        <w:tc>
          <w:tcPr>
            <w:tcW w:w="2297"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2DD672A8" w14:textId="77777777" w:rsidR="00BA1F9E" w:rsidRPr="00A26BDC" w:rsidRDefault="00BA1F9E" w:rsidP="00A26BDC">
            <w:pPr>
              <w:spacing w:after="0" w:line="360" w:lineRule="auto"/>
              <w:rPr>
                <w:rFonts w:eastAsia="Times New Roman" w:cstheme="minorHAnsi"/>
                <w:b/>
                <w:sz w:val="24"/>
                <w:szCs w:val="24"/>
              </w:rPr>
            </w:pPr>
          </w:p>
        </w:tc>
        <w:tc>
          <w:tcPr>
            <w:tcW w:w="3463" w:type="dxa"/>
            <w:gridSpan w:val="4"/>
            <w:tcBorders>
              <w:top w:val="single" w:sz="4" w:space="0" w:color="auto"/>
              <w:left w:val="nil"/>
              <w:bottom w:val="single" w:sz="4" w:space="0" w:color="auto"/>
              <w:right w:val="single" w:sz="4" w:space="0" w:color="auto"/>
            </w:tcBorders>
            <w:shd w:val="clear" w:color="auto" w:fill="auto"/>
            <w:noWrap/>
            <w:vAlign w:val="center"/>
          </w:tcPr>
          <w:p w14:paraId="16F96389"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Ability to recognize sexual abuse/harassment in own case</w:t>
            </w:r>
          </w:p>
        </w:tc>
        <w:tc>
          <w:tcPr>
            <w:tcW w:w="3888" w:type="dxa"/>
            <w:gridSpan w:val="4"/>
            <w:tcBorders>
              <w:top w:val="single" w:sz="4" w:space="0" w:color="auto"/>
              <w:left w:val="nil"/>
              <w:bottom w:val="single" w:sz="4" w:space="0" w:color="auto"/>
              <w:right w:val="single" w:sz="4" w:space="0" w:color="auto"/>
            </w:tcBorders>
          </w:tcPr>
          <w:p w14:paraId="786C43B3"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 xml:space="preserve"> Knowledge of where to seek help in case of Sexual harassment/ Abuse.</w:t>
            </w:r>
          </w:p>
        </w:tc>
      </w:tr>
      <w:tr w:rsidR="00BA1F9E" w:rsidRPr="00A26BDC" w14:paraId="7D6AAFFF" w14:textId="77777777" w:rsidTr="00A26BDC">
        <w:trPr>
          <w:trHeight w:val="300"/>
        </w:trPr>
        <w:tc>
          <w:tcPr>
            <w:tcW w:w="1080" w:type="dxa"/>
            <w:vMerge w:val="restart"/>
            <w:tcBorders>
              <w:top w:val="nil"/>
              <w:left w:val="single" w:sz="4" w:space="0" w:color="auto"/>
              <w:bottom w:val="single" w:sz="4" w:space="0" w:color="auto"/>
              <w:right w:val="single" w:sz="4" w:space="0" w:color="auto"/>
            </w:tcBorders>
            <w:shd w:val="clear" w:color="000000" w:fill="FFFFFF"/>
            <w:vAlign w:val="center"/>
            <w:hideMark/>
          </w:tcPr>
          <w:p w14:paraId="59F7E3F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2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F04E06"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1753" w:type="dxa"/>
            <w:gridSpan w:val="2"/>
            <w:tcBorders>
              <w:top w:val="single" w:sz="4" w:space="0" w:color="auto"/>
              <w:left w:val="nil"/>
              <w:bottom w:val="single" w:sz="4" w:space="0" w:color="auto"/>
              <w:right w:val="single" w:sz="4" w:space="0" w:color="auto"/>
            </w:tcBorders>
            <w:shd w:val="clear" w:color="auto" w:fill="auto"/>
            <w:noWrap/>
            <w:vAlign w:val="bottom"/>
            <w:hideMark/>
          </w:tcPr>
          <w:p w14:paraId="3EEDFBD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1710" w:type="dxa"/>
            <w:gridSpan w:val="2"/>
            <w:tcBorders>
              <w:top w:val="single" w:sz="4" w:space="0" w:color="auto"/>
              <w:left w:val="nil"/>
              <w:bottom w:val="single" w:sz="4" w:space="0" w:color="auto"/>
              <w:right w:val="single" w:sz="4" w:space="0" w:color="auto"/>
            </w:tcBorders>
            <w:shd w:val="clear" w:color="auto" w:fill="auto"/>
            <w:noWrap/>
            <w:vAlign w:val="bottom"/>
            <w:hideMark/>
          </w:tcPr>
          <w:p w14:paraId="4AE45C9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c>
          <w:tcPr>
            <w:tcW w:w="2160" w:type="dxa"/>
            <w:gridSpan w:val="2"/>
            <w:tcBorders>
              <w:top w:val="single" w:sz="4" w:space="0" w:color="auto"/>
              <w:left w:val="nil"/>
              <w:bottom w:val="single" w:sz="4" w:space="0" w:color="auto"/>
              <w:right w:val="single" w:sz="4" w:space="0" w:color="auto"/>
            </w:tcBorders>
            <w:vAlign w:val="bottom"/>
          </w:tcPr>
          <w:p w14:paraId="35C22BF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1728" w:type="dxa"/>
            <w:gridSpan w:val="2"/>
            <w:tcBorders>
              <w:top w:val="single" w:sz="4" w:space="0" w:color="auto"/>
              <w:left w:val="nil"/>
              <w:bottom w:val="single" w:sz="4" w:space="0" w:color="auto"/>
              <w:right w:val="single" w:sz="4" w:space="0" w:color="auto"/>
            </w:tcBorders>
            <w:vAlign w:val="bottom"/>
          </w:tcPr>
          <w:p w14:paraId="751D3AE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4AB0DEE5" w14:textId="77777777" w:rsidTr="00A26BDC">
        <w:trPr>
          <w:trHeight w:val="300"/>
        </w:trPr>
        <w:tc>
          <w:tcPr>
            <w:tcW w:w="1080" w:type="dxa"/>
            <w:vMerge/>
            <w:tcBorders>
              <w:top w:val="nil"/>
              <w:left w:val="single" w:sz="4" w:space="0" w:color="auto"/>
              <w:bottom w:val="single" w:sz="4" w:space="0" w:color="auto"/>
              <w:right w:val="single" w:sz="4" w:space="0" w:color="auto"/>
            </w:tcBorders>
            <w:vAlign w:val="center"/>
            <w:hideMark/>
          </w:tcPr>
          <w:p w14:paraId="00EECD71" w14:textId="77777777" w:rsidR="00BA1F9E" w:rsidRPr="00A26BDC" w:rsidRDefault="00BA1F9E" w:rsidP="00A26BDC">
            <w:pPr>
              <w:spacing w:after="0" w:line="360" w:lineRule="auto"/>
              <w:rPr>
                <w:rFonts w:eastAsia="Times New Roman" w:cstheme="minorHAnsi"/>
                <w:b/>
                <w:sz w:val="24"/>
                <w:szCs w:val="24"/>
              </w:rPr>
            </w:pPr>
          </w:p>
        </w:tc>
        <w:tc>
          <w:tcPr>
            <w:tcW w:w="1217" w:type="dxa"/>
            <w:vMerge/>
            <w:tcBorders>
              <w:top w:val="nil"/>
              <w:left w:val="single" w:sz="4" w:space="0" w:color="auto"/>
              <w:bottom w:val="single" w:sz="4" w:space="0" w:color="auto"/>
              <w:right w:val="single" w:sz="4" w:space="0" w:color="auto"/>
            </w:tcBorders>
            <w:vAlign w:val="center"/>
            <w:hideMark/>
          </w:tcPr>
          <w:p w14:paraId="644C08A5" w14:textId="77777777" w:rsidR="00BA1F9E" w:rsidRPr="00A26BDC" w:rsidRDefault="00BA1F9E" w:rsidP="00A26BDC">
            <w:pPr>
              <w:spacing w:after="0" w:line="360" w:lineRule="auto"/>
              <w:rPr>
                <w:rFonts w:eastAsia="Times New Roman" w:cstheme="minorHAnsi"/>
                <w:b/>
                <w:sz w:val="24"/>
                <w:szCs w:val="24"/>
              </w:rPr>
            </w:pPr>
          </w:p>
        </w:tc>
        <w:tc>
          <w:tcPr>
            <w:tcW w:w="853" w:type="dxa"/>
            <w:tcBorders>
              <w:top w:val="nil"/>
              <w:left w:val="nil"/>
              <w:bottom w:val="single" w:sz="4" w:space="0" w:color="auto"/>
              <w:right w:val="single" w:sz="4" w:space="0" w:color="auto"/>
            </w:tcBorders>
            <w:shd w:val="clear" w:color="auto" w:fill="auto"/>
            <w:hideMark/>
          </w:tcPr>
          <w:p w14:paraId="53F47C4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900" w:type="dxa"/>
            <w:tcBorders>
              <w:top w:val="nil"/>
              <w:left w:val="nil"/>
              <w:bottom w:val="single" w:sz="4" w:space="0" w:color="auto"/>
              <w:right w:val="single" w:sz="4" w:space="0" w:color="auto"/>
            </w:tcBorders>
            <w:shd w:val="clear" w:color="auto" w:fill="auto"/>
            <w:hideMark/>
          </w:tcPr>
          <w:p w14:paraId="6551A3E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900" w:type="dxa"/>
            <w:tcBorders>
              <w:top w:val="nil"/>
              <w:left w:val="nil"/>
              <w:bottom w:val="single" w:sz="4" w:space="0" w:color="auto"/>
              <w:right w:val="single" w:sz="4" w:space="0" w:color="auto"/>
            </w:tcBorders>
            <w:shd w:val="clear" w:color="auto" w:fill="auto"/>
            <w:hideMark/>
          </w:tcPr>
          <w:p w14:paraId="0809165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810" w:type="dxa"/>
            <w:tcBorders>
              <w:top w:val="nil"/>
              <w:left w:val="nil"/>
              <w:bottom w:val="single" w:sz="4" w:space="0" w:color="auto"/>
              <w:right w:val="single" w:sz="4" w:space="0" w:color="auto"/>
            </w:tcBorders>
            <w:shd w:val="clear" w:color="auto" w:fill="auto"/>
            <w:hideMark/>
          </w:tcPr>
          <w:p w14:paraId="5FAB613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170" w:type="dxa"/>
            <w:tcBorders>
              <w:top w:val="nil"/>
              <w:left w:val="nil"/>
              <w:bottom w:val="single" w:sz="4" w:space="0" w:color="auto"/>
              <w:right w:val="single" w:sz="4" w:space="0" w:color="auto"/>
            </w:tcBorders>
          </w:tcPr>
          <w:p w14:paraId="4CBCA79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990" w:type="dxa"/>
            <w:tcBorders>
              <w:top w:val="nil"/>
              <w:left w:val="nil"/>
              <w:bottom w:val="single" w:sz="4" w:space="0" w:color="auto"/>
              <w:right w:val="single" w:sz="4" w:space="0" w:color="auto"/>
            </w:tcBorders>
          </w:tcPr>
          <w:p w14:paraId="7C75F8F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810" w:type="dxa"/>
            <w:tcBorders>
              <w:top w:val="nil"/>
              <w:left w:val="nil"/>
              <w:bottom w:val="single" w:sz="4" w:space="0" w:color="auto"/>
              <w:right w:val="single" w:sz="4" w:space="0" w:color="auto"/>
            </w:tcBorders>
          </w:tcPr>
          <w:p w14:paraId="54DCDC8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918" w:type="dxa"/>
            <w:tcBorders>
              <w:top w:val="nil"/>
              <w:left w:val="nil"/>
              <w:bottom w:val="single" w:sz="4" w:space="0" w:color="auto"/>
              <w:right w:val="single" w:sz="4" w:space="0" w:color="auto"/>
            </w:tcBorders>
          </w:tcPr>
          <w:p w14:paraId="38059EF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322AD3BF" w14:textId="77777777" w:rsidTr="00A26BDC">
        <w:trPr>
          <w:trHeight w:val="300"/>
        </w:trPr>
        <w:tc>
          <w:tcPr>
            <w:tcW w:w="108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E63DD9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217" w:type="dxa"/>
            <w:tcBorders>
              <w:top w:val="nil"/>
              <w:left w:val="nil"/>
              <w:bottom w:val="single" w:sz="4" w:space="0" w:color="auto"/>
              <w:right w:val="single" w:sz="4" w:space="0" w:color="auto"/>
            </w:tcBorders>
            <w:shd w:val="clear" w:color="auto" w:fill="auto"/>
            <w:noWrap/>
            <w:vAlign w:val="bottom"/>
            <w:hideMark/>
          </w:tcPr>
          <w:p w14:paraId="5839DBDA"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853" w:type="dxa"/>
            <w:tcBorders>
              <w:top w:val="nil"/>
              <w:left w:val="nil"/>
              <w:bottom w:val="single" w:sz="4" w:space="0" w:color="auto"/>
              <w:right w:val="single" w:sz="4" w:space="0" w:color="auto"/>
            </w:tcBorders>
            <w:shd w:val="clear" w:color="auto" w:fill="auto"/>
            <w:noWrap/>
            <w:vAlign w:val="center"/>
            <w:hideMark/>
          </w:tcPr>
          <w:p w14:paraId="3EB411F0"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572</w:t>
            </w:r>
          </w:p>
        </w:tc>
        <w:tc>
          <w:tcPr>
            <w:tcW w:w="900" w:type="dxa"/>
            <w:tcBorders>
              <w:top w:val="nil"/>
              <w:left w:val="nil"/>
              <w:bottom w:val="single" w:sz="4" w:space="0" w:color="auto"/>
              <w:right w:val="single" w:sz="4" w:space="0" w:color="auto"/>
            </w:tcBorders>
            <w:shd w:val="clear" w:color="auto" w:fill="auto"/>
            <w:noWrap/>
            <w:vAlign w:val="center"/>
            <w:hideMark/>
          </w:tcPr>
          <w:p w14:paraId="1D20F291"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82%</w:t>
            </w:r>
          </w:p>
        </w:tc>
        <w:tc>
          <w:tcPr>
            <w:tcW w:w="900" w:type="dxa"/>
            <w:tcBorders>
              <w:top w:val="nil"/>
              <w:left w:val="nil"/>
              <w:bottom w:val="single" w:sz="4" w:space="0" w:color="auto"/>
              <w:right w:val="single" w:sz="4" w:space="0" w:color="auto"/>
            </w:tcBorders>
            <w:shd w:val="clear" w:color="auto" w:fill="auto"/>
            <w:noWrap/>
            <w:vAlign w:val="center"/>
            <w:hideMark/>
          </w:tcPr>
          <w:p w14:paraId="14065801"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55</w:t>
            </w:r>
          </w:p>
        </w:tc>
        <w:tc>
          <w:tcPr>
            <w:tcW w:w="810" w:type="dxa"/>
            <w:tcBorders>
              <w:top w:val="nil"/>
              <w:left w:val="nil"/>
              <w:bottom w:val="single" w:sz="4" w:space="0" w:color="auto"/>
              <w:right w:val="single" w:sz="4" w:space="0" w:color="auto"/>
            </w:tcBorders>
            <w:shd w:val="clear" w:color="auto" w:fill="auto"/>
            <w:noWrap/>
            <w:vAlign w:val="center"/>
            <w:hideMark/>
          </w:tcPr>
          <w:p w14:paraId="526AE219"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8%</w:t>
            </w:r>
          </w:p>
        </w:tc>
        <w:tc>
          <w:tcPr>
            <w:tcW w:w="1170" w:type="dxa"/>
            <w:tcBorders>
              <w:top w:val="nil"/>
              <w:left w:val="nil"/>
              <w:bottom w:val="single" w:sz="4" w:space="0" w:color="auto"/>
              <w:right w:val="single" w:sz="4" w:space="0" w:color="auto"/>
            </w:tcBorders>
            <w:vAlign w:val="center"/>
          </w:tcPr>
          <w:p w14:paraId="6970BAB6"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439</w:t>
            </w:r>
          </w:p>
        </w:tc>
        <w:tc>
          <w:tcPr>
            <w:tcW w:w="990" w:type="dxa"/>
            <w:tcBorders>
              <w:top w:val="nil"/>
              <w:left w:val="nil"/>
              <w:bottom w:val="single" w:sz="4" w:space="0" w:color="auto"/>
              <w:right w:val="single" w:sz="4" w:space="0" w:color="auto"/>
            </w:tcBorders>
            <w:vAlign w:val="center"/>
          </w:tcPr>
          <w:p w14:paraId="24B7CBF5"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63%</w:t>
            </w:r>
          </w:p>
        </w:tc>
        <w:tc>
          <w:tcPr>
            <w:tcW w:w="810" w:type="dxa"/>
            <w:tcBorders>
              <w:top w:val="nil"/>
              <w:left w:val="nil"/>
              <w:bottom w:val="single" w:sz="4" w:space="0" w:color="auto"/>
              <w:right w:val="single" w:sz="4" w:space="0" w:color="auto"/>
            </w:tcBorders>
            <w:vAlign w:val="center"/>
          </w:tcPr>
          <w:p w14:paraId="3A1848CD"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37</w:t>
            </w:r>
          </w:p>
        </w:tc>
        <w:tc>
          <w:tcPr>
            <w:tcW w:w="918" w:type="dxa"/>
            <w:tcBorders>
              <w:top w:val="nil"/>
              <w:left w:val="nil"/>
              <w:bottom w:val="single" w:sz="4" w:space="0" w:color="auto"/>
              <w:right w:val="single" w:sz="4" w:space="0" w:color="auto"/>
            </w:tcBorders>
            <w:vAlign w:val="center"/>
          </w:tcPr>
          <w:p w14:paraId="50ADAF4C"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5%</w:t>
            </w:r>
          </w:p>
        </w:tc>
      </w:tr>
      <w:tr w:rsidR="00BA1F9E" w:rsidRPr="00A26BDC" w14:paraId="6E55DD6A" w14:textId="77777777" w:rsidTr="00A26BDC">
        <w:trPr>
          <w:trHeight w:val="300"/>
        </w:trPr>
        <w:tc>
          <w:tcPr>
            <w:tcW w:w="1080" w:type="dxa"/>
            <w:vMerge/>
            <w:tcBorders>
              <w:top w:val="nil"/>
              <w:left w:val="single" w:sz="4" w:space="0" w:color="auto"/>
              <w:bottom w:val="single" w:sz="4" w:space="0" w:color="auto"/>
              <w:right w:val="single" w:sz="4" w:space="0" w:color="auto"/>
            </w:tcBorders>
            <w:vAlign w:val="center"/>
            <w:hideMark/>
          </w:tcPr>
          <w:p w14:paraId="300A17C3" w14:textId="77777777" w:rsidR="00BA1F9E" w:rsidRPr="00A26BDC" w:rsidRDefault="00BA1F9E" w:rsidP="00A26BDC">
            <w:pPr>
              <w:spacing w:after="0" w:line="360" w:lineRule="auto"/>
              <w:rPr>
                <w:rFonts w:eastAsia="Times New Roman" w:cstheme="minorHAnsi"/>
                <w:b/>
                <w:sz w:val="24"/>
                <w:szCs w:val="24"/>
              </w:rPr>
            </w:pPr>
          </w:p>
        </w:tc>
        <w:tc>
          <w:tcPr>
            <w:tcW w:w="1217" w:type="dxa"/>
            <w:tcBorders>
              <w:top w:val="nil"/>
              <w:left w:val="nil"/>
              <w:bottom w:val="single" w:sz="4" w:space="0" w:color="auto"/>
              <w:right w:val="single" w:sz="4" w:space="0" w:color="auto"/>
            </w:tcBorders>
            <w:shd w:val="clear" w:color="auto" w:fill="auto"/>
            <w:noWrap/>
            <w:vAlign w:val="bottom"/>
            <w:hideMark/>
          </w:tcPr>
          <w:p w14:paraId="0E3E515C"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853" w:type="dxa"/>
            <w:tcBorders>
              <w:top w:val="nil"/>
              <w:left w:val="nil"/>
              <w:bottom w:val="single" w:sz="4" w:space="0" w:color="auto"/>
              <w:right w:val="single" w:sz="4" w:space="0" w:color="auto"/>
            </w:tcBorders>
            <w:shd w:val="clear" w:color="auto" w:fill="auto"/>
            <w:noWrap/>
            <w:vAlign w:val="center"/>
            <w:hideMark/>
          </w:tcPr>
          <w:p w14:paraId="07C3EEC6"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128</w:t>
            </w:r>
          </w:p>
        </w:tc>
        <w:tc>
          <w:tcPr>
            <w:tcW w:w="900" w:type="dxa"/>
            <w:tcBorders>
              <w:top w:val="nil"/>
              <w:left w:val="nil"/>
              <w:bottom w:val="single" w:sz="4" w:space="0" w:color="auto"/>
              <w:right w:val="single" w:sz="4" w:space="0" w:color="auto"/>
            </w:tcBorders>
            <w:shd w:val="clear" w:color="auto" w:fill="auto"/>
            <w:noWrap/>
            <w:vAlign w:val="center"/>
            <w:hideMark/>
          </w:tcPr>
          <w:p w14:paraId="02ABC5D3"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18%</w:t>
            </w:r>
          </w:p>
        </w:tc>
        <w:tc>
          <w:tcPr>
            <w:tcW w:w="900" w:type="dxa"/>
            <w:tcBorders>
              <w:top w:val="nil"/>
              <w:left w:val="nil"/>
              <w:bottom w:val="single" w:sz="4" w:space="0" w:color="auto"/>
              <w:right w:val="single" w:sz="4" w:space="0" w:color="auto"/>
            </w:tcBorders>
            <w:shd w:val="clear" w:color="auto" w:fill="auto"/>
            <w:noWrap/>
            <w:vAlign w:val="center"/>
            <w:hideMark/>
          </w:tcPr>
          <w:p w14:paraId="12D0E35B"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649</w:t>
            </w:r>
          </w:p>
        </w:tc>
        <w:tc>
          <w:tcPr>
            <w:tcW w:w="810" w:type="dxa"/>
            <w:tcBorders>
              <w:top w:val="nil"/>
              <w:left w:val="nil"/>
              <w:bottom w:val="single" w:sz="4" w:space="0" w:color="auto"/>
              <w:right w:val="single" w:sz="4" w:space="0" w:color="auto"/>
            </w:tcBorders>
            <w:shd w:val="clear" w:color="auto" w:fill="auto"/>
            <w:noWrap/>
            <w:vAlign w:val="center"/>
            <w:hideMark/>
          </w:tcPr>
          <w:p w14:paraId="72AEDA46"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92%</w:t>
            </w:r>
          </w:p>
        </w:tc>
        <w:tc>
          <w:tcPr>
            <w:tcW w:w="1170" w:type="dxa"/>
            <w:tcBorders>
              <w:top w:val="nil"/>
              <w:left w:val="nil"/>
              <w:bottom w:val="single" w:sz="4" w:space="0" w:color="auto"/>
              <w:right w:val="single" w:sz="4" w:space="0" w:color="auto"/>
            </w:tcBorders>
            <w:vAlign w:val="center"/>
          </w:tcPr>
          <w:p w14:paraId="38F89376"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261</w:t>
            </w:r>
          </w:p>
        </w:tc>
        <w:tc>
          <w:tcPr>
            <w:tcW w:w="990" w:type="dxa"/>
            <w:tcBorders>
              <w:top w:val="nil"/>
              <w:left w:val="nil"/>
              <w:bottom w:val="single" w:sz="4" w:space="0" w:color="auto"/>
              <w:right w:val="single" w:sz="4" w:space="0" w:color="auto"/>
            </w:tcBorders>
            <w:vAlign w:val="center"/>
          </w:tcPr>
          <w:p w14:paraId="333DDC3A"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37%</w:t>
            </w:r>
          </w:p>
        </w:tc>
        <w:tc>
          <w:tcPr>
            <w:tcW w:w="810" w:type="dxa"/>
            <w:tcBorders>
              <w:top w:val="nil"/>
              <w:left w:val="nil"/>
              <w:bottom w:val="single" w:sz="4" w:space="0" w:color="auto"/>
              <w:right w:val="single" w:sz="4" w:space="0" w:color="auto"/>
            </w:tcBorders>
            <w:vAlign w:val="center"/>
          </w:tcPr>
          <w:p w14:paraId="6736660C"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667</w:t>
            </w:r>
          </w:p>
        </w:tc>
        <w:tc>
          <w:tcPr>
            <w:tcW w:w="918" w:type="dxa"/>
            <w:tcBorders>
              <w:top w:val="nil"/>
              <w:left w:val="nil"/>
              <w:bottom w:val="single" w:sz="4" w:space="0" w:color="auto"/>
              <w:right w:val="single" w:sz="4" w:space="0" w:color="auto"/>
            </w:tcBorders>
            <w:vAlign w:val="center"/>
          </w:tcPr>
          <w:p w14:paraId="2CF5D76B"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95%</w:t>
            </w:r>
          </w:p>
        </w:tc>
      </w:tr>
      <w:tr w:rsidR="00BA1F9E" w:rsidRPr="00A26BDC" w14:paraId="46EAFB63" w14:textId="77777777" w:rsidTr="00A26BDC">
        <w:trPr>
          <w:trHeight w:val="300"/>
        </w:trPr>
        <w:tc>
          <w:tcPr>
            <w:tcW w:w="1080" w:type="dxa"/>
            <w:vMerge/>
            <w:tcBorders>
              <w:top w:val="nil"/>
              <w:left w:val="single" w:sz="4" w:space="0" w:color="auto"/>
              <w:bottom w:val="single" w:sz="4" w:space="0" w:color="auto"/>
              <w:right w:val="single" w:sz="4" w:space="0" w:color="auto"/>
            </w:tcBorders>
            <w:vAlign w:val="center"/>
            <w:hideMark/>
          </w:tcPr>
          <w:p w14:paraId="6F1C1887" w14:textId="77777777" w:rsidR="00BA1F9E" w:rsidRPr="00A26BDC" w:rsidRDefault="00BA1F9E" w:rsidP="00A26BDC">
            <w:pPr>
              <w:spacing w:after="0" w:line="360" w:lineRule="auto"/>
              <w:rPr>
                <w:rFonts w:eastAsia="Times New Roman" w:cstheme="minorHAnsi"/>
                <w:b/>
                <w:sz w:val="24"/>
                <w:szCs w:val="24"/>
              </w:rPr>
            </w:pPr>
          </w:p>
        </w:tc>
        <w:tc>
          <w:tcPr>
            <w:tcW w:w="1217" w:type="dxa"/>
            <w:tcBorders>
              <w:top w:val="nil"/>
              <w:left w:val="nil"/>
              <w:bottom w:val="single" w:sz="4" w:space="0" w:color="auto"/>
              <w:right w:val="single" w:sz="4" w:space="0" w:color="auto"/>
            </w:tcBorders>
            <w:shd w:val="clear" w:color="auto" w:fill="auto"/>
            <w:noWrap/>
            <w:vAlign w:val="bottom"/>
            <w:hideMark/>
          </w:tcPr>
          <w:p w14:paraId="23E5D7F9"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853" w:type="dxa"/>
            <w:tcBorders>
              <w:top w:val="nil"/>
              <w:left w:val="nil"/>
              <w:bottom w:val="single" w:sz="4" w:space="0" w:color="auto"/>
              <w:right w:val="single" w:sz="4" w:space="0" w:color="auto"/>
            </w:tcBorders>
            <w:shd w:val="clear" w:color="auto" w:fill="auto"/>
            <w:noWrap/>
            <w:vAlign w:val="center"/>
            <w:hideMark/>
          </w:tcPr>
          <w:p w14:paraId="439B38B5"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700</w:t>
            </w:r>
          </w:p>
        </w:tc>
        <w:tc>
          <w:tcPr>
            <w:tcW w:w="900" w:type="dxa"/>
            <w:tcBorders>
              <w:top w:val="nil"/>
              <w:left w:val="nil"/>
              <w:bottom w:val="single" w:sz="4" w:space="0" w:color="auto"/>
              <w:right w:val="single" w:sz="4" w:space="0" w:color="auto"/>
            </w:tcBorders>
            <w:shd w:val="clear" w:color="auto" w:fill="auto"/>
            <w:noWrap/>
            <w:vAlign w:val="center"/>
            <w:hideMark/>
          </w:tcPr>
          <w:p w14:paraId="34DB5C02"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900" w:type="dxa"/>
            <w:tcBorders>
              <w:top w:val="nil"/>
              <w:left w:val="nil"/>
              <w:bottom w:val="single" w:sz="4" w:space="0" w:color="auto"/>
              <w:right w:val="single" w:sz="4" w:space="0" w:color="auto"/>
            </w:tcBorders>
            <w:shd w:val="clear" w:color="auto" w:fill="auto"/>
            <w:noWrap/>
            <w:vAlign w:val="center"/>
            <w:hideMark/>
          </w:tcPr>
          <w:p w14:paraId="5E6593EA"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704</w:t>
            </w:r>
          </w:p>
        </w:tc>
        <w:tc>
          <w:tcPr>
            <w:tcW w:w="810" w:type="dxa"/>
            <w:tcBorders>
              <w:top w:val="nil"/>
              <w:left w:val="nil"/>
              <w:bottom w:val="single" w:sz="4" w:space="0" w:color="auto"/>
              <w:right w:val="single" w:sz="4" w:space="0" w:color="auto"/>
            </w:tcBorders>
            <w:shd w:val="clear" w:color="auto" w:fill="auto"/>
            <w:noWrap/>
            <w:vAlign w:val="center"/>
            <w:hideMark/>
          </w:tcPr>
          <w:p w14:paraId="79E85404"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170" w:type="dxa"/>
            <w:tcBorders>
              <w:top w:val="nil"/>
              <w:left w:val="nil"/>
              <w:bottom w:val="single" w:sz="4" w:space="0" w:color="auto"/>
              <w:right w:val="single" w:sz="4" w:space="0" w:color="auto"/>
            </w:tcBorders>
            <w:vAlign w:val="center"/>
          </w:tcPr>
          <w:p w14:paraId="60EC1FC0"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700</w:t>
            </w:r>
          </w:p>
        </w:tc>
        <w:tc>
          <w:tcPr>
            <w:tcW w:w="990" w:type="dxa"/>
            <w:tcBorders>
              <w:top w:val="nil"/>
              <w:left w:val="nil"/>
              <w:bottom w:val="single" w:sz="4" w:space="0" w:color="auto"/>
              <w:right w:val="single" w:sz="4" w:space="0" w:color="auto"/>
            </w:tcBorders>
            <w:vAlign w:val="center"/>
          </w:tcPr>
          <w:p w14:paraId="5D8B0428"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810" w:type="dxa"/>
            <w:tcBorders>
              <w:top w:val="nil"/>
              <w:left w:val="nil"/>
              <w:bottom w:val="single" w:sz="4" w:space="0" w:color="auto"/>
              <w:right w:val="single" w:sz="4" w:space="0" w:color="auto"/>
            </w:tcBorders>
            <w:vAlign w:val="center"/>
          </w:tcPr>
          <w:p w14:paraId="392B5297"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704</w:t>
            </w:r>
          </w:p>
        </w:tc>
        <w:tc>
          <w:tcPr>
            <w:tcW w:w="918" w:type="dxa"/>
            <w:tcBorders>
              <w:top w:val="nil"/>
              <w:left w:val="nil"/>
              <w:bottom w:val="single" w:sz="4" w:space="0" w:color="auto"/>
              <w:right w:val="single" w:sz="4" w:space="0" w:color="auto"/>
            </w:tcBorders>
            <w:vAlign w:val="center"/>
          </w:tcPr>
          <w:p w14:paraId="4E0C3F73"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r w:rsidR="00BA1F9E" w:rsidRPr="00A26BDC" w14:paraId="581F0C58" w14:textId="77777777" w:rsidTr="00A26BDC">
        <w:trPr>
          <w:trHeight w:val="300"/>
        </w:trPr>
        <w:tc>
          <w:tcPr>
            <w:tcW w:w="108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FBAF24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217" w:type="dxa"/>
            <w:tcBorders>
              <w:top w:val="nil"/>
              <w:left w:val="nil"/>
              <w:bottom w:val="single" w:sz="4" w:space="0" w:color="auto"/>
              <w:right w:val="single" w:sz="4" w:space="0" w:color="auto"/>
            </w:tcBorders>
            <w:shd w:val="clear" w:color="auto" w:fill="auto"/>
            <w:noWrap/>
            <w:vAlign w:val="bottom"/>
            <w:hideMark/>
          </w:tcPr>
          <w:p w14:paraId="01EDB4E3"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853" w:type="dxa"/>
            <w:tcBorders>
              <w:top w:val="nil"/>
              <w:left w:val="nil"/>
              <w:bottom w:val="single" w:sz="4" w:space="0" w:color="auto"/>
              <w:right w:val="single" w:sz="4" w:space="0" w:color="auto"/>
            </w:tcBorders>
            <w:shd w:val="clear" w:color="auto" w:fill="auto"/>
            <w:noWrap/>
            <w:vAlign w:val="center"/>
            <w:hideMark/>
          </w:tcPr>
          <w:p w14:paraId="17411E31"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636</w:t>
            </w:r>
          </w:p>
        </w:tc>
        <w:tc>
          <w:tcPr>
            <w:tcW w:w="900" w:type="dxa"/>
            <w:tcBorders>
              <w:top w:val="nil"/>
              <w:left w:val="nil"/>
              <w:bottom w:val="single" w:sz="4" w:space="0" w:color="auto"/>
              <w:right w:val="single" w:sz="4" w:space="0" w:color="auto"/>
            </w:tcBorders>
            <w:shd w:val="clear" w:color="auto" w:fill="auto"/>
            <w:noWrap/>
            <w:vAlign w:val="center"/>
            <w:hideMark/>
          </w:tcPr>
          <w:p w14:paraId="382FFA59"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79%</w:t>
            </w:r>
          </w:p>
        </w:tc>
        <w:tc>
          <w:tcPr>
            <w:tcW w:w="900" w:type="dxa"/>
            <w:tcBorders>
              <w:top w:val="nil"/>
              <w:left w:val="nil"/>
              <w:bottom w:val="single" w:sz="4" w:space="0" w:color="auto"/>
              <w:right w:val="single" w:sz="4" w:space="0" w:color="auto"/>
            </w:tcBorders>
            <w:shd w:val="clear" w:color="auto" w:fill="auto"/>
            <w:noWrap/>
            <w:vAlign w:val="center"/>
            <w:hideMark/>
          </w:tcPr>
          <w:p w14:paraId="23A3E9D2"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205</w:t>
            </w:r>
          </w:p>
        </w:tc>
        <w:tc>
          <w:tcPr>
            <w:tcW w:w="810" w:type="dxa"/>
            <w:tcBorders>
              <w:top w:val="nil"/>
              <w:left w:val="nil"/>
              <w:bottom w:val="single" w:sz="4" w:space="0" w:color="auto"/>
              <w:right w:val="single" w:sz="4" w:space="0" w:color="auto"/>
            </w:tcBorders>
            <w:shd w:val="clear" w:color="auto" w:fill="auto"/>
            <w:noWrap/>
            <w:vAlign w:val="center"/>
            <w:hideMark/>
          </w:tcPr>
          <w:p w14:paraId="624DEDAF"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26%</w:t>
            </w:r>
          </w:p>
        </w:tc>
        <w:tc>
          <w:tcPr>
            <w:tcW w:w="1170" w:type="dxa"/>
            <w:tcBorders>
              <w:top w:val="nil"/>
              <w:left w:val="nil"/>
              <w:bottom w:val="single" w:sz="4" w:space="0" w:color="auto"/>
              <w:right w:val="single" w:sz="4" w:space="0" w:color="auto"/>
            </w:tcBorders>
            <w:vAlign w:val="center"/>
          </w:tcPr>
          <w:p w14:paraId="62A44EF4"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666</w:t>
            </w:r>
          </w:p>
        </w:tc>
        <w:tc>
          <w:tcPr>
            <w:tcW w:w="990" w:type="dxa"/>
            <w:tcBorders>
              <w:top w:val="nil"/>
              <w:left w:val="nil"/>
              <w:bottom w:val="single" w:sz="4" w:space="0" w:color="auto"/>
              <w:right w:val="single" w:sz="4" w:space="0" w:color="auto"/>
            </w:tcBorders>
            <w:vAlign w:val="center"/>
          </w:tcPr>
          <w:p w14:paraId="5475D48F"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82%</w:t>
            </w:r>
          </w:p>
        </w:tc>
        <w:tc>
          <w:tcPr>
            <w:tcW w:w="810" w:type="dxa"/>
            <w:tcBorders>
              <w:top w:val="nil"/>
              <w:left w:val="nil"/>
              <w:bottom w:val="single" w:sz="4" w:space="0" w:color="auto"/>
              <w:right w:val="single" w:sz="4" w:space="0" w:color="auto"/>
            </w:tcBorders>
            <w:vAlign w:val="center"/>
          </w:tcPr>
          <w:p w14:paraId="47685DB2"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70</w:t>
            </w:r>
          </w:p>
        </w:tc>
        <w:tc>
          <w:tcPr>
            <w:tcW w:w="918" w:type="dxa"/>
            <w:tcBorders>
              <w:top w:val="nil"/>
              <w:left w:val="nil"/>
              <w:bottom w:val="single" w:sz="4" w:space="0" w:color="auto"/>
              <w:right w:val="single" w:sz="4" w:space="0" w:color="auto"/>
            </w:tcBorders>
            <w:vAlign w:val="center"/>
          </w:tcPr>
          <w:p w14:paraId="09DF5726"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9%</w:t>
            </w:r>
          </w:p>
        </w:tc>
      </w:tr>
      <w:tr w:rsidR="00BA1F9E" w:rsidRPr="00A26BDC" w14:paraId="625F19FC" w14:textId="77777777" w:rsidTr="00A26BDC">
        <w:trPr>
          <w:trHeight w:val="300"/>
        </w:trPr>
        <w:tc>
          <w:tcPr>
            <w:tcW w:w="1080" w:type="dxa"/>
            <w:vMerge/>
            <w:tcBorders>
              <w:top w:val="nil"/>
              <w:left w:val="single" w:sz="4" w:space="0" w:color="auto"/>
              <w:bottom w:val="single" w:sz="4" w:space="0" w:color="auto"/>
              <w:right w:val="single" w:sz="4" w:space="0" w:color="auto"/>
            </w:tcBorders>
            <w:vAlign w:val="center"/>
            <w:hideMark/>
          </w:tcPr>
          <w:p w14:paraId="3A296702" w14:textId="77777777" w:rsidR="00BA1F9E" w:rsidRPr="00A26BDC" w:rsidRDefault="00BA1F9E" w:rsidP="00A26BDC">
            <w:pPr>
              <w:spacing w:after="0" w:line="360" w:lineRule="auto"/>
              <w:rPr>
                <w:rFonts w:eastAsia="Times New Roman" w:cstheme="minorHAnsi"/>
                <w:sz w:val="24"/>
                <w:szCs w:val="24"/>
              </w:rPr>
            </w:pPr>
          </w:p>
        </w:tc>
        <w:tc>
          <w:tcPr>
            <w:tcW w:w="1217" w:type="dxa"/>
            <w:tcBorders>
              <w:top w:val="nil"/>
              <w:left w:val="nil"/>
              <w:bottom w:val="single" w:sz="4" w:space="0" w:color="auto"/>
              <w:right w:val="single" w:sz="4" w:space="0" w:color="auto"/>
            </w:tcBorders>
            <w:shd w:val="clear" w:color="auto" w:fill="auto"/>
            <w:noWrap/>
            <w:vAlign w:val="bottom"/>
            <w:hideMark/>
          </w:tcPr>
          <w:p w14:paraId="616185CD"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853" w:type="dxa"/>
            <w:tcBorders>
              <w:top w:val="nil"/>
              <w:left w:val="nil"/>
              <w:bottom w:val="single" w:sz="4" w:space="0" w:color="auto"/>
              <w:right w:val="single" w:sz="4" w:space="0" w:color="auto"/>
            </w:tcBorders>
            <w:shd w:val="clear" w:color="auto" w:fill="auto"/>
            <w:noWrap/>
            <w:vAlign w:val="center"/>
            <w:hideMark/>
          </w:tcPr>
          <w:p w14:paraId="7556EDA6"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173</w:t>
            </w:r>
          </w:p>
        </w:tc>
        <w:tc>
          <w:tcPr>
            <w:tcW w:w="900" w:type="dxa"/>
            <w:tcBorders>
              <w:top w:val="nil"/>
              <w:left w:val="nil"/>
              <w:bottom w:val="single" w:sz="4" w:space="0" w:color="auto"/>
              <w:right w:val="single" w:sz="4" w:space="0" w:color="auto"/>
            </w:tcBorders>
            <w:shd w:val="clear" w:color="auto" w:fill="auto"/>
            <w:noWrap/>
            <w:vAlign w:val="center"/>
            <w:hideMark/>
          </w:tcPr>
          <w:p w14:paraId="22E7F3E4"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21%</w:t>
            </w:r>
          </w:p>
        </w:tc>
        <w:tc>
          <w:tcPr>
            <w:tcW w:w="900" w:type="dxa"/>
            <w:tcBorders>
              <w:top w:val="nil"/>
              <w:left w:val="nil"/>
              <w:bottom w:val="single" w:sz="4" w:space="0" w:color="auto"/>
              <w:right w:val="single" w:sz="4" w:space="0" w:color="auto"/>
            </w:tcBorders>
            <w:shd w:val="clear" w:color="auto" w:fill="auto"/>
            <w:noWrap/>
            <w:vAlign w:val="center"/>
            <w:hideMark/>
          </w:tcPr>
          <w:p w14:paraId="37842B99"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596</w:t>
            </w:r>
          </w:p>
        </w:tc>
        <w:tc>
          <w:tcPr>
            <w:tcW w:w="810" w:type="dxa"/>
            <w:tcBorders>
              <w:top w:val="nil"/>
              <w:left w:val="nil"/>
              <w:bottom w:val="single" w:sz="4" w:space="0" w:color="auto"/>
              <w:right w:val="single" w:sz="4" w:space="0" w:color="auto"/>
            </w:tcBorders>
            <w:shd w:val="clear" w:color="auto" w:fill="auto"/>
            <w:noWrap/>
            <w:vAlign w:val="center"/>
            <w:hideMark/>
          </w:tcPr>
          <w:p w14:paraId="64896824"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74%</w:t>
            </w:r>
          </w:p>
        </w:tc>
        <w:tc>
          <w:tcPr>
            <w:tcW w:w="1170" w:type="dxa"/>
            <w:tcBorders>
              <w:top w:val="nil"/>
              <w:left w:val="nil"/>
              <w:bottom w:val="single" w:sz="4" w:space="0" w:color="auto"/>
              <w:right w:val="single" w:sz="4" w:space="0" w:color="auto"/>
            </w:tcBorders>
            <w:vAlign w:val="center"/>
          </w:tcPr>
          <w:p w14:paraId="066D2BF0"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143</w:t>
            </w:r>
          </w:p>
        </w:tc>
        <w:tc>
          <w:tcPr>
            <w:tcW w:w="990" w:type="dxa"/>
            <w:tcBorders>
              <w:top w:val="nil"/>
              <w:left w:val="nil"/>
              <w:bottom w:val="single" w:sz="4" w:space="0" w:color="auto"/>
              <w:right w:val="single" w:sz="4" w:space="0" w:color="auto"/>
            </w:tcBorders>
            <w:vAlign w:val="center"/>
          </w:tcPr>
          <w:p w14:paraId="253B3728"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18%</w:t>
            </w:r>
          </w:p>
        </w:tc>
        <w:tc>
          <w:tcPr>
            <w:tcW w:w="810" w:type="dxa"/>
            <w:tcBorders>
              <w:top w:val="nil"/>
              <w:left w:val="nil"/>
              <w:bottom w:val="single" w:sz="4" w:space="0" w:color="auto"/>
              <w:right w:val="single" w:sz="4" w:space="0" w:color="auto"/>
            </w:tcBorders>
            <w:vAlign w:val="center"/>
          </w:tcPr>
          <w:p w14:paraId="6BBFD05F"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731</w:t>
            </w:r>
          </w:p>
        </w:tc>
        <w:tc>
          <w:tcPr>
            <w:tcW w:w="918" w:type="dxa"/>
            <w:tcBorders>
              <w:top w:val="nil"/>
              <w:left w:val="nil"/>
              <w:bottom w:val="single" w:sz="4" w:space="0" w:color="auto"/>
              <w:right w:val="single" w:sz="4" w:space="0" w:color="auto"/>
            </w:tcBorders>
            <w:vAlign w:val="center"/>
          </w:tcPr>
          <w:p w14:paraId="38A9BA5B"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91%</w:t>
            </w:r>
          </w:p>
        </w:tc>
      </w:tr>
      <w:tr w:rsidR="00BA1F9E" w:rsidRPr="00A26BDC" w14:paraId="1CC59559" w14:textId="77777777" w:rsidTr="00A26BDC">
        <w:trPr>
          <w:trHeight w:val="300"/>
        </w:trPr>
        <w:tc>
          <w:tcPr>
            <w:tcW w:w="1080" w:type="dxa"/>
            <w:vMerge/>
            <w:tcBorders>
              <w:top w:val="nil"/>
              <w:left w:val="single" w:sz="4" w:space="0" w:color="auto"/>
              <w:bottom w:val="single" w:sz="4" w:space="0" w:color="auto"/>
              <w:right w:val="single" w:sz="4" w:space="0" w:color="auto"/>
            </w:tcBorders>
            <w:vAlign w:val="center"/>
            <w:hideMark/>
          </w:tcPr>
          <w:p w14:paraId="7574CC15" w14:textId="77777777" w:rsidR="00BA1F9E" w:rsidRPr="00A26BDC" w:rsidRDefault="00BA1F9E" w:rsidP="00A26BDC">
            <w:pPr>
              <w:spacing w:after="0" w:line="360" w:lineRule="auto"/>
              <w:rPr>
                <w:rFonts w:eastAsia="Times New Roman" w:cstheme="minorHAnsi"/>
                <w:sz w:val="24"/>
                <w:szCs w:val="24"/>
              </w:rPr>
            </w:pPr>
          </w:p>
        </w:tc>
        <w:tc>
          <w:tcPr>
            <w:tcW w:w="1217" w:type="dxa"/>
            <w:tcBorders>
              <w:top w:val="nil"/>
              <w:left w:val="nil"/>
              <w:bottom w:val="single" w:sz="4" w:space="0" w:color="auto"/>
              <w:right w:val="single" w:sz="4" w:space="0" w:color="auto"/>
            </w:tcBorders>
            <w:shd w:val="clear" w:color="auto" w:fill="auto"/>
            <w:noWrap/>
            <w:vAlign w:val="bottom"/>
            <w:hideMark/>
          </w:tcPr>
          <w:p w14:paraId="1CC64548"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853" w:type="dxa"/>
            <w:tcBorders>
              <w:top w:val="nil"/>
              <w:left w:val="nil"/>
              <w:bottom w:val="single" w:sz="4" w:space="0" w:color="auto"/>
              <w:right w:val="single" w:sz="4" w:space="0" w:color="auto"/>
            </w:tcBorders>
            <w:shd w:val="clear" w:color="auto" w:fill="auto"/>
            <w:noWrap/>
            <w:vAlign w:val="center"/>
            <w:hideMark/>
          </w:tcPr>
          <w:p w14:paraId="7D5C942C"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809</w:t>
            </w:r>
          </w:p>
        </w:tc>
        <w:tc>
          <w:tcPr>
            <w:tcW w:w="900" w:type="dxa"/>
            <w:tcBorders>
              <w:top w:val="nil"/>
              <w:left w:val="nil"/>
              <w:bottom w:val="single" w:sz="4" w:space="0" w:color="auto"/>
              <w:right w:val="single" w:sz="4" w:space="0" w:color="auto"/>
            </w:tcBorders>
            <w:shd w:val="clear" w:color="auto" w:fill="auto"/>
            <w:noWrap/>
            <w:vAlign w:val="center"/>
            <w:hideMark/>
          </w:tcPr>
          <w:p w14:paraId="63AD64F4"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900" w:type="dxa"/>
            <w:tcBorders>
              <w:top w:val="nil"/>
              <w:left w:val="nil"/>
              <w:bottom w:val="single" w:sz="4" w:space="0" w:color="auto"/>
              <w:right w:val="single" w:sz="4" w:space="0" w:color="auto"/>
            </w:tcBorders>
            <w:shd w:val="clear" w:color="auto" w:fill="auto"/>
            <w:noWrap/>
            <w:vAlign w:val="center"/>
            <w:hideMark/>
          </w:tcPr>
          <w:p w14:paraId="0E06BFFB"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801</w:t>
            </w:r>
          </w:p>
        </w:tc>
        <w:tc>
          <w:tcPr>
            <w:tcW w:w="810" w:type="dxa"/>
            <w:tcBorders>
              <w:top w:val="nil"/>
              <w:left w:val="nil"/>
              <w:bottom w:val="single" w:sz="4" w:space="0" w:color="auto"/>
              <w:right w:val="single" w:sz="4" w:space="0" w:color="auto"/>
            </w:tcBorders>
            <w:shd w:val="clear" w:color="auto" w:fill="auto"/>
            <w:noWrap/>
            <w:vAlign w:val="center"/>
            <w:hideMark/>
          </w:tcPr>
          <w:p w14:paraId="33FFC3C5"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1170" w:type="dxa"/>
            <w:tcBorders>
              <w:top w:val="nil"/>
              <w:left w:val="nil"/>
              <w:bottom w:val="single" w:sz="4" w:space="0" w:color="auto"/>
              <w:right w:val="single" w:sz="4" w:space="0" w:color="auto"/>
            </w:tcBorders>
            <w:vAlign w:val="center"/>
          </w:tcPr>
          <w:p w14:paraId="76063042"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809</w:t>
            </w:r>
          </w:p>
        </w:tc>
        <w:tc>
          <w:tcPr>
            <w:tcW w:w="990" w:type="dxa"/>
            <w:tcBorders>
              <w:top w:val="nil"/>
              <w:left w:val="nil"/>
              <w:bottom w:val="single" w:sz="4" w:space="0" w:color="auto"/>
              <w:right w:val="single" w:sz="4" w:space="0" w:color="auto"/>
            </w:tcBorders>
            <w:vAlign w:val="center"/>
          </w:tcPr>
          <w:p w14:paraId="6676500E"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c>
          <w:tcPr>
            <w:tcW w:w="810" w:type="dxa"/>
            <w:tcBorders>
              <w:top w:val="nil"/>
              <w:left w:val="nil"/>
              <w:bottom w:val="single" w:sz="4" w:space="0" w:color="auto"/>
              <w:right w:val="single" w:sz="4" w:space="0" w:color="auto"/>
            </w:tcBorders>
            <w:vAlign w:val="center"/>
          </w:tcPr>
          <w:p w14:paraId="63EA217E"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801</w:t>
            </w:r>
          </w:p>
        </w:tc>
        <w:tc>
          <w:tcPr>
            <w:tcW w:w="918" w:type="dxa"/>
            <w:tcBorders>
              <w:top w:val="nil"/>
              <w:left w:val="nil"/>
              <w:bottom w:val="single" w:sz="4" w:space="0" w:color="auto"/>
              <w:right w:val="single" w:sz="4" w:space="0" w:color="auto"/>
            </w:tcBorders>
            <w:vAlign w:val="center"/>
          </w:tcPr>
          <w:p w14:paraId="2813DB02"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100</w:t>
            </w:r>
            <w:r w:rsidRPr="00A26BDC">
              <w:rPr>
                <w:rFonts w:eastAsia="Times New Roman" w:cstheme="minorHAnsi"/>
                <w:sz w:val="24"/>
                <w:szCs w:val="24"/>
              </w:rPr>
              <w:t>%</w:t>
            </w:r>
          </w:p>
        </w:tc>
      </w:tr>
    </w:tbl>
    <w:p w14:paraId="62FF44F5" w14:textId="77777777" w:rsidR="00BA1F9E" w:rsidRPr="00A26BDC" w:rsidRDefault="00BA1F9E" w:rsidP="00BA1F9E">
      <w:pPr>
        <w:spacing w:after="0" w:line="360" w:lineRule="auto"/>
        <w:jc w:val="both"/>
        <w:rPr>
          <w:rFonts w:cstheme="minorHAnsi"/>
          <w:sz w:val="24"/>
          <w:szCs w:val="24"/>
        </w:rPr>
      </w:pPr>
    </w:p>
    <w:p w14:paraId="76054BBC" w14:textId="77777777" w:rsidR="00BA1F9E" w:rsidRPr="00A26BDC" w:rsidRDefault="00BA1F9E" w:rsidP="00BA1F9E">
      <w:pPr>
        <w:spacing w:after="0" w:line="360" w:lineRule="auto"/>
        <w:ind w:left="1440" w:hanging="1440"/>
        <w:jc w:val="both"/>
        <w:rPr>
          <w:rFonts w:eastAsia="Times New Roman" w:cstheme="minorHAnsi"/>
          <w:b/>
          <w:sz w:val="24"/>
          <w:szCs w:val="24"/>
        </w:rPr>
      </w:pPr>
    </w:p>
    <w:p w14:paraId="4437583E"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The table below was developed to see if the understanding/ sensitivity of sexual advancement or its recognition has any relationship with the knowledge on where to seek help. The findings presented in the table below does not how any clear correlation. Actually the number of those who can recognize sexual advancement are lesser than those who know where to seek help but it can be mentioned that it is result of LSBE intervention which emphasizes on the remedial measures and reporting of such incidences to parents and teachers. In general the findings show that the respondents those who can recognize the sexual abuse are the ones who are aware on where to seek help in case of sexual abuse. Here 625 respondents (88%) are the actually the true number of respondents who correlates with identifying abuse and seeking help afterwards. </w:t>
      </w:r>
    </w:p>
    <w:p w14:paraId="1A412090" w14:textId="77777777" w:rsidR="00BA1F9E" w:rsidRPr="00A26BDC" w:rsidRDefault="00BA1F9E" w:rsidP="00BA1F9E">
      <w:pPr>
        <w:spacing w:after="0" w:line="360" w:lineRule="auto"/>
        <w:jc w:val="both"/>
        <w:rPr>
          <w:rFonts w:cstheme="minorHAnsi"/>
          <w:sz w:val="24"/>
          <w:szCs w:val="24"/>
        </w:rPr>
      </w:pPr>
    </w:p>
    <w:p w14:paraId="4F8AE637" w14:textId="77777777" w:rsidR="00BA1F9E" w:rsidRPr="00A26BDC" w:rsidRDefault="00BA1F9E" w:rsidP="00BA1F9E">
      <w:pPr>
        <w:spacing w:after="0" w:line="360" w:lineRule="auto"/>
        <w:ind w:left="1440" w:hanging="1440"/>
        <w:jc w:val="both"/>
        <w:rPr>
          <w:rFonts w:eastAsia="Times New Roman" w:cstheme="minorHAnsi"/>
          <w:b/>
          <w:sz w:val="24"/>
          <w:szCs w:val="24"/>
        </w:rPr>
      </w:pPr>
    </w:p>
    <w:p w14:paraId="1EAEA4C6" w14:textId="4503C667" w:rsidR="00BA1F9E" w:rsidRPr="00A26BDC" w:rsidRDefault="001A4D8E" w:rsidP="00BA1F9E">
      <w:pPr>
        <w:spacing w:after="0" w:line="360" w:lineRule="auto"/>
        <w:ind w:left="1440" w:hanging="1440"/>
        <w:jc w:val="both"/>
        <w:rPr>
          <w:rFonts w:cstheme="minorHAnsi"/>
          <w:b/>
          <w:sz w:val="24"/>
          <w:szCs w:val="24"/>
          <w:u w:val="single"/>
        </w:rPr>
      </w:pPr>
      <w:r>
        <w:rPr>
          <w:rFonts w:eastAsia="Times New Roman" w:cstheme="minorHAnsi"/>
          <w:b/>
          <w:sz w:val="24"/>
          <w:szCs w:val="24"/>
        </w:rPr>
        <w:lastRenderedPageBreak/>
        <w:t>Table 4.23</w:t>
      </w:r>
      <w:r w:rsidR="00BA1F9E" w:rsidRPr="00A26BDC">
        <w:rPr>
          <w:rFonts w:eastAsia="Times New Roman" w:cstheme="minorHAnsi"/>
          <w:b/>
          <w:sz w:val="24"/>
          <w:szCs w:val="24"/>
        </w:rPr>
        <w:t xml:space="preserve"> </w:t>
      </w:r>
      <w:r w:rsidR="00BA1F9E" w:rsidRPr="00A26BDC">
        <w:rPr>
          <w:rFonts w:eastAsia="Times New Roman" w:cstheme="minorHAnsi"/>
          <w:b/>
          <w:sz w:val="24"/>
          <w:szCs w:val="24"/>
        </w:rPr>
        <w:tab/>
      </w:r>
      <w:r w:rsidR="00BA1F9E" w:rsidRPr="00A26BDC">
        <w:rPr>
          <w:rFonts w:eastAsia="Times New Roman" w:cstheme="minorHAnsi"/>
          <w:b/>
          <w:sz w:val="24"/>
          <w:szCs w:val="24"/>
          <w:u w:val="single"/>
        </w:rPr>
        <w:t>Relationship between ability to recognize sexual advancement and Knowledge of Remedial Measures- Boys”</w:t>
      </w:r>
    </w:p>
    <w:p w14:paraId="2CF3FCC6" w14:textId="77777777" w:rsidR="00BA1F9E" w:rsidRPr="00A26BDC" w:rsidRDefault="00BA1F9E" w:rsidP="00BA1F9E">
      <w:pPr>
        <w:spacing w:after="0" w:line="360" w:lineRule="auto"/>
        <w:jc w:val="both"/>
        <w:rPr>
          <w:rFonts w:cstheme="minorHAnsi"/>
          <w:sz w:val="24"/>
          <w:szCs w:val="24"/>
        </w:rPr>
      </w:pPr>
    </w:p>
    <w:p w14:paraId="2734FE4A" w14:textId="77777777" w:rsidR="00BA1F9E" w:rsidRPr="00A26BDC" w:rsidRDefault="00BA1F9E" w:rsidP="00BA1F9E">
      <w:pPr>
        <w:spacing w:after="0" w:line="360" w:lineRule="auto"/>
        <w:jc w:val="both"/>
        <w:rPr>
          <w:rFonts w:cstheme="minorHAnsi"/>
          <w:sz w:val="24"/>
          <w:szCs w:val="24"/>
        </w:rPr>
      </w:pPr>
    </w:p>
    <w:tbl>
      <w:tblPr>
        <w:tblW w:w="9165" w:type="dxa"/>
        <w:tblInd w:w="93" w:type="dxa"/>
        <w:tblLook w:val="04A0" w:firstRow="1" w:lastRow="0" w:firstColumn="1" w:lastColumn="0" w:noHBand="0" w:noVBand="1"/>
      </w:tblPr>
      <w:tblGrid>
        <w:gridCol w:w="2535"/>
        <w:gridCol w:w="1508"/>
        <w:gridCol w:w="1687"/>
        <w:gridCol w:w="1748"/>
        <w:gridCol w:w="1687"/>
      </w:tblGrid>
      <w:tr w:rsidR="00BA1F9E" w:rsidRPr="00A26BDC" w14:paraId="17F607BB" w14:textId="77777777" w:rsidTr="00A26BDC">
        <w:trPr>
          <w:trHeight w:val="302"/>
        </w:trPr>
        <w:tc>
          <w:tcPr>
            <w:tcW w:w="404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0C25DD"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 Statements</w:t>
            </w:r>
          </w:p>
        </w:tc>
        <w:tc>
          <w:tcPr>
            <w:tcW w:w="5122" w:type="dxa"/>
            <w:gridSpan w:val="3"/>
            <w:tcBorders>
              <w:top w:val="single" w:sz="4" w:space="0" w:color="auto"/>
              <w:left w:val="nil"/>
              <w:bottom w:val="single" w:sz="4" w:space="0" w:color="auto"/>
              <w:right w:val="single" w:sz="4" w:space="0" w:color="000000"/>
            </w:tcBorders>
            <w:shd w:val="clear" w:color="auto" w:fill="auto"/>
            <w:hideMark/>
          </w:tcPr>
          <w:p w14:paraId="681565F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I know where to seek help in case of sexual abuse.</w:t>
            </w:r>
          </w:p>
        </w:tc>
      </w:tr>
      <w:tr w:rsidR="00BA1F9E" w:rsidRPr="00A26BDC" w14:paraId="5E904E42" w14:textId="77777777" w:rsidTr="00A26BDC">
        <w:trPr>
          <w:trHeight w:val="302"/>
        </w:trPr>
        <w:tc>
          <w:tcPr>
            <w:tcW w:w="2535" w:type="dxa"/>
            <w:vMerge w:val="restart"/>
            <w:tcBorders>
              <w:top w:val="nil"/>
              <w:left w:val="single" w:sz="4" w:space="0" w:color="auto"/>
              <w:bottom w:val="single" w:sz="4" w:space="0" w:color="000000"/>
              <w:right w:val="single" w:sz="4" w:space="0" w:color="auto"/>
            </w:tcBorders>
            <w:shd w:val="clear" w:color="auto" w:fill="auto"/>
            <w:vAlign w:val="center"/>
            <w:hideMark/>
          </w:tcPr>
          <w:p w14:paraId="5493579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I will be able to recognize sexual abuse if it happens to me.</w:t>
            </w:r>
          </w:p>
        </w:tc>
        <w:tc>
          <w:tcPr>
            <w:tcW w:w="1508" w:type="dxa"/>
            <w:tcBorders>
              <w:top w:val="nil"/>
              <w:left w:val="nil"/>
              <w:bottom w:val="single" w:sz="4" w:space="0" w:color="auto"/>
              <w:right w:val="single" w:sz="4" w:space="0" w:color="auto"/>
            </w:tcBorders>
            <w:shd w:val="clear" w:color="auto" w:fill="auto"/>
            <w:noWrap/>
            <w:vAlign w:val="bottom"/>
            <w:hideMark/>
          </w:tcPr>
          <w:p w14:paraId="339420B6"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1687" w:type="dxa"/>
            <w:tcBorders>
              <w:top w:val="nil"/>
              <w:left w:val="nil"/>
              <w:bottom w:val="single" w:sz="4" w:space="0" w:color="auto"/>
              <w:right w:val="single" w:sz="4" w:space="0" w:color="auto"/>
            </w:tcBorders>
            <w:shd w:val="clear" w:color="auto" w:fill="auto"/>
            <w:hideMark/>
          </w:tcPr>
          <w:p w14:paraId="54B7AC5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No</w:t>
            </w:r>
          </w:p>
        </w:tc>
        <w:tc>
          <w:tcPr>
            <w:tcW w:w="1748" w:type="dxa"/>
            <w:tcBorders>
              <w:top w:val="nil"/>
              <w:left w:val="nil"/>
              <w:bottom w:val="single" w:sz="4" w:space="0" w:color="auto"/>
              <w:right w:val="single" w:sz="4" w:space="0" w:color="auto"/>
            </w:tcBorders>
            <w:shd w:val="clear" w:color="auto" w:fill="auto"/>
            <w:hideMark/>
          </w:tcPr>
          <w:p w14:paraId="255ACD9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Yes</w:t>
            </w:r>
          </w:p>
        </w:tc>
        <w:tc>
          <w:tcPr>
            <w:tcW w:w="1687" w:type="dxa"/>
            <w:tcBorders>
              <w:top w:val="nil"/>
              <w:left w:val="nil"/>
              <w:bottom w:val="single" w:sz="4" w:space="0" w:color="auto"/>
              <w:right w:val="single" w:sz="4" w:space="0" w:color="auto"/>
            </w:tcBorders>
            <w:shd w:val="clear" w:color="auto" w:fill="auto"/>
            <w:hideMark/>
          </w:tcPr>
          <w:p w14:paraId="278CC5E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Total</w:t>
            </w:r>
          </w:p>
        </w:tc>
      </w:tr>
      <w:tr w:rsidR="00BA1F9E" w:rsidRPr="00A26BDC" w14:paraId="372442BF" w14:textId="77777777" w:rsidTr="00A26BDC">
        <w:trPr>
          <w:trHeight w:val="302"/>
        </w:trPr>
        <w:tc>
          <w:tcPr>
            <w:tcW w:w="2535" w:type="dxa"/>
            <w:vMerge/>
            <w:tcBorders>
              <w:top w:val="nil"/>
              <w:left w:val="single" w:sz="4" w:space="0" w:color="auto"/>
              <w:bottom w:val="single" w:sz="4" w:space="0" w:color="000000"/>
              <w:right w:val="single" w:sz="4" w:space="0" w:color="auto"/>
            </w:tcBorders>
            <w:vAlign w:val="center"/>
            <w:hideMark/>
          </w:tcPr>
          <w:p w14:paraId="61172E0A" w14:textId="77777777" w:rsidR="00BA1F9E" w:rsidRPr="00A26BDC" w:rsidRDefault="00BA1F9E" w:rsidP="00A26BDC">
            <w:pPr>
              <w:spacing w:after="0" w:line="360" w:lineRule="auto"/>
              <w:rPr>
                <w:rFonts w:eastAsia="Times New Roman" w:cstheme="minorHAnsi"/>
                <w:sz w:val="24"/>
                <w:szCs w:val="24"/>
              </w:rPr>
            </w:pPr>
          </w:p>
        </w:tc>
        <w:tc>
          <w:tcPr>
            <w:tcW w:w="1508" w:type="dxa"/>
            <w:tcBorders>
              <w:top w:val="nil"/>
              <w:left w:val="nil"/>
              <w:bottom w:val="single" w:sz="4" w:space="0" w:color="auto"/>
              <w:right w:val="single" w:sz="4" w:space="0" w:color="auto"/>
            </w:tcBorders>
            <w:shd w:val="clear" w:color="auto" w:fill="auto"/>
            <w:noWrap/>
            <w:vAlign w:val="bottom"/>
            <w:hideMark/>
          </w:tcPr>
          <w:p w14:paraId="514E1D55"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No</w:t>
            </w:r>
          </w:p>
        </w:tc>
        <w:tc>
          <w:tcPr>
            <w:tcW w:w="1687" w:type="dxa"/>
            <w:tcBorders>
              <w:top w:val="nil"/>
              <w:left w:val="nil"/>
              <w:bottom w:val="single" w:sz="4" w:space="0" w:color="auto"/>
              <w:right w:val="single" w:sz="4" w:space="0" w:color="auto"/>
            </w:tcBorders>
            <w:shd w:val="clear" w:color="auto" w:fill="auto"/>
            <w:noWrap/>
            <w:vAlign w:val="center"/>
            <w:hideMark/>
          </w:tcPr>
          <w:p w14:paraId="3CC82EB4"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13</w:t>
            </w:r>
          </w:p>
        </w:tc>
        <w:tc>
          <w:tcPr>
            <w:tcW w:w="1748" w:type="dxa"/>
            <w:tcBorders>
              <w:top w:val="nil"/>
              <w:left w:val="nil"/>
              <w:bottom w:val="single" w:sz="4" w:space="0" w:color="auto"/>
              <w:right w:val="single" w:sz="4" w:space="0" w:color="auto"/>
            </w:tcBorders>
            <w:shd w:val="clear" w:color="auto" w:fill="auto"/>
            <w:noWrap/>
            <w:vAlign w:val="center"/>
            <w:hideMark/>
          </w:tcPr>
          <w:p w14:paraId="66B48DA6"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42</w:t>
            </w:r>
          </w:p>
        </w:tc>
        <w:tc>
          <w:tcPr>
            <w:tcW w:w="1687" w:type="dxa"/>
            <w:tcBorders>
              <w:top w:val="nil"/>
              <w:left w:val="nil"/>
              <w:bottom w:val="single" w:sz="4" w:space="0" w:color="auto"/>
              <w:right w:val="single" w:sz="4" w:space="0" w:color="auto"/>
            </w:tcBorders>
            <w:shd w:val="clear" w:color="auto" w:fill="auto"/>
            <w:noWrap/>
            <w:vAlign w:val="center"/>
            <w:hideMark/>
          </w:tcPr>
          <w:p w14:paraId="37AB067A"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55</w:t>
            </w:r>
          </w:p>
        </w:tc>
      </w:tr>
      <w:tr w:rsidR="00BA1F9E" w:rsidRPr="00A26BDC" w14:paraId="3F941A5D" w14:textId="77777777" w:rsidTr="00A26BDC">
        <w:trPr>
          <w:trHeight w:val="302"/>
        </w:trPr>
        <w:tc>
          <w:tcPr>
            <w:tcW w:w="2535" w:type="dxa"/>
            <w:vMerge/>
            <w:tcBorders>
              <w:top w:val="nil"/>
              <w:left w:val="single" w:sz="4" w:space="0" w:color="auto"/>
              <w:bottom w:val="single" w:sz="4" w:space="0" w:color="000000"/>
              <w:right w:val="single" w:sz="4" w:space="0" w:color="auto"/>
            </w:tcBorders>
            <w:vAlign w:val="center"/>
            <w:hideMark/>
          </w:tcPr>
          <w:p w14:paraId="05217DB8" w14:textId="77777777" w:rsidR="00BA1F9E" w:rsidRPr="00A26BDC" w:rsidRDefault="00BA1F9E" w:rsidP="00A26BDC">
            <w:pPr>
              <w:spacing w:after="0" w:line="360" w:lineRule="auto"/>
              <w:rPr>
                <w:rFonts w:eastAsia="Times New Roman" w:cstheme="minorHAnsi"/>
                <w:sz w:val="24"/>
                <w:szCs w:val="24"/>
              </w:rPr>
            </w:pPr>
          </w:p>
        </w:tc>
        <w:tc>
          <w:tcPr>
            <w:tcW w:w="1508" w:type="dxa"/>
            <w:tcBorders>
              <w:top w:val="nil"/>
              <w:left w:val="nil"/>
              <w:bottom w:val="single" w:sz="4" w:space="0" w:color="auto"/>
              <w:right w:val="single" w:sz="4" w:space="0" w:color="auto"/>
            </w:tcBorders>
            <w:shd w:val="clear" w:color="auto" w:fill="auto"/>
            <w:noWrap/>
            <w:vAlign w:val="bottom"/>
            <w:hideMark/>
          </w:tcPr>
          <w:p w14:paraId="70E0B7A2"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Yes</w:t>
            </w:r>
          </w:p>
        </w:tc>
        <w:tc>
          <w:tcPr>
            <w:tcW w:w="1687" w:type="dxa"/>
            <w:tcBorders>
              <w:top w:val="nil"/>
              <w:left w:val="nil"/>
              <w:bottom w:val="single" w:sz="4" w:space="0" w:color="auto"/>
              <w:right w:val="single" w:sz="4" w:space="0" w:color="auto"/>
            </w:tcBorders>
            <w:shd w:val="clear" w:color="auto" w:fill="auto"/>
            <w:noWrap/>
            <w:vAlign w:val="center"/>
            <w:hideMark/>
          </w:tcPr>
          <w:p w14:paraId="77F1C01A"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24</w:t>
            </w:r>
          </w:p>
        </w:tc>
        <w:tc>
          <w:tcPr>
            <w:tcW w:w="1748" w:type="dxa"/>
            <w:tcBorders>
              <w:top w:val="nil"/>
              <w:left w:val="nil"/>
              <w:bottom w:val="single" w:sz="4" w:space="0" w:color="auto"/>
              <w:right w:val="single" w:sz="4" w:space="0" w:color="auto"/>
            </w:tcBorders>
            <w:shd w:val="clear" w:color="auto" w:fill="auto"/>
            <w:noWrap/>
            <w:vAlign w:val="center"/>
            <w:hideMark/>
          </w:tcPr>
          <w:p w14:paraId="1063A833"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625</w:t>
            </w:r>
          </w:p>
        </w:tc>
        <w:tc>
          <w:tcPr>
            <w:tcW w:w="1687" w:type="dxa"/>
            <w:tcBorders>
              <w:top w:val="nil"/>
              <w:left w:val="nil"/>
              <w:bottom w:val="single" w:sz="4" w:space="0" w:color="auto"/>
              <w:right w:val="single" w:sz="4" w:space="0" w:color="auto"/>
            </w:tcBorders>
            <w:shd w:val="clear" w:color="auto" w:fill="auto"/>
            <w:noWrap/>
            <w:vAlign w:val="center"/>
            <w:hideMark/>
          </w:tcPr>
          <w:p w14:paraId="5A385EA7"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649</w:t>
            </w:r>
          </w:p>
        </w:tc>
      </w:tr>
      <w:tr w:rsidR="00BA1F9E" w:rsidRPr="00A26BDC" w14:paraId="089633E0" w14:textId="77777777" w:rsidTr="00A26BDC">
        <w:trPr>
          <w:trHeight w:val="302"/>
        </w:trPr>
        <w:tc>
          <w:tcPr>
            <w:tcW w:w="2535" w:type="dxa"/>
            <w:vMerge/>
            <w:tcBorders>
              <w:top w:val="nil"/>
              <w:left w:val="single" w:sz="4" w:space="0" w:color="auto"/>
              <w:bottom w:val="single" w:sz="4" w:space="0" w:color="000000"/>
              <w:right w:val="single" w:sz="4" w:space="0" w:color="auto"/>
            </w:tcBorders>
            <w:vAlign w:val="center"/>
            <w:hideMark/>
          </w:tcPr>
          <w:p w14:paraId="2FC438A1" w14:textId="77777777" w:rsidR="00BA1F9E" w:rsidRPr="00A26BDC" w:rsidRDefault="00BA1F9E" w:rsidP="00A26BDC">
            <w:pPr>
              <w:spacing w:after="0" w:line="360" w:lineRule="auto"/>
              <w:rPr>
                <w:rFonts w:eastAsia="Times New Roman" w:cstheme="minorHAnsi"/>
                <w:sz w:val="24"/>
                <w:szCs w:val="24"/>
              </w:rPr>
            </w:pPr>
          </w:p>
        </w:tc>
        <w:tc>
          <w:tcPr>
            <w:tcW w:w="1508" w:type="dxa"/>
            <w:tcBorders>
              <w:top w:val="nil"/>
              <w:left w:val="nil"/>
              <w:bottom w:val="single" w:sz="4" w:space="0" w:color="auto"/>
              <w:right w:val="single" w:sz="4" w:space="0" w:color="auto"/>
            </w:tcBorders>
            <w:shd w:val="clear" w:color="auto" w:fill="auto"/>
            <w:noWrap/>
            <w:vAlign w:val="bottom"/>
            <w:hideMark/>
          </w:tcPr>
          <w:p w14:paraId="15BD3FF9"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87" w:type="dxa"/>
            <w:tcBorders>
              <w:top w:val="nil"/>
              <w:left w:val="nil"/>
              <w:bottom w:val="single" w:sz="4" w:space="0" w:color="auto"/>
              <w:right w:val="single" w:sz="4" w:space="0" w:color="auto"/>
            </w:tcBorders>
            <w:shd w:val="clear" w:color="auto" w:fill="auto"/>
            <w:noWrap/>
            <w:vAlign w:val="center"/>
            <w:hideMark/>
          </w:tcPr>
          <w:p w14:paraId="184BF1E0"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37</w:t>
            </w:r>
          </w:p>
        </w:tc>
        <w:tc>
          <w:tcPr>
            <w:tcW w:w="1748" w:type="dxa"/>
            <w:tcBorders>
              <w:top w:val="nil"/>
              <w:left w:val="nil"/>
              <w:bottom w:val="single" w:sz="4" w:space="0" w:color="auto"/>
              <w:right w:val="single" w:sz="4" w:space="0" w:color="auto"/>
            </w:tcBorders>
            <w:shd w:val="clear" w:color="auto" w:fill="auto"/>
            <w:noWrap/>
            <w:vAlign w:val="center"/>
            <w:hideMark/>
          </w:tcPr>
          <w:p w14:paraId="348ADD9E"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667</w:t>
            </w:r>
          </w:p>
        </w:tc>
        <w:tc>
          <w:tcPr>
            <w:tcW w:w="1687" w:type="dxa"/>
            <w:tcBorders>
              <w:top w:val="nil"/>
              <w:left w:val="nil"/>
              <w:bottom w:val="single" w:sz="4" w:space="0" w:color="auto"/>
              <w:right w:val="single" w:sz="4" w:space="0" w:color="auto"/>
            </w:tcBorders>
            <w:shd w:val="clear" w:color="auto" w:fill="auto"/>
            <w:noWrap/>
            <w:vAlign w:val="center"/>
            <w:hideMark/>
          </w:tcPr>
          <w:p w14:paraId="4E64B590"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704</w:t>
            </w:r>
          </w:p>
        </w:tc>
      </w:tr>
    </w:tbl>
    <w:p w14:paraId="0550D4B2" w14:textId="77777777" w:rsidR="00BA1F9E" w:rsidRPr="00A26BDC" w:rsidRDefault="00BA1F9E" w:rsidP="00BA1F9E">
      <w:pPr>
        <w:spacing w:after="0" w:line="360" w:lineRule="auto"/>
        <w:jc w:val="both"/>
        <w:rPr>
          <w:rFonts w:cstheme="minorHAnsi"/>
          <w:sz w:val="24"/>
          <w:szCs w:val="24"/>
        </w:rPr>
      </w:pPr>
    </w:p>
    <w:p w14:paraId="08FC6C9C" w14:textId="77777777" w:rsidR="00BA1F9E" w:rsidRPr="00A26BDC" w:rsidRDefault="00BA1F9E" w:rsidP="00BA1F9E">
      <w:pPr>
        <w:spacing w:after="0" w:line="360" w:lineRule="auto"/>
        <w:jc w:val="both"/>
        <w:rPr>
          <w:rFonts w:cstheme="minorHAnsi"/>
          <w:sz w:val="24"/>
          <w:szCs w:val="24"/>
        </w:rPr>
      </w:pPr>
    </w:p>
    <w:p w14:paraId="56DF5C23"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In order to provide the in depth analysis of the post- test data of girls, the table below gives the illustration of comparing two sets of statements. Those who responded that they can recognize sexual abuse are the ones who know where they can seek help. 549 (68%) actually are the respondents who correlate positively with aforementioned statements.  </w:t>
      </w:r>
    </w:p>
    <w:p w14:paraId="51DE7EC9" w14:textId="77777777" w:rsidR="00BA1F9E" w:rsidRPr="00A26BDC" w:rsidRDefault="00BA1F9E" w:rsidP="00BA1F9E">
      <w:pPr>
        <w:spacing w:after="0" w:line="360" w:lineRule="auto"/>
        <w:jc w:val="both"/>
        <w:rPr>
          <w:rFonts w:cstheme="minorHAnsi"/>
          <w:sz w:val="24"/>
          <w:szCs w:val="24"/>
        </w:rPr>
      </w:pPr>
    </w:p>
    <w:p w14:paraId="5FB2B737" w14:textId="16345FEE" w:rsidR="00BA1F9E" w:rsidRPr="00A26BDC" w:rsidRDefault="001A4D8E" w:rsidP="00BA1F9E">
      <w:pPr>
        <w:spacing w:after="0" w:line="360" w:lineRule="auto"/>
        <w:ind w:left="1440" w:hanging="1440"/>
        <w:jc w:val="both"/>
        <w:rPr>
          <w:rFonts w:eastAsia="Times New Roman" w:cstheme="minorHAnsi"/>
          <w:b/>
          <w:sz w:val="24"/>
          <w:szCs w:val="24"/>
          <w:u w:val="single"/>
        </w:rPr>
      </w:pPr>
      <w:r>
        <w:rPr>
          <w:rFonts w:eastAsia="Times New Roman" w:cstheme="minorHAnsi"/>
          <w:b/>
          <w:sz w:val="24"/>
          <w:szCs w:val="24"/>
        </w:rPr>
        <w:t>Table 4.24</w:t>
      </w:r>
      <w:r w:rsidR="00BA1F9E" w:rsidRPr="00A26BDC">
        <w:rPr>
          <w:rFonts w:eastAsia="Times New Roman" w:cstheme="minorHAnsi"/>
          <w:b/>
          <w:sz w:val="24"/>
          <w:szCs w:val="24"/>
        </w:rPr>
        <w:t xml:space="preserve"> </w:t>
      </w:r>
      <w:r w:rsidR="00BA1F9E" w:rsidRPr="00A26BDC">
        <w:rPr>
          <w:rFonts w:eastAsia="Times New Roman" w:cstheme="minorHAnsi"/>
          <w:b/>
          <w:sz w:val="24"/>
          <w:szCs w:val="24"/>
        </w:rPr>
        <w:tab/>
      </w:r>
      <w:r w:rsidR="00BA1F9E" w:rsidRPr="00A26BDC">
        <w:rPr>
          <w:rFonts w:eastAsia="Times New Roman" w:cstheme="minorHAnsi"/>
          <w:b/>
          <w:sz w:val="24"/>
          <w:szCs w:val="24"/>
          <w:u w:val="single"/>
        </w:rPr>
        <w:t>Relationship between ability to recognize sexual advancement and Knowledge of Remedial Measures- Girls”</w:t>
      </w:r>
    </w:p>
    <w:p w14:paraId="662B9CC8" w14:textId="77777777" w:rsidR="00BA1F9E" w:rsidRPr="00A26BDC" w:rsidRDefault="00BA1F9E" w:rsidP="00BA1F9E">
      <w:pPr>
        <w:spacing w:after="0" w:line="360" w:lineRule="auto"/>
        <w:ind w:left="1440" w:hanging="1440"/>
        <w:jc w:val="both"/>
        <w:rPr>
          <w:rFonts w:cstheme="minorHAnsi"/>
          <w:b/>
          <w:sz w:val="24"/>
          <w:szCs w:val="24"/>
          <w:u w:val="single"/>
        </w:rPr>
      </w:pPr>
    </w:p>
    <w:tbl>
      <w:tblPr>
        <w:tblW w:w="8969" w:type="dxa"/>
        <w:jc w:val="center"/>
        <w:tblLook w:val="04A0" w:firstRow="1" w:lastRow="0" w:firstColumn="1" w:lastColumn="0" w:noHBand="0" w:noVBand="1"/>
      </w:tblPr>
      <w:tblGrid>
        <w:gridCol w:w="2304"/>
        <w:gridCol w:w="1461"/>
        <w:gridCol w:w="1925"/>
        <w:gridCol w:w="1669"/>
        <w:gridCol w:w="1610"/>
      </w:tblGrid>
      <w:tr w:rsidR="00BA1F9E" w:rsidRPr="00A26BDC" w14:paraId="7176D4AB" w14:textId="77777777" w:rsidTr="00A26BDC">
        <w:trPr>
          <w:trHeight w:val="316"/>
          <w:jc w:val="center"/>
        </w:trPr>
        <w:tc>
          <w:tcPr>
            <w:tcW w:w="3765"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322AA2C3"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Statements</w:t>
            </w:r>
          </w:p>
        </w:tc>
        <w:tc>
          <w:tcPr>
            <w:tcW w:w="5204" w:type="dxa"/>
            <w:gridSpan w:val="3"/>
            <w:tcBorders>
              <w:top w:val="single" w:sz="4" w:space="0" w:color="auto"/>
              <w:left w:val="nil"/>
              <w:bottom w:val="single" w:sz="4" w:space="0" w:color="auto"/>
              <w:right w:val="single" w:sz="4" w:space="0" w:color="000000"/>
            </w:tcBorders>
            <w:shd w:val="clear" w:color="auto" w:fill="auto"/>
            <w:hideMark/>
          </w:tcPr>
          <w:p w14:paraId="28B2E13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I know where to seek help in case of sexual abuse.</w:t>
            </w:r>
          </w:p>
        </w:tc>
      </w:tr>
      <w:tr w:rsidR="00BA1F9E" w:rsidRPr="00A26BDC" w14:paraId="439540A6" w14:textId="77777777" w:rsidTr="00A26BDC">
        <w:trPr>
          <w:trHeight w:val="316"/>
          <w:jc w:val="center"/>
        </w:trPr>
        <w:tc>
          <w:tcPr>
            <w:tcW w:w="2304" w:type="dxa"/>
            <w:vMerge w:val="restart"/>
            <w:tcBorders>
              <w:top w:val="nil"/>
              <w:left w:val="single" w:sz="4" w:space="0" w:color="auto"/>
              <w:bottom w:val="single" w:sz="4" w:space="0" w:color="000000"/>
              <w:right w:val="single" w:sz="4" w:space="0" w:color="auto"/>
            </w:tcBorders>
            <w:shd w:val="clear" w:color="auto" w:fill="auto"/>
            <w:vAlign w:val="center"/>
            <w:hideMark/>
          </w:tcPr>
          <w:p w14:paraId="76C98E3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I will be able to recognize sexual abuse if it happens to me.</w:t>
            </w:r>
          </w:p>
        </w:tc>
        <w:tc>
          <w:tcPr>
            <w:tcW w:w="1461" w:type="dxa"/>
            <w:tcBorders>
              <w:top w:val="nil"/>
              <w:left w:val="nil"/>
              <w:bottom w:val="single" w:sz="4" w:space="0" w:color="auto"/>
              <w:right w:val="single" w:sz="4" w:space="0" w:color="auto"/>
            </w:tcBorders>
            <w:shd w:val="clear" w:color="auto" w:fill="auto"/>
            <w:noWrap/>
            <w:vAlign w:val="bottom"/>
            <w:hideMark/>
          </w:tcPr>
          <w:p w14:paraId="2D61DBFA"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1925" w:type="dxa"/>
            <w:tcBorders>
              <w:top w:val="nil"/>
              <w:left w:val="nil"/>
              <w:bottom w:val="single" w:sz="4" w:space="0" w:color="auto"/>
              <w:right w:val="single" w:sz="4" w:space="0" w:color="auto"/>
            </w:tcBorders>
            <w:shd w:val="clear" w:color="auto" w:fill="auto"/>
            <w:hideMark/>
          </w:tcPr>
          <w:p w14:paraId="1E40D36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No</w:t>
            </w:r>
          </w:p>
        </w:tc>
        <w:tc>
          <w:tcPr>
            <w:tcW w:w="1669" w:type="dxa"/>
            <w:tcBorders>
              <w:top w:val="nil"/>
              <w:left w:val="nil"/>
              <w:bottom w:val="single" w:sz="4" w:space="0" w:color="auto"/>
              <w:right w:val="single" w:sz="4" w:space="0" w:color="auto"/>
            </w:tcBorders>
            <w:shd w:val="clear" w:color="auto" w:fill="auto"/>
            <w:hideMark/>
          </w:tcPr>
          <w:p w14:paraId="37F9BD4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Yes</w:t>
            </w:r>
          </w:p>
        </w:tc>
        <w:tc>
          <w:tcPr>
            <w:tcW w:w="1610" w:type="dxa"/>
            <w:tcBorders>
              <w:top w:val="nil"/>
              <w:left w:val="nil"/>
              <w:bottom w:val="single" w:sz="4" w:space="0" w:color="auto"/>
              <w:right w:val="single" w:sz="4" w:space="0" w:color="auto"/>
            </w:tcBorders>
            <w:shd w:val="clear" w:color="auto" w:fill="auto"/>
            <w:hideMark/>
          </w:tcPr>
          <w:p w14:paraId="02DF178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Total</w:t>
            </w:r>
          </w:p>
        </w:tc>
      </w:tr>
      <w:tr w:rsidR="00BA1F9E" w:rsidRPr="00A26BDC" w14:paraId="6EAE2A82" w14:textId="77777777" w:rsidTr="00A26BDC">
        <w:trPr>
          <w:trHeight w:val="316"/>
          <w:jc w:val="center"/>
        </w:trPr>
        <w:tc>
          <w:tcPr>
            <w:tcW w:w="2304" w:type="dxa"/>
            <w:vMerge/>
            <w:tcBorders>
              <w:top w:val="nil"/>
              <w:left w:val="single" w:sz="4" w:space="0" w:color="auto"/>
              <w:bottom w:val="single" w:sz="4" w:space="0" w:color="000000"/>
              <w:right w:val="single" w:sz="4" w:space="0" w:color="auto"/>
            </w:tcBorders>
            <w:vAlign w:val="center"/>
            <w:hideMark/>
          </w:tcPr>
          <w:p w14:paraId="4FDDEE28" w14:textId="77777777" w:rsidR="00BA1F9E" w:rsidRPr="00A26BDC" w:rsidRDefault="00BA1F9E" w:rsidP="00A26BDC">
            <w:pPr>
              <w:spacing w:after="0" w:line="360" w:lineRule="auto"/>
              <w:rPr>
                <w:rFonts w:eastAsia="Times New Roman" w:cstheme="minorHAnsi"/>
                <w:sz w:val="24"/>
                <w:szCs w:val="24"/>
              </w:rPr>
            </w:pPr>
          </w:p>
        </w:tc>
        <w:tc>
          <w:tcPr>
            <w:tcW w:w="1461" w:type="dxa"/>
            <w:tcBorders>
              <w:top w:val="nil"/>
              <w:left w:val="nil"/>
              <w:bottom w:val="single" w:sz="4" w:space="0" w:color="auto"/>
              <w:right w:val="single" w:sz="4" w:space="0" w:color="auto"/>
            </w:tcBorders>
            <w:shd w:val="clear" w:color="auto" w:fill="auto"/>
            <w:noWrap/>
            <w:vAlign w:val="bottom"/>
            <w:hideMark/>
          </w:tcPr>
          <w:p w14:paraId="10065AD0"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No</w:t>
            </w:r>
          </w:p>
        </w:tc>
        <w:tc>
          <w:tcPr>
            <w:tcW w:w="1925" w:type="dxa"/>
            <w:tcBorders>
              <w:top w:val="nil"/>
              <w:left w:val="nil"/>
              <w:bottom w:val="single" w:sz="4" w:space="0" w:color="auto"/>
              <w:right w:val="single" w:sz="4" w:space="0" w:color="auto"/>
            </w:tcBorders>
            <w:shd w:val="clear" w:color="auto" w:fill="auto"/>
            <w:noWrap/>
            <w:vAlign w:val="center"/>
            <w:hideMark/>
          </w:tcPr>
          <w:p w14:paraId="5ED68EB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23</w:t>
            </w:r>
          </w:p>
        </w:tc>
        <w:tc>
          <w:tcPr>
            <w:tcW w:w="1669" w:type="dxa"/>
            <w:tcBorders>
              <w:top w:val="nil"/>
              <w:left w:val="nil"/>
              <w:bottom w:val="single" w:sz="4" w:space="0" w:color="auto"/>
              <w:right w:val="single" w:sz="4" w:space="0" w:color="auto"/>
            </w:tcBorders>
            <w:shd w:val="clear" w:color="auto" w:fill="auto"/>
            <w:noWrap/>
            <w:vAlign w:val="center"/>
            <w:hideMark/>
          </w:tcPr>
          <w:p w14:paraId="682DE25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182</w:t>
            </w:r>
          </w:p>
        </w:tc>
        <w:tc>
          <w:tcPr>
            <w:tcW w:w="1610" w:type="dxa"/>
            <w:tcBorders>
              <w:top w:val="nil"/>
              <w:left w:val="nil"/>
              <w:bottom w:val="single" w:sz="4" w:space="0" w:color="auto"/>
              <w:right w:val="single" w:sz="4" w:space="0" w:color="auto"/>
            </w:tcBorders>
            <w:shd w:val="clear" w:color="auto" w:fill="auto"/>
            <w:noWrap/>
            <w:vAlign w:val="center"/>
            <w:hideMark/>
          </w:tcPr>
          <w:p w14:paraId="434FFD1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205</w:t>
            </w:r>
          </w:p>
        </w:tc>
      </w:tr>
      <w:tr w:rsidR="00BA1F9E" w:rsidRPr="00A26BDC" w14:paraId="485153D2" w14:textId="77777777" w:rsidTr="00A26BDC">
        <w:trPr>
          <w:trHeight w:val="316"/>
          <w:jc w:val="center"/>
        </w:trPr>
        <w:tc>
          <w:tcPr>
            <w:tcW w:w="2304" w:type="dxa"/>
            <w:vMerge/>
            <w:tcBorders>
              <w:top w:val="nil"/>
              <w:left w:val="single" w:sz="4" w:space="0" w:color="auto"/>
              <w:bottom w:val="single" w:sz="4" w:space="0" w:color="000000"/>
              <w:right w:val="single" w:sz="4" w:space="0" w:color="auto"/>
            </w:tcBorders>
            <w:vAlign w:val="center"/>
            <w:hideMark/>
          </w:tcPr>
          <w:p w14:paraId="2AA1A96D" w14:textId="77777777" w:rsidR="00BA1F9E" w:rsidRPr="00A26BDC" w:rsidRDefault="00BA1F9E" w:rsidP="00A26BDC">
            <w:pPr>
              <w:spacing w:after="0" w:line="360" w:lineRule="auto"/>
              <w:rPr>
                <w:rFonts w:eastAsia="Times New Roman" w:cstheme="minorHAnsi"/>
                <w:sz w:val="24"/>
                <w:szCs w:val="24"/>
              </w:rPr>
            </w:pPr>
          </w:p>
        </w:tc>
        <w:tc>
          <w:tcPr>
            <w:tcW w:w="1461" w:type="dxa"/>
            <w:tcBorders>
              <w:top w:val="nil"/>
              <w:left w:val="nil"/>
              <w:bottom w:val="single" w:sz="4" w:space="0" w:color="auto"/>
              <w:right w:val="single" w:sz="4" w:space="0" w:color="auto"/>
            </w:tcBorders>
            <w:shd w:val="clear" w:color="auto" w:fill="auto"/>
            <w:noWrap/>
            <w:vAlign w:val="bottom"/>
            <w:hideMark/>
          </w:tcPr>
          <w:p w14:paraId="16ED792A"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Yes</w:t>
            </w:r>
          </w:p>
        </w:tc>
        <w:tc>
          <w:tcPr>
            <w:tcW w:w="1925" w:type="dxa"/>
            <w:tcBorders>
              <w:top w:val="nil"/>
              <w:left w:val="nil"/>
              <w:bottom w:val="single" w:sz="4" w:space="0" w:color="auto"/>
              <w:right w:val="single" w:sz="4" w:space="0" w:color="auto"/>
            </w:tcBorders>
            <w:shd w:val="clear" w:color="auto" w:fill="auto"/>
            <w:noWrap/>
            <w:vAlign w:val="center"/>
            <w:hideMark/>
          </w:tcPr>
          <w:p w14:paraId="2F4E0D6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47</w:t>
            </w:r>
          </w:p>
        </w:tc>
        <w:tc>
          <w:tcPr>
            <w:tcW w:w="1669" w:type="dxa"/>
            <w:tcBorders>
              <w:top w:val="nil"/>
              <w:left w:val="nil"/>
              <w:bottom w:val="single" w:sz="4" w:space="0" w:color="auto"/>
              <w:right w:val="single" w:sz="4" w:space="0" w:color="auto"/>
            </w:tcBorders>
            <w:shd w:val="clear" w:color="auto" w:fill="auto"/>
            <w:noWrap/>
            <w:vAlign w:val="center"/>
            <w:hideMark/>
          </w:tcPr>
          <w:p w14:paraId="6066389C" w14:textId="77777777" w:rsidR="00BA1F9E" w:rsidRPr="00A26BDC" w:rsidRDefault="00BA1F9E" w:rsidP="00A26BDC">
            <w:pPr>
              <w:spacing w:after="0" w:line="360" w:lineRule="auto"/>
              <w:jc w:val="center"/>
              <w:rPr>
                <w:rFonts w:eastAsia="Times New Roman" w:cstheme="minorHAnsi"/>
                <w:b/>
                <w:bCs/>
                <w:sz w:val="24"/>
                <w:szCs w:val="24"/>
              </w:rPr>
            </w:pPr>
            <w:r w:rsidRPr="00A26BDC">
              <w:rPr>
                <w:rFonts w:eastAsia="Times New Roman" w:cstheme="minorHAnsi"/>
                <w:b/>
                <w:bCs/>
                <w:sz w:val="24"/>
                <w:szCs w:val="24"/>
              </w:rPr>
              <w:t>549</w:t>
            </w:r>
          </w:p>
        </w:tc>
        <w:tc>
          <w:tcPr>
            <w:tcW w:w="1610" w:type="dxa"/>
            <w:tcBorders>
              <w:top w:val="nil"/>
              <w:left w:val="nil"/>
              <w:bottom w:val="single" w:sz="4" w:space="0" w:color="auto"/>
              <w:right w:val="single" w:sz="4" w:space="0" w:color="auto"/>
            </w:tcBorders>
            <w:shd w:val="clear" w:color="auto" w:fill="auto"/>
            <w:noWrap/>
            <w:vAlign w:val="center"/>
            <w:hideMark/>
          </w:tcPr>
          <w:p w14:paraId="4C9697F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596</w:t>
            </w:r>
          </w:p>
        </w:tc>
      </w:tr>
      <w:tr w:rsidR="00BA1F9E" w:rsidRPr="00A26BDC" w14:paraId="40C53EBE" w14:textId="77777777" w:rsidTr="00A26BDC">
        <w:trPr>
          <w:trHeight w:val="316"/>
          <w:jc w:val="center"/>
        </w:trPr>
        <w:tc>
          <w:tcPr>
            <w:tcW w:w="2304" w:type="dxa"/>
            <w:vMerge/>
            <w:tcBorders>
              <w:top w:val="nil"/>
              <w:left w:val="single" w:sz="4" w:space="0" w:color="auto"/>
              <w:bottom w:val="single" w:sz="4" w:space="0" w:color="000000"/>
              <w:right w:val="single" w:sz="4" w:space="0" w:color="auto"/>
            </w:tcBorders>
            <w:vAlign w:val="center"/>
            <w:hideMark/>
          </w:tcPr>
          <w:p w14:paraId="73097EBF" w14:textId="77777777" w:rsidR="00BA1F9E" w:rsidRPr="00A26BDC" w:rsidRDefault="00BA1F9E" w:rsidP="00A26BDC">
            <w:pPr>
              <w:spacing w:after="0" w:line="360" w:lineRule="auto"/>
              <w:rPr>
                <w:rFonts w:eastAsia="Times New Roman" w:cstheme="minorHAnsi"/>
                <w:sz w:val="24"/>
                <w:szCs w:val="24"/>
              </w:rPr>
            </w:pPr>
          </w:p>
        </w:tc>
        <w:tc>
          <w:tcPr>
            <w:tcW w:w="1461" w:type="dxa"/>
            <w:tcBorders>
              <w:top w:val="nil"/>
              <w:left w:val="nil"/>
              <w:bottom w:val="single" w:sz="4" w:space="0" w:color="auto"/>
              <w:right w:val="single" w:sz="4" w:space="0" w:color="auto"/>
            </w:tcBorders>
            <w:shd w:val="clear" w:color="auto" w:fill="auto"/>
            <w:noWrap/>
            <w:vAlign w:val="bottom"/>
            <w:hideMark/>
          </w:tcPr>
          <w:p w14:paraId="4E504EF6"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925" w:type="dxa"/>
            <w:tcBorders>
              <w:top w:val="nil"/>
              <w:left w:val="nil"/>
              <w:bottom w:val="single" w:sz="4" w:space="0" w:color="auto"/>
              <w:right w:val="single" w:sz="4" w:space="0" w:color="auto"/>
            </w:tcBorders>
            <w:shd w:val="clear" w:color="auto" w:fill="auto"/>
            <w:noWrap/>
            <w:vAlign w:val="center"/>
            <w:hideMark/>
          </w:tcPr>
          <w:p w14:paraId="79F20AA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70</w:t>
            </w:r>
          </w:p>
        </w:tc>
        <w:tc>
          <w:tcPr>
            <w:tcW w:w="1669" w:type="dxa"/>
            <w:tcBorders>
              <w:top w:val="nil"/>
              <w:left w:val="nil"/>
              <w:bottom w:val="single" w:sz="4" w:space="0" w:color="auto"/>
              <w:right w:val="single" w:sz="4" w:space="0" w:color="auto"/>
            </w:tcBorders>
            <w:shd w:val="clear" w:color="auto" w:fill="auto"/>
            <w:noWrap/>
            <w:vAlign w:val="center"/>
            <w:hideMark/>
          </w:tcPr>
          <w:p w14:paraId="558FC05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731</w:t>
            </w:r>
          </w:p>
        </w:tc>
        <w:tc>
          <w:tcPr>
            <w:tcW w:w="1610" w:type="dxa"/>
            <w:tcBorders>
              <w:top w:val="nil"/>
              <w:left w:val="nil"/>
              <w:bottom w:val="single" w:sz="4" w:space="0" w:color="auto"/>
              <w:right w:val="single" w:sz="4" w:space="0" w:color="auto"/>
            </w:tcBorders>
            <w:shd w:val="clear" w:color="auto" w:fill="auto"/>
            <w:noWrap/>
            <w:vAlign w:val="center"/>
            <w:hideMark/>
          </w:tcPr>
          <w:p w14:paraId="06D1FC3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801</w:t>
            </w:r>
          </w:p>
        </w:tc>
      </w:tr>
    </w:tbl>
    <w:p w14:paraId="6A04CF6B" w14:textId="77777777" w:rsidR="00BA1F9E" w:rsidRPr="00A26BDC" w:rsidRDefault="00BA1F9E" w:rsidP="00BA1F9E">
      <w:pPr>
        <w:spacing w:after="0" w:line="360" w:lineRule="auto"/>
        <w:jc w:val="both"/>
        <w:rPr>
          <w:rFonts w:cstheme="minorHAnsi"/>
          <w:sz w:val="24"/>
          <w:szCs w:val="24"/>
        </w:rPr>
      </w:pPr>
    </w:p>
    <w:p w14:paraId="55963840" w14:textId="77777777" w:rsidR="00BA1F9E" w:rsidRPr="00A26BDC" w:rsidRDefault="00BA1F9E" w:rsidP="00BA1F9E">
      <w:pPr>
        <w:spacing w:after="0" w:line="360" w:lineRule="auto"/>
        <w:jc w:val="both"/>
        <w:rPr>
          <w:rFonts w:cstheme="minorHAnsi"/>
          <w:sz w:val="24"/>
          <w:szCs w:val="24"/>
        </w:rPr>
      </w:pPr>
    </w:p>
    <w:p w14:paraId="7EF8DD2B"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lastRenderedPageBreak/>
        <w:t>Adolescent girls and boys often face violent treatment from adults which shatters their confidence and self-esteem.  In most of the cases adolescents have psychological issues and it becomes difficult for them to cope with it. When asked whether they protest if an adult care giver hits them, there was mixed response from the group.</w:t>
      </w:r>
    </w:p>
    <w:p w14:paraId="2C49A65F" w14:textId="77777777" w:rsidR="00BA1F9E" w:rsidRPr="00A26BDC" w:rsidRDefault="00BA1F9E" w:rsidP="00BA1F9E">
      <w:pPr>
        <w:spacing w:after="0" w:line="360" w:lineRule="auto"/>
        <w:jc w:val="both"/>
        <w:rPr>
          <w:rFonts w:cstheme="minorHAnsi"/>
          <w:sz w:val="24"/>
          <w:szCs w:val="24"/>
        </w:rPr>
      </w:pPr>
    </w:p>
    <w:p w14:paraId="208045C8"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In pre-test data, 77% of the boys stated that they would not protest against such an act however the figures were much higher in case of girls where 95% preferred to not complain. It is in fact one of the reasons that adolescents do not share the actual picture with any one if they are intimidated and treated violently because it leave them in fear and insecurity. </w:t>
      </w:r>
    </w:p>
    <w:p w14:paraId="7401D721" w14:textId="77777777" w:rsidR="00BA1F9E" w:rsidRPr="00A26BDC" w:rsidRDefault="00BA1F9E" w:rsidP="00BA1F9E">
      <w:pPr>
        <w:spacing w:after="0" w:line="360" w:lineRule="auto"/>
        <w:jc w:val="both"/>
        <w:rPr>
          <w:rFonts w:cstheme="minorHAnsi"/>
          <w:sz w:val="24"/>
          <w:szCs w:val="24"/>
        </w:rPr>
      </w:pPr>
    </w:p>
    <w:p w14:paraId="05A70627"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On the contrary, Life skills has made immense mark on the respondents that 65% of the boys now say that they will protest if any adult hit them which is wrong doing. Similarly 60% of the girls reported that they will also raise their voice against such act. This is one of the very important results of building confidence of adolescents and helping them realize their self-importance. They will feel empowered to speak for themselves and consequently raise voice for others and make a better environment for their juniors and upcoming generation. </w:t>
      </w:r>
    </w:p>
    <w:p w14:paraId="73A3AEB4" w14:textId="77777777" w:rsidR="00BA1F9E" w:rsidRPr="00A26BDC" w:rsidRDefault="00BA1F9E" w:rsidP="00BA1F9E">
      <w:pPr>
        <w:spacing w:after="0" w:line="360" w:lineRule="auto"/>
        <w:jc w:val="both"/>
        <w:rPr>
          <w:rFonts w:cstheme="minorHAnsi"/>
          <w:sz w:val="24"/>
          <w:szCs w:val="24"/>
        </w:rPr>
      </w:pPr>
    </w:p>
    <w:p w14:paraId="6972137E" w14:textId="6033BBD2" w:rsidR="00BA1F9E" w:rsidRPr="00A26BDC" w:rsidRDefault="001A4D8E" w:rsidP="00BA1F9E">
      <w:pPr>
        <w:spacing w:after="0" w:line="360" w:lineRule="auto"/>
        <w:ind w:left="1440" w:hanging="1440"/>
        <w:jc w:val="both"/>
        <w:rPr>
          <w:rFonts w:eastAsia="Times New Roman" w:cstheme="minorHAnsi"/>
          <w:b/>
          <w:sz w:val="24"/>
          <w:szCs w:val="24"/>
          <w:u w:val="single"/>
        </w:rPr>
      </w:pPr>
      <w:r>
        <w:rPr>
          <w:rFonts w:eastAsia="Times New Roman" w:cstheme="minorHAnsi"/>
          <w:b/>
          <w:sz w:val="24"/>
          <w:szCs w:val="24"/>
        </w:rPr>
        <w:t>Table 4.25</w:t>
      </w:r>
      <w:r w:rsidR="00BA1F9E" w:rsidRPr="00A26BDC">
        <w:rPr>
          <w:rFonts w:eastAsia="Times New Roman" w:cstheme="minorHAnsi"/>
          <w:b/>
          <w:sz w:val="24"/>
          <w:szCs w:val="24"/>
        </w:rPr>
        <w:t xml:space="preserve"> </w:t>
      </w:r>
      <w:r w:rsidR="00BA1F9E" w:rsidRPr="00A26BDC">
        <w:rPr>
          <w:rFonts w:eastAsia="Times New Roman" w:cstheme="minorHAnsi"/>
          <w:b/>
          <w:sz w:val="24"/>
          <w:szCs w:val="24"/>
        </w:rPr>
        <w:tab/>
      </w:r>
      <w:r w:rsidR="00BA1F9E" w:rsidRPr="00A26BDC">
        <w:rPr>
          <w:rFonts w:eastAsia="Times New Roman" w:cstheme="minorHAnsi"/>
          <w:b/>
          <w:sz w:val="24"/>
          <w:szCs w:val="24"/>
          <w:u w:val="single"/>
        </w:rPr>
        <w:t>Distribution of Respondents on the basis - “Reaction towards Adult Caregivers Abuse”</w:t>
      </w:r>
    </w:p>
    <w:p w14:paraId="5862BC63" w14:textId="77777777" w:rsidR="00BA1F9E" w:rsidRPr="00A26BDC" w:rsidRDefault="00BA1F9E" w:rsidP="00BA1F9E">
      <w:pPr>
        <w:spacing w:after="0" w:line="360" w:lineRule="auto"/>
        <w:ind w:left="1440" w:hanging="1440"/>
        <w:jc w:val="both"/>
        <w:rPr>
          <w:rFonts w:cstheme="minorHAnsi"/>
          <w:b/>
          <w:sz w:val="24"/>
          <w:szCs w:val="24"/>
          <w:u w:val="single"/>
        </w:rPr>
      </w:pPr>
    </w:p>
    <w:tbl>
      <w:tblPr>
        <w:tblW w:w="91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7"/>
        <w:gridCol w:w="1670"/>
        <w:gridCol w:w="1639"/>
        <w:gridCol w:w="1357"/>
        <w:gridCol w:w="1724"/>
        <w:gridCol w:w="1357"/>
      </w:tblGrid>
      <w:tr w:rsidR="00BA1F9E" w:rsidRPr="00A26BDC" w14:paraId="4D37B43E" w14:textId="77777777" w:rsidTr="00A26BDC">
        <w:trPr>
          <w:trHeight w:val="303"/>
          <w:jc w:val="center"/>
        </w:trPr>
        <w:tc>
          <w:tcPr>
            <w:tcW w:w="1357" w:type="dxa"/>
            <w:vMerge w:val="restart"/>
            <w:shd w:val="clear" w:color="000000" w:fill="FFFFFF"/>
            <w:vAlign w:val="center"/>
            <w:hideMark/>
          </w:tcPr>
          <w:p w14:paraId="5EE2063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670" w:type="dxa"/>
            <w:vMerge w:val="restart"/>
            <w:shd w:val="clear" w:color="auto" w:fill="auto"/>
            <w:noWrap/>
            <w:vAlign w:val="center"/>
            <w:hideMark/>
          </w:tcPr>
          <w:p w14:paraId="20156D89"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2996" w:type="dxa"/>
            <w:gridSpan w:val="2"/>
            <w:shd w:val="clear" w:color="auto" w:fill="auto"/>
            <w:noWrap/>
            <w:vAlign w:val="bottom"/>
            <w:hideMark/>
          </w:tcPr>
          <w:p w14:paraId="7117D66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081" w:type="dxa"/>
            <w:gridSpan w:val="2"/>
            <w:shd w:val="clear" w:color="auto" w:fill="auto"/>
            <w:noWrap/>
            <w:vAlign w:val="bottom"/>
            <w:hideMark/>
          </w:tcPr>
          <w:p w14:paraId="3A89A2C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43520D84" w14:textId="77777777" w:rsidTr="00A26BDC">
        <w:trPr>
          <w:trHeight w:val="303"/>
          <w:jc w:val="center"/>
        </w:trPr>
        <w:tc>
          <w:tcPr>
            <w:tcW w:w="1357" w:type="dxa"/>
            <w:vMerge/>
            <w:vAlign w:val="center"/>
            <w:hideMark/>
          </w:tcPr>
          <w:p w14:paraId="6D0A8E94" w14:textId="77777777" w:rsidR="00BA1F9E" w:rsidRPr="00A26BDC" w:rsidRDefault="00BA1F9E" w:rsidP="00A26BDC">
            <w:pPr>
              <w:spacing w:after="0" w:line="360" w:lineRule="auto"/>
              <w:rPr>
                <w:rFonts w:eastAsia="Times New Roman" w:cstheme="minorHAnsi"/>
                <w:b/>
                <w:sz w:val="24"/>
                <w:szCs w:val="24"/>
              </w:rPr>
            </w:pPr>
          </w:p>
        </w:tc>
        <w:tc>
          <w:tcPr>
            <w:tcW w:w="1670" w:type="dxa"/>
            <w:vMerge/>
            <w:vAlign w:val="center"/>
            <w:hideMark/>
          </w:tcPr>
          <w:p w14:paraId="490CBEB9" w14:textId="77777777" w:rsidR="00BA1F9E" w:rsidRPr="00A26BDC" w:rsidRDefault="00BA1F9E" w:rsidP="00A26BDC">
            <w:pPr>
              <w:spacing w:after="0" w:line="360" w:lineRule="auto"/>
              <w:rPr>
                <w:rFonts w:eastAsia="Times New Roman" w:cstheme="minorHAnsi"/>
                <w:b/>
                <w:sz w:val="24"/>
                <w:szCs w:val="24"/>
              </w:rPr>
            </w:pPr>
          </w:p>
        </w:tc>
        <w:tc>
          <w:tcPr>
            <w:tcW w:w="1639" w:type="dxa"/>
            <w:shd w:val="clear" w:color="auto" w:fill="auto"/>
            <w:hideMark/>
          </w:tcPr>
          <w:p w14:paraId="08FD9BE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57" w:type="dxa"/>
            <w:shd w:val="clear" w:color="auto" w:fill="auto"/>
            <w:hideMark/>
          </w:tcPr>
          <w:p w14:paraId="04526E1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724" w:type="dxa"/>
            <w:shd w:val="clear" w:color="auto" w:fill="auto"/>
            <w:hideMark/>
          </w:tcPr>
          <w:p w14:paraId="69574B2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57" w:type="dxa"/>
            <w:shd w:val="clear" w:color="auto" w:fill="auto"/>
            <w:hideMark/>
          </w:tcPr>
          <w:p w14:paraId="54EA808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3507B297" w14:textId="77777777" w:rsidTr="00A26BDC">
        <w:trPr>
          <w:trHeight w:val="303"/>
          <w:jc w:val="center"/>
        </w:trPr>
        <w:tc>
          <w:tcPr>
            <w:tcW w:w="1357" w:type="dxa"/>
            <w:vMerge w:val="restart"/>
            <w:shd w:val="clear" w:color="auto" w:fill="auto"/>
            <w:noWrap/>
            <w:vAlign w:val="center"/>
            <w:hideMark/>
          </w:tcPr>
          <w:p w14:paraId="3DDD638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670" w:type="dxa"/>
            <w:shd w:val="clear" w:color="auto" w:fill="auto"/>
            <w:noWrap/>
            <w:vAlign w:val="bottom"/>
            <w:hideMark/>
          </w:tcPr>
          <w:p w14:paraId="71414049"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39" w:type="dxa"/>
            <w:shd w:val="clear" w:color="auto" w:fill="auto"/>
            <w:noWrap/>
            <w:vAlign w:val="center"/>
            <w:hideMark/>
          </w:tcPr>
          <w:p w14:paraId="6F4C1A7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536</w:t>
            </w:r>
          </w:p>
        </w:tc>
        <w:tc>
          <w:tcPr>
            <w:tcW w:w="1357" w:type="dxa"/>
            <w:shd w:val="clear" w:color="auto" w:fill="auto"/>
            <w:noWrap/>
            <w:vAlign w:val="center"/>
            <w:hideMark/>
          </w:tcPr>
          <w:p w14:paraId="55A0417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77%</w:t>
            </w:r>
          </w:p>
        </w:tc>
        <w:tc>
          <w:tcPr>
            <w:tcW w:w="1724" w:type="dxa"/>
            <w:shd w:val="clear" w:color="auto" w:fill="auto"/>
            <w:noWrap/>
            <w:vAlign w:val="center"/>
            <w:hideMark/>
          </w:tcPr>
          <w:p w14:paraId="7FFB496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244</w:t>
            </w:r>
          </w:p>
        </w:tc>
        <w:tc>
          <w:tcPr>
            <w:tcW w:w="1357" w:type="dxa"/>
            <w:shd w:val="clear" w:color="auto" w:fill="auto"/>
            <w:noWrap/>
            <w:vAlign w:val="center"/>
            <w:hideMark/>
          </w:tcPr>
          <w:p w14:paraId="663C5EA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35%</w:t>
            </w:r>
          </w:p>
        </w:tc>
      </w:tr>
      <w:tr w:rsidR="00BA1F9E" w:rsidRPr="00A26BDC" w14:paraId="5C064A31" w14:textId="77777777" w:rsidTr="00A26BDC">
        <w:trPr>
          <w:trHeight w:val="303"/>
          <w:jc w:val="center"/>
        </w:trPr>
        <w:tc>
          <w:tcPr>
            <w:tcW w:w="1357" w:type="dxa"/>
            <w:vMerge/>
            <w:vAlign w:val="center"/>
            <w:hideMark/>
          </w:tcPr>
          <w:p w14:paraId="035B0BBF" w14:textId="77777777" w:rsidR="00BA1F9E" w:rsidRPr="00A26BDC" w:rsidRDefault="00BA1F9E" w:rsidP="00A26BDC">
            <w:pPr>
              <w:spacing w:after="0" w:line="360" w:lineRule="auto"/>
              <w:rPr>
                <w:rFonts w:eastAsia="Times New Roman" w:cstheme="minorHAnsi"/>
                <w:b/>
                <w:sz w:val="24"/>
                <w:szCs w:val="24"/>
              </w:rPr>
            </w:pPr>
          </w:p>
        </w:tc>
        <w:tc>
          <w:tcPr>
            <w:tcW w:w="1670" w:type="dxa"/>
            <w:shd w:val="clear" w:color="auto" w:fill="auto"/>
            <w:noWrap/>
            <w:vAlign w:val="bottom"/>
            <w:hideMark/>
          </w:tcPr>
          <w:p w14:paraId="56DE5D66"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39" w:type="dxa"/>
            <w:shd w:val="clear" w:color="auto" w:fill="auto"/>
            <w:noWrap/>
            <w:vAlign w:val="center"/>
            <w:hideMark/>
          </w:tcPr>
          <w:p w14:paraId="2BB2090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164</w:t>
            </w:r>
          </w:p>
        </w:tc>
        <w:tc>
          <w:tcPr>
            <w:tcW w:w="1357" w:type="dxa"/>
            <w:shd w:val="clear" w:color="auto" w:fill="auto"/>
            <w:noWrap/>
            <w:vAlign w:val="center"/>
            <w:hideMark/>
          </w:tcPr>
          <w:p w14:paraId="6811AF8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23%</w:t>
            </w:r>
          </w:p>
        </w:tc>
        <w:tc>
          <w:tcPr>
            <w:tcW w:w="1724" w:type="dxa"/>
            <w:shd w:val="clear" w:color="auto" w:fill="auto"/>
            <w:noWrap/>
            <w:vAlign w:val="center"/>
            <w:hideMark/>
          </w:tcPr>
          <w:p w14:paraId="0988BC2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460</w:t>
            </w:r>
          </w:p>
        </w:tc>
        <w:tc>
          <w:tcPr>
            <w:tcW w:w="1357" w:type="dxa"/>
            <w:shd w:val="clear" w:color="auto" w:fill="auto"/>
            <w:noWrap/>
            <w:vAlign w:val="center"/>
            <w:hideMark/>
          </w:tcPr>
          <w:p w14:paraId="5DA69DF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65%</w:t>
            </w:r>
          </w:p>
        </w:tc>
      </w:tr>
      <w:tr w:rsidR="00BA1F9E" w:rsidRPr="00A26BDC" w14:paraId="531F199A" w14:textId="77777777" w:rsidTr="00A26BDC">
        <w:trPr>
          <w:trHeight w:val="303"/>
          <w:jc w:val="center"/>
        </w:trPr>
        <w:tc>
          <w:tcPr>
            <w:tcW w:w="1357" w:type="dxa"/>
            <w:vMerge/>
            <w:vAlign w:val="center"/>
            <w:hideMark/>
          </w:tcPr>
          <w:p w14:paraId="78592E9C" w14:textId="77777777" w:rsidR="00BA1F9E" w:rsidRPr="00A26BDC" w:rsidRDefault="00BA1F9E" w:rsidP="00A26BDC">
            <w:pPr>
              <w:spacing w:after="0" w:line="360" w:lineRule="auto"/>
              <w:rPr>
                <w:rFonts w:eastAsia="Times New Roman" w:cstheme="minorHAnsi"/>
                <w:b/>
                <w:sz w:val="24"/>
                <w:szCs w:val="24"/>
              </w:rPr>
            </w:pPr>
          </w:p>
        </w:tc>
        <w:tc>
          <w:tcPr>
            <w:tcW w:w="1670" w:type="dxa"/>
            <w:shd w:val="clear" w:color="auto" w:fill="auto"/>
            <w:noWrap/>
            <w:vAlign w:val="bottom"/>
            <w:hideMark/>
          </w:tcPr>
          <w:p w14:paraId="105E1DB2"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39" w:type="dxa"/>
            <w:shd w:val="clear" w:color="auto" w:fill="auto"/>
            <w:noWrap/>
            <w:vAlign w:val="center"/>
            <w:hideMark/>
          </w:tcPr>
          <w:p w14:paraId="05A5F56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357" w:type="dxa"/>
            <w:shd w:val="clear" w:color="auto" w:fill="auto"/>
            <w:noWrap/>
            <w:vAlign w:val="center"/>
            <w:hideMark/>
          </w:tcPr>
          <w:p w14:paraId="4AC5468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c>
          <w:tcPr>
            <w:tcW w:w="1724" w:type="dxa"/>
            <w:shd w:val="clear" w:color="auto" w:fill="auto"/>
            <w:noWrap/>
            <w:vAlign w:val="center"/>
            <w:hideMark/>
          </w:tcPr>
          <w:p w14:paraId="0D30043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1357" w:type="dxa"/>
            <w:shd w:val="clear" w:color="auto" w:fill="auto"/>
            <w:noWrap/>
            <w:vAlign w:val="center"/>
            <w:hideMark/>
          </w:tcPr>
          <w:p w14:paraId="061E4A9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r>
      <w:tr w:rsidR="00BA1F9E" w:rsidRPr="00A26BDC" w14:paraId="39CDC0D4" w14:textId="77777777" w:rsidTr="00A26BDC">
        <w:trPr>
          <w:trHeight w:val="303"/>
          <w:jc w:val="center"/>
        </w:trPr>
        <w:tc>
          <w:tcPr>
            <w:tcW w:w="1357" w:type="dxa"/>
            <w:vMerge w:val="restart"/>
            <w:shd w:val="clear" w:color="auto" w:fill="auto"/>
            <w:noWrap/>
            <w:vAlign w:val="center"/>
            <w:hideMark/>
          </w:tcPr>
          <w:p w14:paraId="6B2617F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670" w:type="dxa"/>
            <w:shd w:val="clear" w:color="auto" w:fill="auto"/>
            <w:noWrap/>
            <w:vAlign w:val="bottom"/>
            <w:hideMark/>
          </w:tcPr>
          <w:p w14:paraId="2F732618"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39" w:type="dxa"/>
            <w:shd w:val="clear" w:color="auto" w:fill="auto"/>
            <w:noWrap/>
            <w:vAlign w:val="center"/>
            <w:hideMark/>
          </w:tcPr>
          <w:p w14:paraId="6F8930D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765</w:t>
            </w:r>
          </w:p>
        </w:tc>
        <w:tc>
          <w:tcPr>
            <w:tcW w:w="1357" w:type="dxa"/>
            <w:shd w:val="clear" w:color="auto" w:fill="auto"/>
            <w:noWrap/>
            <w:vAlign w:val="center"/>
            <w:hideMark/>
          </w:tcPr>
          <w:p w14:paraId="7D22DAC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95%</w:t>
            </w:r>
          </w:p>
        </w:tc>
        <w:tc>
          <w:tcPr>
            <w:tcW w:w="1724" w:type="dxa"/>
            <w:shd w:val="clear" w:color="auto" w:fill="auto"/>
            <w:noWrap/>
            <w:vAlign w:val="center"/>
            <w:hideMark/>
          </w:tcPr>
          <w:p w14:paraId="3D2FF31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318</w:t>
            </w:r>
          </w:p>
        </w:tc>
        <w:tc>
          <w:tcPr>
            <w:tcW w:w="1357" w:type="dxa"/>
            <w:shd w:val="clear" w:color="auto" w:fill="auto"/>
            <w:noWrap/>
            <w:vAlign w:val="center"/>
            <w:hideMark/>
          </w:tcPr>
          <w:p w14:paraId="738E6BE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40%</w:t>
            </w:r>
          </w:p>
        </w:tc>
      </w:tr>
      <w:tr w:rsidR="00BA1F9E" w:rsidRPr="00A26BDC" w14:paraId="7848E65E" w14:textId="77777777" w:rsidTr="00A26BDC">
        <w:trPr>
          <w:trHeight w:val="303"/>
          <w:jc w:val="center"/>
        </w:trPr>
        <w:tc>
          <w:tcPr>
            <w:tcW w:w="1357" w:type="dxa"/>
            <w:vMerge/>
            <w:vAlign w:val="center"/>
            <w:hideMark/>
          </w:tcPr>
          <w:p w14:paraId="256B4515" w14:textId="77777777" w:rsidR="00BA1F9E" w:rsidRPr="00A26BDC" w:rsidRDefault="00BA1F9E" w:rsidP="00A26BDC">
            <w:pPr>
              <w:spacing w:after="0" w:line="360" w:lineRule="auto"/>
              <w:rPr>
                <w:rFonts w:eastAsia="Times New Roman" w:cstheme="minorHAnsi"/>
                <w:sz w:val="24"/>
                <w:szCs w:val="24"/>
              </w:rPr>
            </w:pPr>
          </w:p>
        </w:tc>
        <w:tc>
          <w:tcPr>
            <w:tcW w:w="1670" w:type="dxa"/>
            <w:shd w:val="clear" w:color="auto" w:fill="auto"/>
            <w:noWrap/>
            <w:vAlign w:val="bottom"/>
            <w:hideMark/>
          </w:tcPr>
          <w:p w14:paraId="1F45F5B9"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39" w:type="dxa"/>
            <w:shd w:val="clear" w:color="auto" w:fill="auto"/>
            <w:noWrap/>
            <w:vAlign w:val="center"/>
            <w:hideMark/>
          </w:tcPr>
          <w:p w14:paraId="59F06B6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44</w:t>
            </w:r>
          </w:p>
        </w:tc>
        <w:tc>
          <w:tcPr>
            <w:tcW w:w="1357" w:type="dxa"/>
            <w:shd w:val="clear" w:color="auto" w:fill="auto"/>
            <w:noWrap/>
            <w:vAlign w:val="center"/>
            <w:hideMark/>
          </w:tcPr>
          <w:p w14:paraId="7756681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w:t>
            </w:r>
          </w:p>
        </w:tc>
        <w:tc>
          <w:tcPr>
            <w:tcW w:w="1724" w:type="dxa"/>
            <w:shd w:val="clear" w:color="auto" w:fill="auto"/>
            <w:noWrap/>
            <w:vAlign w:val="center"/>
            <w:hideMark/>
          </w:tcPr>
          <w:p w14:paraId="48E5758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483</w:t>
            </w:r>
          </w:p>
        </w:tc>
        <w:tc>
          <w:tcPr>
            <w:tcW w:w="1357" w:type="dxa"/>
            <w:shd w:val="clear" w:color="auto" w:fill="auto"/>
            <w:noWrap/>
            <w:vAlign w:val="center"/>
            <w:hideMark/>
          </w:tcPr>
          <w:p w14:paraId="25DBB20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60%</w:t>
            </w:r>
          </w:p>
        </w:tc>
      </w:tr>
      <w:tr w:rsidR="00BA1F9E" w:rsidRPr="00A26BDC" w14:paraId="41E73EF0" w14:textId="77777777" w:rsidTr="00A26BDC">
        <w:trPr>
          <w:trHeight w:val="303"/>
          <w:jc w:val="center"/>
        </w:trPr>
        <w:tc>
          <w:tcPr>
            <w:tcW w:w="1357" w:type="dxa"/>
            <w:vMerge/>
            <w:vAlign w:val="center"/>
            <w:hideMark/>
          </w:tcPr>
          <w:p w14:paraId="1FBA96B7" w14:textId="77777777" w:rsidR="00BA1F9E" w:rsidRPr="00A26BDC" w:rsidRDefault="00BA1F9E" w:rsidP="00A26BDC">
            <w:pPr>
              <w:spacing w:after="0" w:line="360" w:lineRule="auto"/>
              <w:rPr>
                <w:rFonts w:eastAsia="Times New Roman" w:cstheme="minorHAnsi"/>
                <w:sz w:val="24"/>
                <w:szCs w:val="24"/>
              </w:rPr>
            </w:pPr>
          </w:p>
        </w:tc>
        <w:tc>
          <w:tcPr>
            <w:tcW w:w="1670" w:type="dxa"/>
            <w:shd w:val="clear" w:color="auto" w:fill="auto"/>
            <w:noWrap/>
            <w:vAlign w:val="bottom"/>
            <w:hideMark/>
          </w:tcPr>
          <w:p w14:paraId="5434B9FA"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p w14:paraId="05CFA150" w14:textId="77777777" w:rsidR="00BA1F9E" w:rsidRPr="00A26BDC" w:rsidRDefault="00BA1F9E" w:rsidP="00A26BDC">
            <w:pPr>
              <w:spacing w:after="0" w:line="360" w:lineRule="auto"/>
              <w:rPr>
                <w:rFonts w:eastAsia="Times New Roman" w:cstheme="minorHAnsi"/>
                <w:b/>
                <w:sz w:val="24"/>
                <w:szCs w:val="24"/>
              </w:rPr>
            </w:pPr>
          </w:p>
        </w:tc>
        <w:tc>
          <w:tcPr>
            <w:tcW w:w="1639" w:type="dxa"/>
            <w:shd w:val="clear" w:color="auto" w:fill="auto"/>
            <w:noWrap/>
            <w:vAlign w:val="center"/>
            <w:hideMark/>
          </w:tcPr>
          <w:p w14:paraId="096C265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357" w:type="dxa"/>
            <w:shd w:val="clear" w:color="auto" w:fill="auto"/>
            <w:noWrap/>
            <w:vAlign w:val="center"/>
            <w:hideMark/>
          </w:tcPr>
          <w:p w14:paraId="1507E53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c>
          <w:tcPr>
            <w:tcW w:w="1724" w:type="dxa"/>
            <w:shd w:val="clear" w:color="auto" w:fill="auto"/>
            <w:noWrap/>
            <w:vAlign w:val="center"/>
            <w:hideMark/>
          </w:tcPr>
          <w:p w14:paraId="6AF17AB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801</w:t>
            </w:r>
          </w:p>
        </w:tc>
        <w:tc>
          <w:tcPr>
            <w:tcW w:w="1357" w:type="dxa"/>
            <w:shd w:val="clear" w:color="auto" w:fill="auto"/>
            <w:noWrap/>
            <w:vAlign w:val="center"/>
            <w:hideMark/>
          </w:tcPr>
          <w:p w14:paraId="4CFDDBD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r>
    </w:tbl>
    <w:p w14:paraId="5F665EBE" w14:textId="77777777" w:rsidR="00BA1F9E" w:rsidRPr="00A26BDC" w:rsidRDefault="00BA1F9E" w:rsidP="00BA1F9E">
      <w:pPr>
        <w:spacing w:after="0" w:line="360" w:lineRule="auto"/>
        <w:rPr>
          <w:rFonts w:cstheme="minorHAnsi"/>
          <w:sz w:val="24"/>
          <w:szCs w:val="24"/>
        </w:rPr>
      </w:pPr>
    </w:p>
    <w:p w14:paraId="754D8BE4" w14:textId="77777777" w:rsidR="00BA1F9E" w:rsidRPr="00A26BDC" w:rsidRDefault="00BA1F9E" w:rsidP="00BA1F9E">
      <w:pPr>
        <w:spacing w:after="0" w:line="360" w:lineRule="auto"/>
        <w:ind w:left="1440" w:hanging="1440"/>
        <w:jc w:val="both"/>
        <w:rPr>
          <w:rFonts w:cstheme="minorHAnsi"/>
          <w:b/>
          <w:sz w:val="24"/>
          <w:szCs w:val="24"/>
          <w:u w:val="single"/>
        </w:rPr>
      </w:pPr>
    </w:p>
    <w:p w14:paraId="3AFCA71C" w14:textId="77777777" w:rsidR="00BA1F9E" w:rsidRPr="00D76F6D" w:rsidRDefault="00BA1F9E" w:rsidP="00D76F6D">
      <w:pPr>
        <w:pStyle w:val="Heading3"/>
        <w:rPr>
          <w:rFonts w:asciiTheme="minorHAnsi" w:hAnsiTheme="minorHAnsi"/>
          <w:b/>
          <w:sz w:val="32"/>
          <w:szCs w:val="32"/>
        </w:rPr>
      </w:pPr>
      <w:bookmarkStart w:id="64" w:name="_Toc347512353"/>
      <w:r w:rsidRPr="00D76F6D">
        <w:rPr>
          <w:rFonts w:asciiTheme="minorHAnsi" w:hAnsiTheme="minorHAnsi"/>
          <w:b/>
          <w:sz w:val="32"/>
          <w:szCs w:val="32"/>
        </w:rPr>
        <w:t>4.2.5 LSBE, Contraceptive Use and Choice to Select Partner</w:t>
      </w:r>
      <w:bookmarkEnd w:id="64"/>
    </w:p>
    <w:p w14:paraId="09A3ABA0" w14:textId="77777777" w:rsidR="00BA1F9E" w:rsidRPr="00A26BDC" w:rsidRDefault="00BA1F9E" w:rsidP="00BA1F9E">
      <w:pPr>
        <w:spacing w:after="0" w:line="360" w:lineRule="auto"/>
        <w:jc w:val="both"/>
        <w:rPr>
          <w:rFonts w:cstheme="minorHAnsi"/>
          <w:sz w:val="24"/>
          <w:szCs w:val="24"/>
        </w:rPr>
      </w:pPr>
    </w:p>
    <w:p w14:paraId="66FBD36B"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In Pakistan the contraceptive prevalence is very low and yet the birth rate is very high, despite the fact that maternal mortality rates and infant mortality rates are alarming in the country. In this context the need to provide information to youth about family planning is important. Life skills based education also comprise of comprehensive sexuality education package to include family planning among the contents. </w:t>
      </w:r>
    </w:p>
    <w:p w14:paraId="65EA95D9" w14:textId="77777777" w:rsidR="00BA1F9E" w:rsidRPr="00A26BDC" w:rsidRDefault="00BA1F9E" w:rsidP="00BA1F9E">
      <w:pPr>
        <w:spacing w:after="0" w:line="360" w:lineRule="auto"/>
        <w:jc w:val="both"/>
        <w:rPr>
          <w:rFonts w:cstheme="minorHAnsi"/>
          <w:sz w:val="24"/>
          <w:szCs w:val="24"/>
        </w:rPr>
      </w:pPr>
    </w:p>
    <w:p w14:paraId="738387D6"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The contrast is evident among the pre and post-test data.  Both girls and boys reported lower information regarding importance of family planning as 57% of boys and 32% of girls agreed on the statement. After going through the curriculum, a huge difference is evident as nearly all of the boys and girls agree to the family planning practice as a healthy choice for the family. </w:t>
      </w:r>
    </w:p>
    <w:p w14:paraId="17FF0D10" w14:textId="77777777" w:rsidR="00BA1F9E" w:rsidRPr="00A26BDC" w:rsidRDefault="00BA1F9E" w:rsidP="00BA1F9E">
      <w:pPr>
        <w:spacing w:after="0" w:line="360" w:lineRule="auto"/>
        <w:jc w:val="both"/>
        <w:rPr>
          <w:rFonts w:cstheme="minorHAnsi"/>
          <w:sz w:val="24"/>
          <w:szCs w:val="24"/>
        </w:rPr>
      </w:pPr>
    </w:p>
    <w:p w14:paraId="2EA4DD14" w14:textId="632B9F2E" w:rsidR="00BA1F9E" w:rsidRPr="00A26BDC" w:rsidRDefault="001A4D8E" w:rsidP="00BA1F9E">
      <w:pPr>
        <w:spacing w:after="0" w:line="360" w:lineRule="auto"/>
        <w:ind w:left="1440" w:hanging="1440"/>
        <w:jc w:val="both"/>
        <w:rPr>
          <w:rFonts w:eastAsia="Times New Roman" w:cstheme="minorHAnsi"/>
          <w:b/>
          <w:sz w:val="24"/>
          <w:szCs w:val="24"/>
          <w:u w:val="single"/>
        </w:rPr>
      </w:pPr>
      <w:r>
        <w:rPr>
          <w:rFonts w:eastAsia="Times New Roman" w:cstheme="minorHAnsi"/>
          <w:b/>
          <w:sz w:val="24"/>
          <w:szCs w:val="24"/>
        </w:rPr>
        <w:t>Table 4.26</w:t>
      </w:r>
      <w:r w:rsidR="00BA1F9E" w:rsidRPr="00A26BDC">
        <w:rPr>
          <w:rFonts w:eastAsia="Times New Roman" w:cstheme="minorHAnsi"/>
          <w:b/>
          <w:sz w:val="24"/>
          <w:szCs w:val="24"/>
        </w:rPr>
        <w:t xml:space="preserve"> </w:t>
      </w:r>
      <w:r w:rsidR="00BA1F9E" w:rsidRPr="00A26BDC">
        <w:rPr>
          <w:rFonts w:eastAsia="Times New Roman" w:cstheme="minorHAnsi"/>
          <w:b/>
          <w:sz w:val="24"/>
          <w:szCs w:val="24"/>
        </w:rPr>
        <w:tab/>
      </w:r>
      <w:r w:rsidR="00BA1F9E" w:rsidRPr="00A26BDC">
        <w:rPr>
          <w:rFonts w:eastAsia="Times New Roman" w:cstheme="minorHAnsi"/>
          <w:b/>
          <w:sz w:val="24"/>
          <w:szCs w:val="24"/>
          <w:u w:val="single"/>
        </w:rPr>
        <w:t>Distribution of Respondents on the basis - “In my opinion it is important for couples to be able to practice family planning”</w:t>
      </w:r>
    </w:p>
    <w:p w14:paraId="05C21FF0" w14:textId="77777777" w:rsidR="00BA1F9E" w:rsidRPr="00A26BDC" w:rsidRDefault="00BA1F9E" w:rsidP="00BA1F9E">
      <w:pPr>
        <w:spacing w:after="0" w:line="360" w:lineRule="auto"/>
        <w:ind w:left="1440" w:hanging="1440"/>
        <w:jc w:val="both"/>
        <w:rPr>
          <w:rFonts w:cstheme="minorHAnsi"/>
          <w:sz w:val="24"/>
          <w:szCs w:val="24"/>
        </w:rPr>
      </w:pPr>
    </w:p>
    <w:tbl>
      <w:tblPr>
        <w:tblW w:w="91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9"/>
        <w:gridCol w:w="1859"/>
        <w:gridCol w:w="1618"/>
        <w:gridCol w:w="1339"/>
        <w:gridCol w:w="1702"/>
        <w:gridCol w:w="1339"/>
      </w:tblGrid>
      <w:tr w:rsidR="00BA1F9E" w:rsidRPr="00A26BDC" w14:paraId="1C584003" w14:textId="77777777" w:rsidTr="00A26BDC">
        <w:trPr>
          <w:trHeight w:val="297"/>
        </w:trPr>
        <w:tc>
          <w:tcPr>
            <w:tcW w:w="1339" w:type="dxa"/>
            <w:vMerge w:val="restart"/>
            <w:shd w:val="clear" w:color="000000" w:fill="FFFFFF"/>
            <w:vAlign w:val="center"/>
            <w:hideMark/>
          </w:tcPr>
          <w:p w14:paraId="034FDB3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859" w:type="dxa"/>
            <w:vMerge w:val="restart"/>
            <w:shd w:val="clear" w:color="auto" w:fill="auto"/>
            <w:noWrap/>
            <w:vAlign w:val="center"/>
            <w:hideMark/>
          </w:tcPr>
          <w:p w14:paraId="299A443F"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2957" w:type="dxa"/>
            <w:gridSpan w:val="2"/>
            <w:shd w:val="clear" w:color="auto" w:fill="auto"/>
            <w:noWrap/>
            <w:vAlign w:val="bottom"/>
            <w:hideMark/>
          </w:tcPr>
          <w:p w14:paraId="1E38E84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041" w:type="dxa"/>
            <w:gridSpan w:val="2"/>
            <w:shd w:val="clear" w:color="auto" w:fill="auto"/>
            <w:noWrap/>
            <w:vAlign w:val="bottom"/>
            <w:hideMark/>
          </w:tcPr>
          <w:p w14:paraId="0832B50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1AC531E5" w14:textId="77777777" w:rsidTr="00A26BDC">
        <w:trPr>
          <w:trHeight w:val="297"/>
        </w:trPr>
        <w:tc>
          <w:tcPr>
            <w:tcW w:w="1339" w:type="dxa"/>
            <w:vMerge/>
            <w:vAlign w:val="center"/>
            <w:hideMark/>
          </w:tcPr>
          <w:p w14:paraId="009C84D7" w14:textId="77777777" w:rsidR="00BA1F9E" w:rsidRPr="00A26BDC" w:rsidRDefault="00BA1F9E" w:rsidP="00A26BDC">
            <w:pPr>
              <w:spacing w:after="0" w:line="360" w:lineRule="auto"/>
              <w:rPr>
                <w:rFonts w:eastAsia="Times New Roman" w:cstheme="minorHAnsi"/>
                <w:b/>
                <w:sz w:val="24"/>
                <w:szCs w:val="24"/>
              </w:rPr>
            </w:pPr>
          </w:p>
        </w:tc>
        <w:tc>
          <w:tcPr>
            <w:tcW w:w="1859" w:type="dxa"/>
            <w:vMerge/>
            <w:vAlign w:val="center"/>
            <w:hideMark/>
          </w:tcPr>
          <w:p w14:paraId="0FA0E61A" w14:textId="77777777" w:rsidR="00BA1F9E" w:rsidRPr="00A26BDC" w:rsidRDefault="00BA1F9E" w:rsidP="00A26BDC">
            <w:pPr>
              <w:spacing w:after="0" w:line="360" w:lineRule="auto"/>
              <w:rPr>
                <w:rFonts w:eastAsia="Times New Roman" w:cstheme="minorHAnsi"/>
                <w:b/>
                <w:sz w:val="24"/>
                <w:szCs w:val="24"/>
              </w:rPr>
            </w:pPr>
          </w:p>
        </w:tc>
        <w:tc>
          <w:tcPr>
            <w:tcW w:w="1618" w:type="dxa"/>
            <w:shd w:val="clear" w:color="auto" w:fill="auto"/>
            <w:hideMark/>
          </w:tcPr>
          <w:p w14:paraId="2AA83D8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39" w:type="dxa"/>
            <w:shd w:val="clear" w:color="auto" w:fill="auto"/>
            <w:hideMark/>
          </w:tcPr>
          <w:p w14:paraId="134E21D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702" w:type="dxa"/>
            <w:shd w:val="clear" w:color="auto" w:fill="auto"/>
            <w:hideMark/>
          </w:tcPr>
          <w:p w14:paraId="37757F4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39" w:type="dxa"/>
            <w:shd w:val="clear" w:color="auto" w:fill="auto"/>
            <w:hideMark/>
          </w:tcPr>
          <w:p w14:paraId="31A179A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6378AD41" w14:textId="77777777" w:rsidTr="00A26BDC">
        <w:trPr>
          <w:trHeight w:val="297"/>
        </w:trPr>
        <w:tc>
          <w:tcPr>
            <w:tcW w:w="1339" w:type="dxa"/>
            <w:vMerge w:val="restart"/>
            <w:shd w:val="clear" w:color="auto" w:fill="auto"/>
            <w:noWrap/>
            <w:vAlign w:val="center"/>
            <w:hideMark/>
          </w:tcPr>
          <w:p w14:paraId="1A17EE7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859" w:type="dxa"/>
            <w:shd w:val="clear" w:color="auto" w:fill="auto"/>
            <w:noWrap/>
            <w:vAlign w:val="bottom"/>
            <w:hideMark/>
          </w:tcPr>
          <w:p w14:paraId="23232D22"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18" w:type="dxa"/>
            <w:shd w:val="clear" w:color="auto" w:fill="auto"/>
            <w:noWrap/>
            <w:vAlign w:val="center"/>
            <w:hideMark/>
          </w:tcPr>
          <w:p w14:paraId="1787412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396</w:t>
            </w:r>
          </w:p>
        </w:tc>
        <w:tc>
          <w:tcPr>
            <w:tcW w:w="1339" w:type="dxa"/>
            <w:shd w:val="clear" w:color="auto" w:fill="auto"/>
            <w:noWrap/>
            <w:vAlign w:val="center"/>
            <w:hideMark/>
          </w:tcPr>
          <w:p w14:paraId="3ADB39C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57%</w:t>
            </w:r>
          </w:p>
        </w:tc>
        <w:tc>
          <w:tcPr>
            <w:tcW w:w="1702" w:type="dxa"/>
            <w:shd w:val="clear" w:color="auto" w:fill="auto"/>
            <w:noWrap/>
            <w:vAlign w:val="center"/>
            <w:hideMark/>
          </w:tcPr>
          <w:p w14:paraId="0745560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48</w:t>
            </w:r>
          </w:p>
        </w:tc>
        <w:tc>
          <w:tcPr>
            <w:tcW w:w="1339" w:type="dxa"/>
            <w:shd w:val="clear" w:color="auto" w:fill="auto"/>
            <w:noWrap/>
            <w:vAlign w:val="center"/>
            <w:hideMark/>
          </w:tcPr>
          <w:p w14:paraId="0A01006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w:t>
            </w:r>
          </w:p>
        </w:tc>
      </w:tr>
      <w:tr w:rsidR="00BA1F9E" w:rsidRPr="00A26BDC" w14:paraId="2E0233EC" w14:textId="77777777" w:rsidTr="00A26BDC">
        <w:trPr>
          <w:trHeight w:val="297"/>
        </w:trPr>
        <w:tc>
          <w:tcPr>
            <w:tcW w:w="1339" w:type="dxa"/>
            <w:vMerge/>
            <w:vAlign w:val="center"/>
            <w:hideMark/>
          </w:tcPr>
          <w:p w14:paraId="279B87E8" w14:textId="77777777" w:rsidR="00BA1F9E" w:rsidRPr="00A26BDC" w:rsidRDefault="00BA1F9E" w:rsidP="00A26BDC">
            <w:pPr>
              <w:spacing w:after="0" w:line="360" w:lineRule="auto"/>
              <w:rPr>
                <w:rFonts w:eastAsia="Times New Roman" w:cstheme="minorHAnsi"/>
                <w:b/>
                <w:sz w:val="24"/>
                <w:szCs w:val="24"/>
              </w:rPr>
            </w:pPr>
          </w:p>
        </w:tc>
        <w:tc>
          <w:tcPr>
            <w:tcW w:w="1859" w:type="dxa"/>
            <w:shd w:val="clear" w:color="auto" w:fill="auto"/>
            <w:noWrap/>
            <w:vAlign w:val="bottom"/>
            <w:hideMark/>
          </w:tcPr>
          <w:p w14:paraId="14B99B56"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18" w:type="dxa"/>
            <w:shd w:val="clear" w:color="auto" w:fill="auto"/>
            <w:noWrap/>
            <w:vAlign w:val="center"/>
            <w:hideMark/>
          </w:tcPr>
          <w:p w14:paraId="2F88F3B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304</w:t>
            </w:r>
          </w:p>
        </w:tc>
        <w:tc>
          <w:tcPr>
            <w:tcW w:w="1339" w:type="dxa"/>
            <w:shd w:val="clear" w:color="auto" w:fill="auto"/>
            <w:noWrap/>
            <w:vAlign w:val="center"/>
            <w:hideMark/>
          </w:tcPr>
          <w:p w14:paraId="33FB1D5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43%</w:t>
            </w:r>
          </w:p>
        </w:tc>
        <w:tc>
          <w:tcPr>
            <w:tcW w:w="1702" w:type="dxa"/>
            <w:shd w:val="clear" w:color="auto" w:fill="auto"/>
            <w:noWrap/>
            <w:vAlign w:val="center"/>
            <w:hideMark/>
          </w:tcPr>
          <w:p w14:paraId="43A11BE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656</w:t>
            </w:r>
          </w:p>
        </w:tc>
        <w:tc>
          <w:tcPr>
            <w:tcW w:w="1339" w:type="dxa"/>
            <w:shd w:val="clear" w:color="auto" w:fill="auto"/>
            <w:noWrap/>
            <w:vAlign w:val="center"/>
            <w:hideMark/>
          </w:tcPr>
          <w:p w14:paraId="16B80E1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93%</w:t>
            </w:r>
          </w:p>
        </w:tc>
      </w:tr>
      <w:tr w:rsidR="00BA1F9E" w:rsidRPr="00A26BDC" w14:paraId="5C0AA58D" w14:textId="77777777" w:rsidTr="00A26BDC">
        <w:trPr>
          <w:trHeight w:val="297"/>
        </w:trPr>
        <w:tc>
          <w:tcPr>
            <w:tcW w:w="1339" w:type="dxa"/>
            <w:vMerge/>
            <w:vAlign w:val="center"/>
            <w:hideMark/>
          </w:tcPr>
          <w:p w14:paraId="258E9FDB" w14:textId="77777777" w:rsidR="00BA1F9E" w:rsidRPr="00A26BDC" w:rsidRDefault="00BA1F9E" w:rsidP="00A26BDC">
            <w:pPr>
              <w:spacing w:after="0" w:line="360" w:lineRule="auto"/>
              <w:rPr>
                <w:rFonts w:eastAsia="Times New Roman" w:cstheme="minorHAnsi"/>
                <w:b/>
                <w:sz w:val="24"/>
                <w:szCs w:val="24"/>
              </w:rPr>
            </w:pPr>
          </w:p>
        </w:tc>
        <w:tc>
          <w:tcPr>
            <w:tcW w:w="1859" w:type="dxa"/>
            <w:shd w:val="clear" w:color="auto" w:fill="auto"/>
            <w:noWrap/>
            <w:vAlign w:val="bottom"/>
            <w:hideMark/>
          </w:tcPr>
          <w:p w14:paraId="6B975418"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18" w:type="dxa"/>
            <w:shd w:val="clear" w:color="auto" w:fill="auto"/>
            <w:noWrap/>
            <w:vAlign w:val="center"/>
            <w:hideMark/>
          </w:tcPr>
          <w:p w14:paraId="27821E1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339" w:type="dxa"/>
            <w:shd w:val="clear" w:color="auto" w:fill="auto"/>
            <w:noWrap/>
            <w:vAlign w:val="center"/>
            <w:hideMark/>
          </w:tcPr>
          <w:p w14:paraId="45CA596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c>
          <w:tcPr>
            <w:tcW w:w="1702" w:type="dxa"/>
            <w:shd w:val="clear" w:color="auto" w:fill="auto"/>
            <w:noWrap/>
            <w:vAlign w:val="center"/>
            <w:hideMark/>
          </w:tcPr>
          <w:p w14:paraId="7ED4FC4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1339" w:type="dxa"/>
            <w:shd w:val="clear" w:color="auto" w:fill="auto"/>
            <w:noWrap/>
            <w:vAlign w:val="center"/>
            <w:hideMark/>
          </w:tcPr>
          <w:p w14:paraId="4BDF995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r>
      <w:tr w:rsidR="00BA1F9E" w:rsidRPr="00A26BDC" w14:paraId="1FD3E078" w14:textId="77777777" w:rsidTr="00A26BDC">
        <w:trPr>
          <w:trHeight w:val="297"/>
        </w:trPr>
        <w:tc>
          <w:tcPr>
            <w:tcW w:w="1339" w:type="dxa"/>
            <w:vMerge w:val="restart"/>
            <w:shd w:val="clear" w:color="auto" w:fill="auto"/>
            <w:noWrap/>
            <w:vAlign w:val="center"/>
            <w:hideMark/>
          </w:tcPr>
          <w:p w14:paraId="1F7DF13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859" w:type="dxa"/>
            <w:shd w:val="clear" w:color="auto" w:fill="auto"/>
            <w:noWrap/>
            <w:vAlign w:val="bottom"/>
            <w:hideMark/>
          </w:tcPr>
          <w:p w14:paraId="3D9C4A90"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18" w:type="dxa"/>
            <w:shd w:val="clear" w:color="auto" w:fill="auto"/>
            <w:noWrap/>
            <w:vAlign w:val="center"/>
            <w:hideMark/>
          </w:tcPr>
          <w:p w14:paraId="2FE53FE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547</w:t>
            </w:r>
          </w:p>
        </w:tc>
        <w:tc>
          <w:tcPr>
            <w:tcW w:w="1339" w:type="dxa"/>
            <w:shd w:val="clear" w:color="auto" w:fill="auto"/>
            <w:noWrap/>
            <w:vAlign w:val="center"/>
            <w:hideMark/>
          </w:tcPr>
          <w:p w14:paraId="08D0F5E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68%</w:t>
            </w:r>
          </w:p>
        </w:tc>
        <w:tc>
          <w:tcPr>
            <w:tcW w:w="1702" w:type="dxa"/>
            <w:shd w:val="clear" w:color="auto" w:fill="auto"/>
            <w:noWrap/>
            <w:vAlign w:val="center"/>
            <w:hideMark/>
          </w:tcPr>
          <w:p w14:paraId="5376843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69</w:t>
            </w:r>
          </w:p>
        </w:tc>
        <w:tc>
          <w:tcPr>
            <w:tcW w:w="1339" w:type="dxa"/>
            <w:shd w:val="clear" w:color="auto" w:fill="auto"/>
            <w:noWrap/>
            <w:vAlign w:val="center"/>
            <w:hideMark/>
          </w:tcPr>
          <w:p w14:paraId="04BB485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w:t>
            </w:r>
          </w:p>
        </w:tc>
      </w:tr>
      <w:tr w:rsidR="00BA1F9E" w:rsidRPr="00A26BDC" w14:paraId="28E09003" w14:textId="77777777" w:rsidTr="00A26BDC">
        <w:trPr>
          <w:trHeight w:val="297"/>
        </w:trPr>
        <w:tc>
          <w:tcPr>
            <w:tcW w:w="1339" w:type="dxa"/>
            <w:vMerge/>
            <w:vAlign w:val="center"/>
            <w:hideMark/>
          </w:tcPr>
          <w:p w14:paraId="1E57166A" w14:textId="77777777" w:rsidR="00BA1F9E" w:rsidRPr="00A26BDC" w:rsidRDefault="00BA1F9E" w:rsidP="00A26BDC">
            <w:pPr>
              <w:spacing w:after="0" w:line="360" w:lineRule="auto"/>
              <w:rPr>
                <w:rFonts w:eastAsia="Times New Roman" w:cstheme="minorHAnsi"/>
                <w:sz w:val="24"/>
                <w:szCs w:val="24"/>
              </w:rPr>
            </w:pPr>
          </w:p>
        </w:tc>
        <w:tc>
          <w:tcPr>
            <w:tcW w:w="1859" w:type="dxa"/>
            <w:shd w:val="clear" w:color="auto" w:fill="auto"/>
            <w:noWrap/>
            <w:vAlign w:val="bottom"/>
            <w:hideMark/>
          </w:tcPr>
          <w:p w14:paraId="0E03AA8A"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18" w:type="dxa"/>
            <w:shd w:val="clear" w:color="auto" w:fill="auto"/>
            <w:noWrap/>
            <w:vAlign w:val="center"/>
            <w:hideMark/>
          </w:tcPr>
          <w:p w14:paraId="3DB2354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262</w:t>
            </w:r>
          </w:p>
        </w:tc>
        <w:tc>
          <w:tcPr>
            <w:tcW w:w="1339" w:type="dxa"/>
            <w:shd w:val="clear" w:color="auto" w:fill="auto"/>
            <w:noWrap/>
            <w:vAlign w:val="center"/>
            <w:hideMark/>
          </w:tcPr>
          <w:p w14:paraId="78B34AD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32%</w:t>
            </w:r>
          </w:p>
        </w:tc>
        <w:tc>
          <w:tcPr>
            <w:tcW w:w="1702" w:type="dxa"/>
            <w:shd w:val="clear" w:color="auto" w:fill="auto"/>
            <w:noWrap/>
            <w:vAlign w:val="center"/>
            <w:hideMark/>
          </w:tcPr>
          <w:p w14:paraId="114A4C8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732</w:t>
            </w:r>
          </w:p>
        </w:tc>
        <w:tc>
          <w:tcPr>
            <w:tcW w:w="1339" w:type="dxa"/>
            <w:shd w:val="clear" w:color="auto" w:fill="auto"/>
            <w:noWrap/>
            <w:vAlign w:val="center"/>
            <w:hideMark/>
          </w:tcPr>
          <w:p w14:paraId="6A67BD9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91%</w:t>
            </w:r>
          </w:p>
        </w:tc>
      </w:tr>
      <w:tr w:rsidR="00BA1F9E" w:rsidRPr="00A26BDC" w14:paraId="1FBBA993" w14:textId="77777777" w:rsidTr="00A26BDC">
        <w:trPr>
          <w:trHeight w:val="297"/>
        </w:trPr>
        <w:tc>
          <w:tcPr>
            <w:tcW w:w="1339" w:type="dxa"/>
            <w:vMerge/>
            <w:vAlign w:val="center"/>
            <w:hideMark/>
          </w:tcPr>
          <w:p w14:paraId="4A01943D" w14:textId="77777777" w:rsidR="00BA1F9E" w:rsidRPr="00A26BDC" w:rsidRDefault="00BA1F9E" w:rsidP="00A26BDC">
            <w:pPr>
              <w:spacing w:after="0" w:line="360" w:lineRule="auto"/>
              <w:rPr>
                <w:rFonts w:eastAsia="Times New Roman" w:cstheme="minorHAnsi"/>
                <w:sz w:val="24"/>
                <w:szCs w:val="24"/>
              </w:rPr>
            </w:pPr>
          </w:p>
        </w:tc>
        <w:tc>
          <w:tcPr>
            <w:tcW w:w="1859" w:type="dxa"/>
            <w:shd w:val="clear" w:color="auto" w:fill="auto"/>
            <w:noWrap/>
            <w:vAlign w:val="bottom"/>
            <w:hideMark/>
          </w:tcPr>
          <w:p w14:paraId="39A0B723"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18" w:type="dxa"/>
            <w:shd w:val="clear" w:color="auto" w:fill="auto"/>
            <w:noWrap/>
            <w:vAlign w:val="center"/>
            <w:hideMark/>
          </w:tcPr>
          <w:p w14:paraId="659E7E6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339" w:type="dxa"/>
            <w:shd w:val="clear" w:color="auto" w:fill="auto"/>
            <w:noWrap/>
            <w:vAlign w:val="center"/>
            <w:hideMark/>
          </w:tcPr>
          <w:p w14:paraId="0C64E4B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c>
          <w:tcPr>
            <w:tcW w:w="1702" w:type="dxa"/>
            <w:shd w:val="clear" w:color="auto" w:fill="auto"/>
            <w:noWrap/>
            <w:vAlign w:val="center"/>
            <w:hideMark/>
          </w:tcPr>
          <w:p w14:paraId="15A7983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801</w:t>
            </w:r>
          </w:p>
        </w:tc>
        <w:tc>
          <w:tcPr>
            <w:tcW w:w="1339" w:type="dxa"/>
            <w:shd w:val="clear" w:color="auto" w:fill="auto"/>
            <w:noWrap/>
            <w:vAlign w:val="center"/>
            <w:hideMark/>
          </w:tcPr>
          <w:p w14:paraId="5986B43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r>
    </w:tbl>
    <w:p w14:paraId="7D6523D9" w14:textId="77777777" w:rsidR="00BA1F9E" w:rsidRPr="00A26BDC" w:rsidRDefault="00BA1F9E" w:rsidP="00BA1F9E">
      <w:pPr>
        <w:spacing w:after="0" w:line="360" w:lineRule="auto"/>
        <w:jc w:val="both"/>
        <w:rPr>
          <w:rFonts w:cstheme="minorHAnsi"/>
          <w:sz w:val="24"/>
          <w:szCs w:val="24"/>
        </w:rPr>
      </w:pPr>
    </w:p>
    <w:p w14:paraId="2C1D258F" w14:textId="77777777" w:rsidR="00BA1F9E" w:rsidRPr="00A26BDC" w:rsidRDefault="00BA1F9E" w:rsidP="00BA1F9E">
      <w:pPr>
        <w:spacing w:after="0" w:line="360" w:lineRule="auto"/>
        <w:jc w:val="both"/>
        <w:rPr>
          <w:rFonts w:cstheme="minorHAnsi"/>
          <w:sz w:val="24"/>
          <w:szCs w:val="24"/>
        </w:rPr>
      </w:pPr>
    </w:p>
    <w:p w14:paraId="75369DD0"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Interestingly, before the intervention majority of the respondents did not know the law that allows marriage with consent and in age appropriate which is enforced in most of the provinces of the country.  Similarly these laws impose penalties and punishment upon its violation. 46% of the boys and 57% of the girls do not know about such laws and legislations. This is hugely important as if the adolescent do not know about the laws enforced specifically related to them and their lives can be impacted due to these laws and its repercussions. </w:t>
      </w:r>
    </w:p>
    <w:p w14:paraId="4B511D9D" w14:textId="77777777" w:rsidR="00BA1F9E" w:rsidRPr="00A26BDC" w:rsidRDefault="00BA1F9E" w:rsidP="00BA1F9E">
      <w:pPr>
        <w:spacing w:after="0" w:line="360" w:lineRule="auto"/>
        <w:jc w:val="both"/>
        <w:rPr>
          <w:rFonts w:cstheme="minorHAnsi"/>
          <w:sz w:val="24"/>
          <w:szCs w:val="24"/>
        </w:rPr>
      </w:pPr>
    </w:p>
    <w:p w14:paraId="01E9DCFE"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Henceforth such information should be part of curriculum which at the moment is missing in most of the content taught in schools. Life skills based education is an additional tool for providing such information to youth. It covers topics such as child marriages which at a certain age is prohibited under the law. The post-test provides the desirable results which strengthen the argument in favor of life skills that nearly all; 89% of boys and 92% of girls are aware about such laws. </w:t>
      </w:r>
    </w:p>
    <w:p w14:paraId="03CF9E4B" w14:textId="77777777" w:rsidR="00BA1F9E" w:rsidRPr="00A26BDC" w:rsidRDefault="00BA1F9E" w:rsidP="00BA1F9E">
      <w:pPr>
        <w:spacing w:after="0" w:line="360" w:lineRule="auto"/>
        <w:jc w:val="both"/>
        <w:rPr>
          <w:rFonts w:cstheme="minorHAnsi"/>
          <w:sz w:val="24"/>
          <w:szCs w:val="24"/>
        </w:rPr>
      </w:pPr>
    </w:p>
    <w:p w14:paraId="4EF8688E" w14:textId="430561A9" w:rsidR="00BA1F9E" w:rsidRPr="00A26BDC" w:rsidRDefault="001A4D8E" w:rsidP="00BA1F9E">
      <w:pPr>
        <w:spacing w:after="0" w:line="360" w:lineRule="auto"/>
        <w:ind w:left="1440" w:hanging="1440"/>
        <w:jc w:val="both"/>
        <w:rPr>
          <w:rFonts w:cstheme="minorHAnsi"/>
          <w:b/>
          <w:sz w:val="24"/>
          <w:szCs w:val="24"/>
          <w:u w:val="single"/>
        </w:rPr>
      </w:pPr>
      <w:r>
        <w:rPr>
          <w:rFonts w:eastAsia="Times New Roman" w:cstheme="minorHAnsi"/>
          <w:b/>
          <w:sz w:val="24"/>
          <w:szCs w:val="24"/>
        </w:rPr>
        <w:t>Table 4.27</w:t>
      </w:r>
      <w:r w:rsidR="00BA1F9E" w:rsidRPr="00A26BDC">
        <w:rPr>
          <w:rFonts w:eastAsia="Times New Roman" w:cstheme="minorHAnsi"/>
          <w:b/>
          <w:sz w:val="24"/>
          <w:szCs w:val="24"/>
        </w:rPr>
        <w:t xml:space="preserve"> </w:t>
      </w:r>
      <w:r w:rsidR="00BA1F9E" w:rsidRPr="00A26BDC">
        <w:rPr>
          <w:rFonts w:eastAsia="Times New Roman" w:cstheme="minorHAnsi"/>
          <w:b/>
          <w:sz w:val="24"/>
          <w:szCs w:val="24"/>
        </w:rPr>
        <w:tab/>
      </w:r>
      <w:r w:rsidR="00BA1F9E" w:rsidRPr="00A26BDC">
        <w:rPr>
          <w:rFonts w:eastAsia="Times New Roman" w:cstheme="minorHAnsi"/>
          <w:b/>
          <w:sz w:val="24"/>
          <w:szCs w:val="24"/>
          <w:u w:val="single"/>
        </w:rPr>
        <w:t xml:space="preserve">Distribution of Respondents on the basis - “According to the law everyone has the right to choose their own marriage partner” </w:t>
      </w:r>
    </w:p>
    <w:p w14:paraId="2AD00118" w14:textId="77777777" w:rsidR="00BA1F9E" w:rsidRPr="00A26BDC" w:rsidRDefault="00BA1F9E" w:rsidP="00BA1F9E">
      <w:pPr>
        <w:spacing w:after="0" w:line="360" w:lineRule="auto"/>
        <w:jc w:val="both"/>
        <w:rPr>
          <w:rFonts w:cstheme="minorHAnsi"/>
          <w:sz w:val="24"/>
          <w:szCs w:val="24"/>
        </w:rPr>
      </w:pPr>
    </w:p>
    <w:tbl>
      <w:tblPr>
        <w:tblW w:w="9194"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0"/>
        <w:gridCol w:w="1686"/>
        <w:gridCol w:w="1656"/>
        <w:gridCol w:w="1370"/>
        <w:gridCol w:w="1741"/>
        <w:gridCol w:w="1371"/>
      </w:tblGrid>
      <w:tr w:rsidR="00BA1F9E" w:rsidRPr="00A26BDC" w14:paraId="170A983A" w14:textId="77777777" w:rsidTr="00A26BDC">
        <w:trPr>
          <w:trHeight w:val="299"/>
        </w:trPr>
        <w:tc>
          <w:tcPr>
            <w:tcW w:w="1370" w:type="dxa"/>
            <w:vMerge w:val="restart"/>
            <w:shd w:val="clear" w:color="000000" w:fill="FFFFFF"/>
            <w:vAlign w:val="center"/>
            <w:hideMark/>
          </w:tcPr>
          <w:p w14:paraId="08C6C76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686" w:type="dxa"/>
            <w:vMerge w:val="restart"/>
            <w:shd w:val="clear" w:color="auto" w:fill="auto"/>
            <w:noWrap/>
            <w:vAlign w:val="center"/>
            <w:hideMark/>
          </w:tcPr>
          <w:p w14:paraId="4CDC20B8"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3026" w:type="dxa"/>
            <w:gridSpan w:val="2"/>
            <w:shd w:val="clear" w:color="auto" w:fill="auto"/>
            <w:noWrap/>
            <w:vAlign w:val="bottom"/>
            <w:hideMark/>
          </w:tcPr>
          <w:p w14:paraId="33E0011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112" w:type="dxa"/>
            <w:gridSpan w:val="2"/>
            <w:shd w:val="clear" w:color="auto" w:fill="auto"/>
            <w:noWrap/>
            <w:vAlign w:val="bottom"/>
            <w:hideMark/>
          </w:tcPr>
          <w:p w14:paraId="3395DB4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5D08F0A3" w14:textId="77777777" w:rsidTr="00A26BDC">
        <w:trPr>
          <w:trHeight w:val="299"/>
        </w:trPr>
        <w:tc>
          <w:tcPr>
            <w:tcW w:w="1370" w:type="dxa"/>
            <w:vMerge/>
            <w:vAlign w:val="center"/>
            <w:hideMark/>
          </w:tcPr>
          <w:p w14:paraId="0C7EA398" w14:textId="77777777" w:rsidR="00BA1F9E" w:rsidRPr="00A26BDC" w:rsidRDefault="00BA1F9E" w:rsidP="00A26BDC">
            <w:pPr>
              <w:spacing w:after="0" w:line="360" w:lineRule="auto"/>
              <w:rPr>
                <w:rFonts w:eastAsia="Times New Roman" w:cstheme="minorHAnsi"/>
                <w:b/>
                <w:sz w:val="24"/>
                <w:szCs w:val="24"/>
              </w:rPr>
            </w:pPr>
          </w:p>
        </w:tc>
        <w:tc>
          <w:tcPr>
            <w:tcW w:w="1686" w:type="dxa"/>
            <w:vMerge/>
            <w:vAlign w:val="center"/>
            <w:hideMark/>
          </w:tcPr>
          <w:p w14:paraId="7156AC5F" w14:textId="77777777" w:rsidR="00BA1F9E" w:rsidRPr="00A26BDC" w:rsidRDefault="00BA1F9E" w:rsidP="00A26BDC">
            <w:pPr>
              <w:spacing w:after="0" w:line="360" w:lineRule="auto"/>
              <w:rPr>
                <w:rFonts w:eastAsia="Times New Roman" w:cstheme="minorHAnsi"/>
                <w:b/>
                <w:sz w:val="24"/>
                <w:szCs w:val="24"/>
              </w:rPr>
            </w:pPr>
          </w:p>
        </w:tc>
        <w:tc>
          <w:tcPr>
            <w:tcW w:w="1656" w:type="dxa"/>
            <w:shd w:val="clear" w:color="auto" w:fill="auto"/>
            <w:hideMark/>
          </w:tcPr>
          <w:p w14:paraId="251FB48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70" w:type="dxa"/>
            <w:shd w:val="clear" w:color="auto" w:fill="auto"/>
            <w:hideMark/>
          </w:tcPr>
          <w:p w14:paraId="4C5D1D7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741" w:type="dxa"/>
            <w:shd w:val="clear" w:color="auto" w:fill="auto"/>
            <w:hideMark/>
          </w:tcPr>
          <w:p w14:paraId="2B40658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71" w:type="dxa"/>
            <w:shd w:val="clear" w:color="auto" w:fill="auto"/>
            <w:hideMark/>
          </w:tcPr>
          <w:p w14:paraId="6084ADB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6C343A09" w14:textId="77777777" w:rsidTr="00A26BDC">
        <w:trPr>
          <w:trHeight w:val="299"/>
        </w:trPr>
        <w:tc>
          <w:tcPr>
            <w:tcW w:w="1370" w:type="dxa"/>
            <w:vMerge w:val="restart"/>
            <w:shd w:val="clear" w:color="auto" w:fill="auto"/>
            <w:noWrap/>
            <w:vAlign w:val="center"/>
            <w:hideMark/>
          </w:tcPr>
          <w:p w14:paraId="3B048F0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686" w:type="dxa"/>
            <w:shd w:val="clear" w:color="auto" w:fill="auto"/>
            <w:noWrap/>
            <w:vAlign w:val="bottom"/>
            <w:hideMark/>
          </w:tcPr>
          <w:p w14:paraId="38EFFC60"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56" w:type="dxa"/>
            <w:shd w:val="clear" w:color="auto" w:fill="auto"/>
            <w:noWrap/>
            <w:vAlign w:val="center"/>
            <w:hideMark/>
          </w:tcPr>
          <w:p w14:paraId="69B1B9E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320</w:t>
            </w:r>
          </w:p>
        </w:tc>
        <w:tc>
          <w:tcPr>
            <w:tcW w:w="1370" w:type="dxa"/>
            <w:shd w:val="clear" w:color="auto" w:fill="auto"/>
            <w:noWrap/>
            <w:vAlign w:val="center"/>
            <w:hideMark/>
          </w:tcPr>
          <w:p w14:paraId="6234BFC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46%</w:t>
            </w:r>
          </w:p>
        </w:tc>
        <w:tc>
          <w:tcPr>
            <w:tcW w:w="1741" w:type="dxa"/>
            <w:shd w:val="clear" w:color="auto" w:fill="auto"/>
            <w:noWrap/>
            <w:vAlign w:val="center"/>
            <w:hideMark/>
          </w:tcPr>
          <w:p w14:paraId="1CAD593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76</w:t>
            </w:r>
          </w:p>
        </w:tc>
        <w:tc>
          <w:tcPr>
            <w:tcW w:w="1371" w:type="dxa"/>
            <w:shd w:val="clear" w:color="auto" w:fill="auto"/>
            <w:noWrap/>
            <w:vAlign w:val="center"/>
            <w:hideMark/>
          </w:tcPr>
          <w:p w14:paraId="4144170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11%</w:t>
            </w:r>
          </w:p>
        </w:tc>
      </w:tr>
      <w:tr w:rsidR="00BA1F9E" w:rsidRPr="00A26BDC" w14:paraId="6FAD0B5E" w14:textId="77777777" w:rsidTr="00A26BDC">
        <w:trPr>
          <w:trHeight w:val="299"/>
        </w:trPr>
        <w:tc>
          <w:tcPr>
            <w:tcW w:w="1370" w:type="dxa"/>
            <w:vMerge/>
            <w:vAlign w:val="center"/>
            <w:hideMark/>
          </w:tcPr>
          <w:p w14:paraId="2AA36AF3" w14:textId="77777777" w:rsidR="00BA1F9E" w:rsidRPr="00A26BDC" w:rsidRDefault="00BA1F9E" w:rsidP="00A26BDC">
            <w:pPr>
              <w:spacing w:after="0" w:line="360" w:lineRule="auto"/>
              <w:rPr>
                <w:rFonts w:eastAsia="Times New Roman" w:cstheme="minorHAnsi"/>
                <w:b/>
                <w:sz w:val="24"/>
                <w:szCs w:val="24"/>
              </w:rPr>
            </w:pPr>
          </w:p>
        </w:tc>
        <w:tc>
          <w:tcPr>
            <w:tcW w:w="1686" w:type="dxa"/>
            <w:shd w:val="clear" w:color="auto" w:fill="auto"/>
            <w:noWrap/>
            <w:vAlign w:val="bottom"/>
            <w:hideMark/>
          </w:tcPr>
          <w:p w14:paraId="5A4AB388"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56" w:type="dxa"/>
            <w:shd w:val="clear" w:color="auto" w:fill="auto"/>
            <w:noWrap/>
            <w:vAlign w:val="center"/>
            <w:hideMark/>
          </w:tcPr>
          <w:p w14:paraId="7ED65EA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380</w:t>
            </w:r>
          </w:p>
        </w:tc>
        <w:tc>
          <w:tcPr>
            <w:tcW w:w="1370" w:type="dxa"/>
            <w:shd w:val="clear" w:color="auto" w:fill="auto"/>
            <w:noWrap/>
            <w:vAlign w:val="center"/>
            <w:hideMark/>
          </w:tcPr>
          <w:p w14:paraId="00F9AB8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54%</w:t>
            </w:r>
          </w:p>
        </w:tc>
        <w:tc>
          <w:tcPr>
            <w:tcW w:w="1741" w:type="dxa"/>
            <w:shd w:val="clear" w:color="auto" w:fill="auto"/>
            <w:noWrap/>
            <w:vAlign w:val="center"/>
            <w:hideMark/>
          </w:tcPr>
          <w:p w14:paraId="0536D7F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628</w:t>
            </w:r>
          </w:p>
        </w:tc>
        <w:tc>
          <w:tcPr>
            <w:tcW w:w="1371" w:type="dxa"/>
            <w:shd w:val="clear" w:color="auto" w:fill="auto"/>
            <w:noWrap/>
            <w:vAlign w:val="center"/>
            <w:hideMark/>
          </w:tcPr>
          <w:p w14:paraId="24085B8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89%</w:t>
            </w:r>
          </w:p>
        </w:tc>
      </w:tr>
      <w:tr w:rsidR="00BA1F9E" w:rsidRPr="00A26BDC" w14:paraId="5343453B" w14:textId="77777777" w:rsidTr="00A26BDC">
        <w:trPr>
          <w:trHeight w:val="299"/>
        </w:trPr>
        <w:tc>
          <w:tcPr>
            <w:tcW w:w="1370" w:type="dxa"/>
            <w:vMerge/>
            <w:vAlign w:val="center"/>
            <w:hideMark/>
          </w:tcPr>
          <w:p w14:paraId="5C99F937" w14:textId="77777777" w:rsidR="00BA1F9E" w:rsidRPr="00A26BDC" w:rsidRDefault="00BA1F9E" w:rsidP="00A26BDC">
            <w:pPr>
              <w:spacing w:after="0" w:line="360" w:lineRule="auto"/>
              <w:rPr>
                <w:rFonts w:eastAsia="Times New Roman" w:cstheme="minorHAnsi"/>
                <w:b/>
                <w:sz w:val="24"/>
                <w:szCs w:val="24"/>
              </w:rPr>
            </w:pPr>
          </w:p>
        </w:tc>
        <w:tc>
          <w:tcPr>
            <w:tcW w:w="1686" w:type="dxa"/>
            <w:shd w:val="clear" w:color="auto" w:fill="auto"/>
            <w:noWrap/>
            <w:vAlign w:val="bottom"/>
            <w:hideMark/>
          </w:tcPr>
          <w:p w14:paraId="19FA8FF8"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56" w:type="dxa"/>
            <w:shd w:val="clear" w:color="auto" w:fill="auto"/>
            <w:noWrap/>
            <w:vAlign w:val="center"/>
            <w:hideMark/>
          </w:tcPr>
          <w:p w14:paraId="3C71E08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370" w:type="dxa"/>
            <w:shd w:val="clear" w:color="auto" w:fill="auto"/>
            <w:noWrap/>
            <w:vAlign w:val="center"/>
            <w:hideMark/>
          </w:tcPr>
          <w:p w14:paraId="77BF872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c>
          <w:tcPr>
            <w:tcW w:w="1741" w:type="dxa"/>
            <w:shd w:val="clear" w:color="auto" w:fill="auto"/>
            <w:noWrap/>
            <w:vAlign w:val="center"/>
            <w:hideMark/>
          </w:tcPr>
          <w:p w14:paraId="09B1343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1371" w:type="dxa"/>
            <w:shd w:val="clear" w:color="auto" w:fill="auto"/>
            <w:noWrap/>
            <w:vAlign w:val="center"/>
            <w:hideMark/>
          </w:tcPr>
          <w:p w14:paraId="6E2D19C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r>
      <w:tr w:rsidR="00BA1F9E" w:rsidRPr="00A26BDC" w14:paraId="2E20E2F0" w14:textId="77777777" w:rsidTr="00A26BDC">
        <w:trPr>
          <w:trHeight w:val="299"/>
        </w:trPr>
        <w:tc>
          <w:tcPr>
            <w:tcW w:w="1370" w:type="dxa"/>
            <w:vMerge w:val="restart"/>
            <w:shd w:val="clear" w:color="auto" w:fill="auto"/>
            <w:noWrap/>
            <w:vAlign w:val="center"/>
            <w:hideMark/>
          </w:tcPr>
          <w:p w14:paraId="56C3C32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686" w:type="dxa"/>
            <w:shd w:val="clear" w:color="auto" w:fill="auto"/>
            <w:noWrap/>
            <w:vAlign w:val="bottom"/>
            <w:hideMark/>
          </w:tcPr>
          <w:p w14:paraId="2F23478D"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56" w:type="dxa"/>
            <w:shd w:val="clear" w:color="auto" w:fill="auto"/>
            <w:noWrap/>
            <w:vAlign w:val="center"/>
            <w:hideMark/>
          </w:tcPr>
          <w:p w14:paraId="777CBA8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464</w:t>
            </w:r>
          </w:p>
        </w:tc>
        <w:tc>
          <w:tcPr>
            <w:tcW w:w="1370" w:type="dxa"/>
            <w:shd w:val="clear" w:color="auto" w:fill="auto"/>
            <w:noWrap/>
            <w:vAlign w:val="center"/>
            <w:hideMark/>
          </w:tcPr>
          <w:p w14:paraId="070C796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57%</w:t>
            </w:r>
          </w:p>
        </w:tc>
        <w:tc>
          <w:tcPr>
            <w:tcW w:w="1741" w:type="dxa"/>
            <w:shd w:val="clear" w:color="auto" w:fill="auto"/>
            <w:noWrap/>
            <w:vAlign w:val="center"/>
            <w:hideMark/>
          </w:tcPr>
          <w:p w14:paraId="049A2C4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64</w:t>
            </w:r>
          </w:p>
        </w:tc>
        <w:tc>
          <w:tcPr>
            <w:tcW w:w="1371" w:type="dxa"/>
            <w:shd w:val="clear" w:color="auto" w:fill="auto"/>
            <w:noWrap/>
            <w:vAlign w:val="center"/>
            <w:hideMark/>
          </w:tcPr>
          <w:p w14:paraId="29A15AB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w:t>
            </w:r>
          </w:p>
        </w:tc>
      </w:tr>
      <w:tr w:rsidR="00BA1F9E" w:rsidRPr="00A26BDC" w14:paraId="74AC38CD" w14:textId="77777777" w:rsidTr="00A26BDC">
        <w:trPr>
          <w:trHeight w:val="299"/>
        </w:trPr>
        <w:tc>
          <w:tcPr>
            <w:tcW w:w="1370" w:type="dxa"/>
            <w:vMerge/>
            <w:vAlign w:val="center"/>
            <w:hideMark/>
          </w:tcPr>
          <w:p w14:paraId="3EAED23A" w14:textId="77777777" w:rsidR="00BA1F9E" w:rsidRPr="00A26BDC" w:rsidRDefault="00BA1F9E" w:rsidP="00A26BDC">
            <w:pPr>
              <w:spacing w:after="0" w:line="360" w:lineRule="auto"/>
              <w:rPr>
                <w:rFonts w:eastAsia="Times New Roman" w:cstheme="minorHAnsi"/>
                <w:sz w:val="24"/>
                <w:szCs w:val="24"/>
              </w:rPr>
            </w:pPr>
          </w:p>
        </w:tc>
        <w:tc>
          <w:tcPr>
            <w:tcW w:w="1686" w:type="dxa"/>
            <w:shd w:val="clear" w:color="auto" w:fill="auto"/>
            <w:noWrap/>
            <w:vAlign w:val="bottom"/>
            <w:hideMark/>
          </w:tcPr>
          <w:p w14:paraId="53C3C805"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56" w:type="dxa"/>
            <w:shd w:val="clear" w:color="auto" w:fill="auto"/>
            <w:noWrap/>
            <w:vAlign w:val="center"/>
            <w:hideMark/>
          </w:tcPr>
          <w:p w14:paraId="18DD569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345</w:t>
            </w:r>
          </w:p>
        </w:tc>
        <w:tc>
          <w:tcPr>
            <w:tcW w:w="1370" w:type="dxa"/>
            <w:shd w:val="clear" w:color="auto" w:fill="auto"/>
            <w:noWrap/>
            <w:vAlign w:val="center"/>
            <w:hideMark/>
          </w:tcPr>
          <w:p w14:paraId="7E4E979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43%</w:t>
            </w:r>
          </w:p>
        </w:tc>
        <w:tc>
          <w:tcPr>
            <w:tcW w:w="1741" w:type="dxa"/>
            <w:shd w:val="clear" w:color="auto" w:fill="auto"/>
            <w:noWrap/>
            <w:vAlign w:val="center"/>
            <w:hideMark/>
          </w:tcPr>
          <w:p w14:paraId="281B894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737</w:t>
            </w:r>
          </w:p>
        </w:tc>
        <w:tc>
          <w:tcPr>
            <w:tcW w:w="1371" w:type="dxa"/>
            <w:shd w:val="clear" w:color="auto" w:fill="auto"/>
            <w:noWrap/>
            <w:vAlign w:val="center"/>
            <w:hideMark/>
          </w:tcPr>
          <w:p w14:paraId="436E2C7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92%</w:t>
            </w:r>
          </w:p>
        </w:tc>
      </w:tr>
      <w:tr w:rsidR="00BA1F9E" w:rsidRPr="00A26BDC" w14:paraId="43E9EB0E" w14:textId="77777777" w:rsidTr="00A26BDC">
        <w:trPr>
          <w:trHeight w:val="299"/>
        </w:trPr>
        <w:tc>
          <w:tcPr>
            <w:tcW w:w="1370" w:type="dxa"/>
            <w:vMerge/>
            <w:vAlign w:val="center"/>
            <w:hideMark/>
          </w:tcPr>
          <w:p w14:paraId="0E0C0870" w14:textId="77777777" w:rsidR="00BA1F9E" w:rsidRPr="00A26BDC" w:rsidRDefault="00BA1F9E" w:rsidP="00A26BDC">
            <w:pPr>
              <w:spacing w:after="0" w:line="360" w:lineRule="auto"/>
              <w:rPr>
                <w:rFonts w:eastAsia="Times New Roman" w:cstheme="minorHAnsi"/>
                <w:sz w:val="24"/>
                <w:szCs w:val="24"/>
              </w:rPr>
            </w:pPr>
          </w:p>
        </w:tc>
        <w:tc>
          <w:tcPr>
            <w:tcW w:w="1686" w:type="dxa"/>
            <w:shd w:val="clear" w:color="auto" w:fill="auto"/>
            <w:noWrap/>
            <w:vAlign w:val="bottom"/>
            <w:hideMark/>
          </w:tcPr>
          <w:p w14:paraId="7EAC5CD1"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56" w:type="dxa"/>
            <w:shd w:val="clear" w:color="auto" w:fill="auto"/>
            <w:noWrap/>
            <w:vAlign w:val="center"/>
            <w:hideMark/>
          </w:tcPr>
          <w:p w14:paraId="3571BD9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370" w:type="dxa"/>
            <w:shd w:val="clear" w:color="auto" w:fill="auto"/>
            <w:noWrap/>
            <w:vAlign w:val="center"/>
            <w:hideMark/>
          </w:tcPr>
          <w:p w14:paraId="6783AA9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c>
          <w:tcPr>
            <w:tcW w:w="1741" w:type="dxa"/>
            <w:shd w:val="clear" w:color="auto" w:fill="auto"/>
            <w:noWrap/>
            <w:vAlign w:val="center"/>
            <w:hideMark/>
          </w:tcPr>
          <w:p w14:paraId="41334C8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801</w:t>
            </w:r>
          </w:p>
        </w:tc>
        <w:tc>
          <w:tcPr>
            <w:tcW w:w="1371" w:type="dxa"/>
            <w:shd w:val="clear" w:color="auto" w:fill="auto"/>
            <w:noWrap/>
            <w:vAlign w:val="center"/>
            <w:hideMark/>
          </w:tcPr>
          <w:p w14:paraId="680C88D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r>
    </w:tbl>
    <w:p w14:paraId="7FEB6135" w14:textId="77777777" w:rsidR="00BA1F9E" w:rsidRPr="00A26BDC" w:rsidRDefault="00BA1F9E" w:rsidP="00BA1F9E">
      <w:pPr>
        <w:spacing w:after="0" w:line="360" w:lineRule="auto"/>
        <w:jc w:val="both"/>
        <w:rPr>
          <w:rFonts w:cstheme="minorHAnsi"/>
          <w:sz w:val="24"/>
          <w:szCs w:val="24"/>
        </w:rPr>
      </w:pPr>
    </w:p>
    <w:p w14:paraId="03FD2864" w14:textId="77777777" w:rsidR="00BA1F9E" w:rsidRPr="00A26BDC" w:rsidRDefault="00BA1F9E" w:rsidP="00BA1F9E">
      <w:pPr>
        <w:spacing w:after="0" w:line="360" w:lineRule="auto"/>
        <w:ind w:left="1440" w:hanging="1440"/>
        <w:jc w:val="both"/>
        <w:rPr>
          <w:rFonts w:eastAsia="Times New Roman" w:cstheme="minorHAnsi"/>
          <w:b/>
          <w:sz w:val="24"/>
          <w:szCs w:val="24"/>
        </w:rPr>
      </w:pPr>
    </w:p>
    <w:p w14:paraId="22033ACE" w14:textId="77777777" w:rsidR="00BA1F9E" w:rsidRPr="00D76F6D" w:rsidRDefault="00BA1F9E" w:rsidP="00D76F6D">
      <w:pPr>
        <w:pStyle w:val="Heading3"/>
        <w:rPr>
          <w:rFonts w:asciiTheme="minorHAnsi" w:hAnsiTheme="minorHAnsi"/>
          <w:b/>
          <w:sz w:val="32"/>
          <w:szCs w:val="32"/>
        </w:rPr>
      </w:pPr>
      <w:bookmarkStart w:id="65" w:name="_Toc347512354"/>
      <w:r w:rsidRPr="00D76F6D">
        <w:rPr>
          <w:rFonts w:asciiTheme="minorHAnsi" w:hAnsiTheme="minorHAnsi"/>
          <w:b/>
          <w:sz w:val="32"/>
          <w:szCs w:val="32"/>
        </w:rPr>
        <w:lastRenderedPageBreak/>
        <w:t>4.2.6 LSBE Experience, Puberty and Sexuality</w:t>
      </w:r>
      <w:bookmarkEnd w:id="65"/>
    </w:p>
    <w:p w14:paraId="70F3A655" w14:textId="77777777" w:rsidR="00BA1F9E" w:rsidRPr="00A26BDC" w:rsidRDefault="00BA1F9E" w:rsidP="00BA1F9E">
      <w:pPr>
        <w:spacing w:after="0" w:line="360" w:lineRule="auto"/>
        <w:ind w:left="1440" w:hanging="1440"/>
        <w:jc w:val="both"/>
        <w:rPr>
          <w:rFonts w:eastAsia="Times New Roman" w:cstheme="minorHAnsi"/>
          <w:b/>
          <w:sz w:val="24"/>
          <w:szCs w:val="24"/>
        </w:rPr>
      </w:pPr>
    </w:p>
    <w:p w14:paraId="4E40FF3E"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When the boys hit puberty they go through various body changes and it is during in this phase that they start experiencing their sexuality. During this phase they experience wet dreams which is normal and every healthy boy goes through this phase. However due to lack of information and guidance from elders boys end up in confusion and worrisome behavior. This is evident from the table </w:t>
      </w:r>
      <w:r w:rsidR="00020CB2">
        <w:rPr>
          <w:rFonts w:cstheme="minorHAnsi"/>
          <w:sz w:val="24"/>
          <w:szCs w:val="24"/>
        </w:rPr>
        <w:t xml:space="preserve">below </w:t>
      </w:r>
      <w:r w:rsidRPr="00A26BDC">
        <w:rPr>
          <w:rFonts w:cstheme="minorHAnsi"/>
          <w:sz w:val="24"/>
          <w:szCs w:val="24"/>
        </w:rPr>
        <w:t>that in pre-test 50% of the boys reported that is not a normal part of growing rather more confusing to them. However after going through authentic i</w:t>
      </w:r>
      <w:r w:rsidR="00020CB2">
        <w:rPr>
          <w:rFonts w:cstheme="minorHAnsi"/>
          <w:sz w:val="24"/>
          <w:szCs w:val="24"/>
        </w:rPr>
        <w:t xml:space="preserve">nformation from the curriculum </w:t>
      </w:r>
      <w:r w:rsidRPr="00A26BDC">
        <w:rPr>
          <w:rFonts w:cstheme="minorHAnsi"/>
          <w:sz w:val="24"/>
          <w:szCs w:val="24"/>
        </w:rPr>
        <w:t xml:space="preserve">adolescent boys now understand that this is a usual part of growing up as 93% of them now consider it as normal. </w:t>
      </w:r>
    </w:p>
    <w:p w14:paraId="2E8CCAD0" w14:textId="77777777" w:rsidR="00BA1F9E" w:rsidRPr="00A26BDC" w:rsidRDefault="00BA1F9E" w:rsidP="00BA1F9E">
      <w:pPr>
        <w:spacing w:after="0" w:line="360" w:lineRule="auto"/>
        <w:jc w:val="both"/>
        <w:rPr>
          <w:rFonts w:cstheme="minorHAnsi"/>
          <w:sz w:val="24"/>
          <w:szCs w:val="24"/>
        </w:rPr>
      </w:pPr>
    </w:p>
    <w:p w14:paraId="6A4D4681" w14:textId="3A2F9E84" w:rsidR="00BA1F9E" w:rsidRPr="00A26BDC" w:rsidRDefault="001A4D8E" w:rsidP="00BA1F9E">
      <w:pPr>
        <w:spacing w:after="0" w:line="360" w:lineRule="auto"/>
        <w:ind w:left="1440" w:hanging="1440"/>
        <w:jc w:val="both"/>
        <w:rPr>
          <w:rFonts w:cstheme="minorHAnsi"/>
          <w:b/>
          <w:sz w:val="24"/>
          <w:szCs w:val="24"/>
          <w:u w:val="single"/>
        </w:rPr>
      </w:pPr>
      <w:r>
        <w:rPr>
          <w:rFonts w:eastAsia="Times New Roman" w:cstheme="minorHAnsi"/>
          <w:b/>
          <w:sz w:val="24"/>
          <w:szCs w:val="24"/>
        </w:rPr>
        <w:t>Table 4.28</w:t>
      </w:r>
      <w:r w:rsidR="00BA1F9E" w:rsidRPr="00A26BDC">
        <w:rPr>
          <w:rFonts w:eastAsia="Times New Roman" w:cstheme="minorHAnsi"/>
          <w:b/>
          <w:sz w:val="24"/>
          <w:szCs w:val="24"/>
        </w:rPr>
        <w:t xml:space="preserve"> </w:t>
      </w:r>
      <w:r w:rsidR="00BA1F9E" w:rsidRPr="00A26BDC">
        <w:rPr>
          <w:rFonts w:eastAsia="Times New Roman" w:cstheme="minorHAnsi"/>
          <w:b/>
          <w:sz w:val="24"/>
          <w:szCs w:val="24"/>
        </w:rPr>
        <w:tab/>
      </w:r>
      <w:r w:rsidR="00BA1F9E" w:rsidRPr="00A26BDC">
        <w:rPr>
          <w:rFonts w:eastAsia="Times New Roman" w:cstheme="minorHAnsi"/>
          <w:b/>
          <w:sz w:val="24"/>
          <w:szCs w:val="24"/>
          <w:u w:val="single"/>
        </w:rPr>
        <w:t xml:space="preserve">Distribution of Respondents on the basis - “Wet Dreams as Normal Experience of Life”  </w:t>
      </w:r>
    </w:p>
    <w:p w14:paraId="3196C4DD" w14:textId="77777777" w:rsidR="00BA1F9E" w:rsidRPr="00A26BDC" w:rsidRDefault="00BA1F9E" w:rsidP="00BA1F9E">
      <w:pPr>
        <w:spacing w:after="0" w:line="360" w:lineRule="auto"/>
        <w:jc w:val="both"/>
        <w:rPr>
          <w:rFonts w:cstheme="minorHAnsi"/>
          <w:sz w:val="24"/>
          <w:szCs w:val="24"/>
        </w:rPr>
      </w:pPr>
    </w:p>
    <w:tbl>
      <w:tblPr>
        <w:tblW w:w="9208"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2"/>
        <w:gridCol w:w="1689"/>
        <w:gridCol w:w="1658"/>
        <w:gridCol w:w="1372"/>
        <w:gridCol w:w="1744"/>
        <w:gridCol w:w="1373"/>
      </w:tblGrid>
      <w:tr w:rsidR="00BA1F9E" w:rsidRPr="00A26BDC" w14:paraId="2F5E7609" w14:textId="77777777" w:rsidTr="00A26BDC">
        <w:trPr>
          <w:trHeight w:val="307"/>
        </w:trPr>
        <w:tc>
          <w:tcPr>
            <w:tcW w:w="1372" w:type="dxa"/>
            <w:vMerge w:val="restart"/>
            <w:shd w:val="clear" w:color="000000" w:fill="FFFFFF"/>
            <w:vAlign w:val="center"/>
            <w:hideMark/>
          </w:tcPr>
          <w:p w14:paraId="000B31B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689" w:type="dxa"/>
            <w:vMerge w:val="restart"/>
            <w:shd w:val="clear" w:color="auto" w:fill="auto"/>
            <w:noWrap/>
            <w:vAlign w:val="center"/>
            <w:hideMark/>
          </w:tcPr>
          <w:p w14:paraId="48802F99"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3030" w:type="dxa"/>
            <w:gridSpan w:val="2"/>
            <w:shd w:val="clear" w:color="auto" w:fill="auto"/>
            <w:noWrap/>
            <w:vAlign w:val="bottom"/>
            <w:hideMark/>
          </w:tcPr>
          <w:p w14:paraId="78AED7C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117" w:type="dxa"/>
            <w:gridSpan w:val="2"/>
            <w:shd w:val="clear" w:color="auto" w:fill="auto"/>
            <w:noWrap/>
            <w:vAlign w:val="bottom"/>
            <w:hideMark/>
          </w:tcPr>
          <w:p w14:paraId="6699A51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21522F56" w14:textId="77777777" w:rsidTr="00A26BDC">
        <w:trPr>
          <w:trHeight w:val="307"/>
        </w:trPr>
        <w:tc>
          <w:tcPr>
            <w:tcW w:w="1372" w:type="dxa"/>
            <w:vMerge/>
            <w:vAlign w:val="center"/>
            <w:hideMark/>
          </w:tcPr>
          <w:p w14:paraId="55E31095" w14:textId="77777777" w:rsidR="00BA1F9E" w:rsidRPr="00A26BDC" w:rsidRDefault="00BA1F9E" w:rsidP="00A26BDC">
            <w:pPr>
              <w:spacing w:after="0" w:line="360" w:lineRule="auto"/>
              <w:rPr>
                <w:rFonts w:eastAsia="Times New Roman" w:cstheme="minorHAnsi"/>
                <w:b/>
                <w:sz w:val="24"/>
                <w:szCs w:val="24"/>
              </w:rPr>
            </w:pPr>
          </w:p>
        </w:tc>
        <w:tc>
          <w:tcPr>
            <w:tcW w:w="1689" w:type="dxa"/>
            <w:vMerge/>
            <w:vAlign w:val="center"/>
            <w:hideMark/>
          </w:tcPr>
          <w:p w14:paraId="030011C1" w14:textId="77777777" w:rsidR="00BA1F9E" w:rsidRPr="00A26BDC" w:rsidRDefault="00BA1F9E" w:rsidP="00A26BDC">
            <w:pPr>
              <w:spacing w:after="0" w:line="360" w:lineRule="auto"/>
              <w:rPr>
                <w:rFonts w:eastAsia="Times New Roman" w:cstheme="minorHAnsi"/>
                <w:b/>
                <w:sz w:val="24"/>
                <w:szCs w:val="24"/>
              </w:rPr>
            </w:pPr>
          </w:p>
        </w:tc>
        <w:tc>
          <w:tcPr>
            <w:tcW w:w="1658" w:type="dxa"/>
            <w:shd w:val="clear" w:color="auto" w:fill="auto"/>
            <w:hideMark/>
          </w:tcPr>
          <w:p w14:paraId="34B5C2A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72" w:type="dxa"/>
            <w:shd w:val="clear" w:color="auto" w:fill="auto"/>
            <w:hideMark/>
          </w:tcPr>
          <w:p w14:paraId="3BF83FB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744" w:type="dxa"/>
            <w:shd w:val="clear" w:color="auto" w:fill="auto"/>
            <w:hideMark/>
          </w:tcPr>
          <w:p w14:paraId="3DB1BDF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73" w:type="dxa"/>
            <w:shd w:val="clear" w:color="auto" w:fill="auto"/>
            <w:hideMark/>
          </w:tcPr>
          <w:p w14:paraId="66D1FFE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6B9EE0ED" w14:textId="77777777" w:rsidTr="00A26BDC">
        <w:trPr>
          <w:trHeight w:val="307"/>
        </w:trPr>
        <w:tc>
          <w:tcPr>
            <w:tcW w:w="1372" w:type="dxa"/>
            <w:vMerge w:val="restart"/>
            <w:shd w:val="clear" w:color="auto" w:fill="auto"/>
            <w:noWrap/>
            <w:vAlign w:val="center"/>
            <w:hideMark/>
          </w:tcPr>
          <w:p w14:paraId="68EEAC7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689" w:type="dxa"/>
            <w:shd w:val="clear" w:color="auto" w:fill="auto"/>
            <w:noWrap/>
            <w:vAlign w:val="bottom"/>
            <w:hideMark/>
          </w:tcPr>
          <w:p w14:paraId="275C24BB"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58" w:type="dxa"/>
            <w:shd w:val="clear" w:color="auto" w:fill="auto"/>
            <w:noWrap/>
            <w:vAlign w:val="center"/>
            <w:hideMark/>
          </w:tcPr>
          <w:p w14:paraId="14F9F44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347</w:t>
            </w:r>
          </w:p>
        </w:tc>
        <w:tc>
          <w:tcPr>
            <w:tcW w:w="1372" w:type="dxa"/>
            <w:shd w:val="clear" w:color="auto" w:fill="auto"/>
            <w:noWrap/>
            <w:vAlign w:val="center"/>
            <w:hideMark/>
          </w:tcPr>
          <w:p w14:paraId="541DE3B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50%</w:t>
            </w:r>
          </w:p>
        </w:tc>
        <w:tc>
          <w:tcPr>
            <w:tcW w:w="1744" w:type="dxa"/>
            <w:shd w:val="clear" w:color="auto" w:fill="auto"/>
            <w:noWrap/>
            <w:vAlign w:val="center"/>
            <w:hideMark/>
          </w:tcPr>
          <w:p w14:paraId="19B5069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51</w:t>
            </w:r>
          </w:p>
        </w:tc>
        <w:tc>
          <w:tcPr>
            <w:tcW w:w="1373" w:type="dxa"/>
            <w:shd w:val="clear" w:color="auto" w:fill="auto"/>
            <w:noWrap/>
            <w:vAlign w:val="center"/>
            <w:hideMark/>
          </w:tcPr>
          <w:p w14:paraId="50C9DFE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w:t>
            </w:r>
          </w:p>
        </w:tc>
      </w:tr>
      <w:tr w:rsidR="00BA1F9E" w:rsidRPr="00A26BDC" w14:paraId="2B979D19" w14:textId="77777777" w:rsidTr="00A26BDC">
        <w:trPr>
          <w:trHeight w:val="307"/>
        </w:trPr>
        <w:tc>
          <w:tcPr>
            <w:tcW w:w="1372" w:type="dxa"/>
            <w:vMerge/>
            <w:vAlign w:val="center"/>
            <w:hideMark/>
          </w:tcPr>
          <w:p w14:paraId="4927DFA7" w14:textId="77777777" w:rsidR="00BA1F9E" w:rsidRPr="00A26BDC" w:rsidRDefault="00BA1F9E" w:rsidP="00A26BDC">
            <w:pPr>
              <w:spacing w:after="0" w:line="360" w:lineRule="auto"/>
              <w:rPr>
                <w:rFonts w:eastAsia="Times New Roman" w:cstheme="minorHAnsi"/>
                <w:sz w:val="24"/>
                <w:szCs w:val="24"/>
              </w:rPr>
            </w:pPr>
          </w:p>
        </w:tc>
        <w:tc>
          <w:tcPr>
            <w:tcW w:w="1689" w:type="dxa"/>
            <w:shd w:val="clear" w:color="auto" w:fill="auto"/>
            <w:noWrap/>
            <w:vAlign w:val="bottom"/>
            <w:hideMark/>
          </w:tcPr>
          <w:p w14:paraId="19BBF7BE"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58" w:type="dxa"/>
            <w:shd w:val="clear" w:color="auto" w:fill="auto"/>
            <w:noWrap/>
            <w:vAlign w:val="center"/>
            <w:hideMark/>
          </w:tcPr>
          <w:p w14:paraId="5B1BE0F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353</w:t>
            </w:r>
          </w:p>
        </w:tc>
        <w:tc>
          <w:tcPr>
            <w:tcW w:w="1372" w:type="dxa"/>
            <w:shd w:val="clear" w:color="auto" w:fill="auto"/>
            <w:noWrap/>
            <w:vAlign w:val="center"/>
            <w:hideMark/>
          </w:tcPr>
          <w:p w14:paraId="5792D66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50%</w:t>
            </w:r>
          </w:p>
        </w:tc>
        <w:tc>
          <w:tcPr>
            <w:tcW w:w="1744" w:type="dxa"/>
            <w:shd w:val="clear" w:color="auto" w:fill="auto"/>
            <w:noWrap/>
            <w:vAlign w:val="center"/>
            <w:hideMark/>
          </w:tcPr>
          <w:p w14:paraId="3738D3E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653</w:t>
            </w:r>
          </w:p>
        </w:tc>
        <w:tc>
          <w:tcPr>
            <w:tcW w:w="1373" w:type="dxa"/>
            <w:shd w:val="clear" w:color="auto" w:fill="auto"/>
            <w:noWrap/>
            <w:vAlign w:val="center"/>
            <w:hideMark/>
          </w:tcPr>
          <w:p w14:paraId="1A257F7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93%</w:t>
            </w:r>
          </w:p>
        </w:tc>
      </w:tr>
      <w:tr w:rsidR="00BA1F9E" w:rsidRPr="00A26BDC" w14:paraId="7331F4EE" w14:textId="77777777" w:rsidTr="00A26BDC">
        <w:trPr>
          <w:trHeight w:val="307"/>
        </w:trPr>
        <w:tc>
          <w:tcPr>
            <w:tcW w:w="1372" w:type="dxa"/>
            <w:vMerge/>
            <w:vAlign w:val="center"/>
            <w:hideMark/>
          </w:tcPr>
          <w:p w14:paraId="727289A4" w14:textId="77777777" w:rsidR="00BA1F9E" w:rsidRPr="00A26BDC" w:rsidRDefault="00BA1F9E" w:rsidP="00A26BDC">
            <w:pPr>
              <w:spacing w:after="0" w:line="360" w:lineRule="auto"/>
              <w:rPr>
                <w:rFonts w:eastAsia="Times New Roman" w:cstheme="minorHAnsi"/>
                <w:sz w:val="24"/>
                <w:szCs w:val="24"/>
              </w:rPr>
            </w:pPr>
          </w:p>
        </w:tc>
        <w:tc>
          <w:tcPr>
            <w:tcW w:w="1689" w:type="dxa"/>
            <w:shd w:val="clear" w:color="auto" w:fill="auto"/>
            <w:noWrap/>
            <w:vAlign w:val="bottom"/>
            <w:hideMark/>
          </w:tcPr>
          <w:p w14:paraId="2F17564F"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58" w:type="dxa"/>
            <w:shd w:val="clear" w:color="auto" w:fill="auto"/>
            <w:noWrap/>
            <w:vAlign w:val="center"/>
            <w:hideMark/>
          </w:tcPr>
          <w:p w14:paraId="2D56E6B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700</w:t>
            </w:r>
          </w:p>
        </w:tc>
        <w:tc>
          <w:tcPr>
            <w:tcW w:w="1372" w:type="dxa"/>
            <w:shd w:val="clear" w:color="auto" w:fill="auto"/>
            <w:noWrap/>
            <w:vAlign w:val="center"/>
            <w:hideMark/>
          </w:tcPr>
          <w:p w14:paraId="79DF034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c>
          <w:tcPr>
            <w:tcW w:w="1744" w:type="dxa"/>
            <w:shd w:val="clear" w:color="auto" w:fill="auto"/>
            <w:noWrap/>
            <w:vAlign w:val="center"/>
            <w:hideMark/>
          </w:tcPr>
          <w:p w14:paraId="7B8CB49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704</w:t>
            </w:r>
          </w:p>
        </w:tc>
        <w:tc>
          <w:tcPr>
            <w:tcW w:w="1373" w:type="dxa"/>
            <w:shd w:val="clear" w:color="auto" w:fill="auto"/>
            <w:noWrap/>
            <w:vAlign w:val="center"/>
            <w:hideMark/>
          </w:tcPr>
          <w:p w14:paraId="5FF91F4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r>
    </w:tbl>
    <w:p w14:paraId="5E8E3E41" w14:textId="77777777" w:rsidR="00BA1F9E" w:rsidRPr="00A26BDC" w:rsidRDefault="00BA1F9E" w:rsidP="00BA1F9E">
      <w:pPr>
        <w:spacing w:after="0" w:line="360" w:lineRule="auto"/>
        <w:rPr>
          <w:rFonts w:cstheme="minorHAnsi"/>
          <w:sz w:val="24"/>
          <w:szCs w:val="24"/>
        </w:rPr>
      </w:pPr>
    </w:p>
    <w:p w14:paraId="11F71DC1" w14:textId="77777777" w:rsidR="00BA1F9E" w:rsidRPr="00A26BDC" w:rsidRDefault="00BA1F9E" w:rsidP="00BA1F9E">
      <w:pPr>
        <w:spacing w:after="0" w:line="360" w:lineRule="auto"/>
        <w:ind w:left="1440" w:hanging="1440"/>
        <w:jc w:val="both"/>
        <w:rPr>
          <w:rFonts w:cstheme="minorHAnsi"/>
          <w:b/>
          <w:sz w:val="24"/>
          <w:szCs w:val="24"/>
          <w:u w:val="single"/>
        </w:rPr>
      </w:pPr>
    </w:p>
    <w:p w14:paraId="503D3C4B"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When girls hit puberty, their body, physically and internally changes. They experience menstruation once the reproductive organs start working. In the country like Pakistan where socially there are various myths regarding puberty and growing up especially in case of a female. Many female who encounter their first experience of menstruation are not informed beforehand that they will eventually face in puberty. This however becomes an ordeal for girls who are traumatized because of this uninformed experience which they are going through. Similarly, no one in the family shares the </w:t>
      </w:r>
      <w:r w:rsidRPr="00A26BDC">
        <w:rPr>
          <w:rFonts w:cstheme="minorHAnsi"/>
          <w:sz w:val="24"/>
          <w:szCs w:val="24"/>
        </w:rPr>
        <w:lastRenderedPageBreak/>
        <w:t>complete information about the biological process. Mostly it considered a shame and unhygienic phase of the body. Many myths prevail during the menstrual cycle these are more associated with the cultural and traditional. However there is no connection of these myths to scientific justifications and many of them have been debunked.</w:t>
      </w:r>
    </w:p>
    <w:p w14:paraId="583EF883"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 xml:space="preserve"> </w:t>
      </w:r>
    </w:p>
    <w:p w14:paraId="02D0AFAE"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As per the data in the table two myths regarding to menstrual hygiene were tested among the girls to compare the pre and post-test data. In pre-test 48% of the girls reported that girls should not be taking shower or bath during the menstrual periods. This is the one of the most popular myth that traditionally mothers enforce on their daughters to avoid taking bath in the menstrual days. This is an unhygienic practice which leads to many infections and diseases. After having life skills 71% of the respondents reported against the myth that girls should be taking shower during menstrual cycle to stay clean. </w:t>
      </w:r>
    </w:p>
    <w:p w14:paraId="1AF063E1" w14:textId="77777777" w:rsidR="00BA1F9E" w:rsidRPr="00A26BDC" w:rsidRDefault="00BA1F9E" w:rsidP="00BA1F9E">
      <w:pPr>
        <w:spacing w:after="0" w:line="360" w:lineRule="auto"/>
        <w:jc w:val="both"/>
        <w:rPr>
          <w:rFonts w:cstheme="minorHAnsi"/>
          <w:sz w:val="24"/>
          <w:szCs w:val="24"/>
        </w:rPr>
      </w:pPr>
    </w:p>
    <w:p w14:paraId="13347507" w14:textId="77777777" w:rsidR="00BA1F9E" w:rsidRPr="00A26BDC" w:rsidRDefault="00BA1F9E" w:rsidP="00DD29C0">
      <w:pPr>
        <w:spacing w:after="0" w:line="360" w:lineRule="auto"/>
        <w:ind w:firstLine="720"/>
        <w:jc w:val="both"/>
        <w:rPr>
          <w:rFonts w:eastAsia="Times New Roman" w:cstheme="minorHAnsi"/>
          <w:sz w:val="24"/>
          <w:szCs w:val="24"/>
        </w:rPr>
      </w:pPr>
      <w:r w:rsidRPr="00A26BDC">
        <w:rPr>
          <w:rFonts w:cstheme="minorHAnsi"/>
          <w:sz w:val="24"/>
          <w:szCs w:val="24"/>
        </w:rPr>
        <w:t xml:space="preserve">37% of the respondents stated that </w:t>
      </w:r>
      <w:r w:rsidRPr="00A26BDC">
        <w:rPr>
          <w:rFonts w:eastAsia="Times New Roman" w:cstheme="minorHAnsi"/>
          <w:sz w:val="24"/>
          <w:szCs w:val="24"/>
        </w:rPr>
        <w:t>during menstrual periods, girls are too weak to participate in sports or exercise. This data has been collected during the pre-test where it is evident that the myth regarding physical activity during the menstruation has been highlighted. However the post-test results 75% of the respondents disagreed to this myth. This shows that the authentic information should be given to adolescents at the right time so they are not confused and spend this time in education rather than worry about such issues.</w:t>
      </w:r>
    </w:p>
    <w:p w14:paraId="5E7A4031" w14:textId="77777777" w:rsidR="00BA1F9E" w:rsidRPr="00A26BDC" w:rsidRDefault="00BA1F9E" w:rsidP="00BA1F9E">
      <w:pPr>
        <w:spacing w:after="0" w:line="360" w:lineRule="auto"/>
        <w:jc w:val="both"/>
        <w:rPr>
          <w:rFonts w:eastAsia="Times New Roman" w:cstheme="minorHAnsi"/>
          <w:sz w:val="24"/>
          <w:szCs w:val="24"/>
        </w:rPr>
      </w:pPr>
    </w:p>
    <w:p w14:paraId="12FD8FEA" w14:textId="36AEA4A1" w:rsidR="00BA1F9E" w:rsidRPr="00A26BDC" w:rsidRDefault="001A4D8E" w:rsidP="00BA1F9E">
      <w:pPr>
        <w:spacing w:after="0" w:line="360" w:lineRule="auto"/>
        <w:ind w:left="1440" w:hanging="1440"/>
        <w:jc w:val="both"/>
        <w:rPr>
          <w:rFonts w:cstheme="minorHAnsi"/>
          <w:b/>
          <w:sz w:val="24"/>
          <w:szCs w:val="24"/>
          <w:u w:val="single"/>
        </w:rPr>
      </w:pPr>
      <w:r>
        <w:rPr>
          <w:rFonts w:eastAsia="Times New Roman" w:cstheme="minorHAnsi"/>
          <w:b/>
          <w:sz w:val="24"/>
          <w:szCs w:val="24"/>
        </w:rPr>
        <w:t>Table 4.29</w:t>
      </w:r>
      <w:r w:rsidR="00BA1F9E" w:rsidRPr="00A26BDC">
        <w:rPr>
          <w:rFonts w:eastAsia="Times New Roman" w:cstheme="minorHAnsi"/>
          <w:b/>
          <w:sz w:val="24"/>
          <w:szCs w:val="24"/>
        </w:rPr>
        <w:t xml:space="preserve"> </w:t>
      </w:r>
      <w:r w:rsidR="00BA1F9E" w:rsidRPr="00A26BDC">
        <w:rPr>
          <w:rFonts w:eastAsia="Times New Roman" w:cstheme="minorHAnsi"/>
          <w:b/>
          <w:sz w:val="24"/>
          <w:szCs w:val="24"/>
        </w:rPr>
        <w:tab/>
      </w:r>
      <w:r w:rsidR="00BA1F9E" w:rsidRPr="00A26BDC">
        <w:rPr>
          <w:rFonts w:eastAsia="Times New Roman" w:cstheme="minorHAnsi"/>
          <w:b/>
          <w:sz w:val="24"/>
          <w:szCs w:val="24"/>
          <w:u w:val="single"/>
        </w:rPr>
        <w:t xml:space="preserve">Distribution of Respondents on the basis - “Menstrual Hygiene &amp; Sports Activities”  </w:t>
      </w:r>
    </w:p>
    <w:p w14:paraId="2486BE01" w14:textId="77777777" w:rsidR="00BA1F9E" w:rsidRPr="00A26BDC" w:rsidRDefault="00BA1F9E" w:rsidP="00BA1F9E">
      <w:pPr>
        <w:spacing w:after="0" w:line="360" w:lineRule="auto"/>
        <w:jc w:val="both"/>
        <w:rPr>
          <w:rFonts w:eastAsia="Times New Roman" w:cstheme="minorHAnsi"/>
          <w:sz w:val="24"/>
          <w:szCs w:val="24"/>
        </w:rPr>
      </w:pPr>
    </w:p>
    <w:tbl>
      <w:tblPr>
        <w:tblW w:w="9483" w:type="dxa"/>
        <w:tblInd w:w="93" w:type="dxa"/>
        <w:tblLayout w:type="fixed"/>
        <w:tblLook w:val="04A0" w:firstRow="1" w:lastRow="0" w:firstColumn="1" w:lastColumn="0" w:noHBand="0" w:noVBand="1"/>
      </w:tblPr>
      <w:tblGrid>
        <w:gridCol w:w="236"/>
        <w:gridCol w:w="1129"/>
        <w:gridCol w:w="1170"/>
        <w:gridCol w:w="900"/>
        <w:gridCol w:w="990"/>
        <w:gridCol w:w="900"/>
        <w:gridCol w:w="1080"/>
        <w:gridCol w:w="900"/>
        <w:gridCol w:w="1080"/>
        <w:gridCol w:w="1098"/>
      </w:tblGrid>
      <w:tr w:rsidR="00BA1F9E" w:rsidRPr="00A26BDC" w14:paraId="344C3009" w14:textId="77777777" w:rsidTr="00A26BDC">
        <w:trPr>
          <w:trHeight w:val="300"/>
        </w:trPr>
        <w:tc>
          <w:tcPr>
            <w:tcW w:w="1365"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6033F677"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Girls Responses</w:t>
            </w:r>
          </w:p>
        </w:tc>
        <w:tc>
          <w:tcPr>
            <w:tcW w:w="3960" w:type="dxa"/>
            <w:gridSpan w:val="4"/>
            <w:tcBorders>
              <w:top w:val="single" w:sz="4" w:space="0" w:color="auto"/>
              <w:left w:val="nil"/>
              <w:bottom w:val="single" w:sz="4" w:space="0" w:color="auto"/>
              <w:right w:val="single" w:sz="4" w:space="0" w:color="auto"/>
            </w:tcBorders>
            <w:shd w:val="clear" w:color="auto" w:fill="auto"/>
            <w:noWrap/>
            <w:vAlign w:val="center"/>
          </w:tcPr>
          <w:p w14:paraId="448325B9"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During menstrual periods girls should not shower or bathe.</w:t>
            </w:r>
          </w:p>
        </w:tc>
        <w:tc>
          <w:tcPr>
            <w:tcW w:w="4158" w:type="dxa"/>
            <w:gridSpan w:val="4"/>
            <w:tcBorders>
              <w:top w:val="single" w:sz="4" w:space="0" w:color="auto"/>
              <w:left w:val="nil"/>
              <w:bottom w:val="single" w:sz="4" w:space="0" w:color="auto"/>
              <w:right w:val="single" w:sz="4" w:space="0" w:color="auto"/>
            </w:tcBorders>
          </w:tcPr>
          <w:p w14:paraId="764AF2A9"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During menstrual periods, girls are too weak to participate in sports or exercise.</w:t>
            </w:r>
          </w:p>
        </w:tc>
      </w:tr>
      <w:tr w:rsidR="00BA1F9E" w:rsidRPr="00A26BDC" w14:paraId="73987A15" w14:textId="77777777" w:rsidTr="00A26BDC">
        <w:trPr>
          <w:trHeight w:val="300"/>
        </w:trPr>
        <w:tc>
          <w:tcPr>
            <w:tcW w:w="1365" w:type="dxa"/>
            <w:gridSpan w:val="2"/>
            <w:vMerge w:val="restart"/>
            <w:tcBorders>
              <w:top w:val="nil"/>
              <w:left w:val="single" w:sz="4" w:space="0" w:color="auto"/>
              <w:right w:val="single" w:sz="4" w:space="0" w:color="auto"/>
            </w:tcBorders>
            <w:shd w:val="clear" w:color="000000" w:fill="FFFFFF"/>
            <w:vAlign w:val="center"/>
            <w:hideMark/>
          </w:tcPr>
          <w:p w14:paraId="69DB9FCF" w14:textId="77777777" w:rsidR="00BA1F9E" w:rsidRPr="00A26BDC" w:rsidRDefault="00BA1F9E" w:rsidP="00A26BDC">
            <w:pPr>
              <w:spacing w:after="0" w:line="360" w:lineRule="auto"/>
              <w:rPr>
                <w:rFonts w:eastAsia="Times New Roman" w:cstheme="minorHAnsi"/>
                <w:b/>
                <w:sz w:val="24"/>
                <w:szCs w:val="24"/>
              </w:rPr>
            </w:pPr>
          </w:p>
        </w:tc>
        <w:tc>
          <w:tcPr>
            <w:tcW w:w="2070" w:type="dxa"/>
            <w:gridSpan w:val="2"/>
            <w:tcBorders>
              <w:top w:val="single" w:sz="4" w:space="0" w:color="auto"/>
              <w:left w:val="nil"/>
              <w:bottom w:val="single" w:sz="4" w:space="0" w:color="auto"/>
              <w:right w:val="single" w:sz="4" w:space="0" w:color="auto"/>
            </w:tcBorders>
            <w:shd w:val="clear" w:color="auto" w:fill="auto"/>
            <w:noWrap/>
            <w:vAlign w:val="bottom"/>
            <w:hideMark/>
          </w:tcPr>
          <w:p w14:paraId="298EC08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1890" w:type="dxa"/>
            <w:gridSpan w:val="2"/>
            <w:tcBorders>
              <w:top w:val="single" w:sz="4" w:space="0" w:color="auto"/>
              <w:left w:val="nil"/>
              <w:bottom w:val="single" w:sz="4" w:space="0" w:color="auto"/>
              <w:right w:val="single" w:sz="4" w:space="0" w:color="auto"/>
            </w:tcBorders>
            <w:shd w:val="clear" w:color="auto" w:fill="auto"/>
            <w:noWrap/>
            <w:vAlign w:val="bottom"/>
            <w:hideMark/>
          </w:tcPr>
          <w:p w14:paraId="647D16A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c>
          <w:tcPr>
            <w:tcW w:w="1080" w:type="dxa"/>
            <w:tcBorders>
              <w:top w:val="single" w:sz="4" w:space="0" w:color="auto"/>
              <w:left w:val="nil"/>
              <w:bottom w:val="single" w:sz="4" w:space="0" w:color="auto"/>
              <w:right w:val="single" w:sz="4" w:space="0" w:color="auto"/>
            </w:tcBorders>
            <w:vAlign w:val="bottom"/>
          </w:tcPr>
          <w:p w14:paraId="2DDB823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900" w:type="dxa"/>
            <w:tcBorders>
              <w:top w:val="single" w:sz="4" w:space="0" w:color="auto"/>
              <w:left w:val="nil"/>
              <w:bottom w:val="single" w:sz="4" w:space="0" w:color="auto"/>
              <w:right w:val="single" w:sz="4" w:space="0" w:color="auto"/>
            </w:tcBorders>
            <w:vAlign w:val="bottom"/>
          </w:tcPr>
          <w:p w14:paraId="591FB85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c>
          <w:tcPr>
            <w:tcW w:w="1080" w:type="dxa"/>
            <w:tcBorders>
              <w:top w:val="single" w:sz="4" w:space="0" w:color="auto"/>
              <w:left w:val="nil"/>
              <w:bottom w:val="single" w:sz="4" w:space="0" w:color="auto"/>
              <w:right w:val="single" w:sz="4" w:space="0" w:color="auto"/>
            </w:tcBorders>
            <w:vAlign w:val="bottom"/>
          </w:tcPr>
          <w:p w14:paraId="30EF060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1098" w:type="dxa"/>
            <w:tcBorders>
              <w:top w:val="single" w:sz="4" w:space="0" w:color="auto"/>
              <w:left w:val="nil"/>
              <w:bottom w:val="single" w:sz="4" w:space="0" w:color="auto"/>
              <w:right w:val="single" w:sz="4" w:space="0" w:color="auto"/>
            </w:tcBorders>
            <w:vAlign w:val="bottom"/>
          </w:tcPr>
          <w:p w14:paraId="5CC7AF2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0569E2FF" w14:textId="77777777" w:rsidTr="00A26BDC">
        <w:trPr>
          <w:trHeight w:val="300"/>
        </w:trPr>
        <w:tc>
          <w:tcPr>
            <w:tcW w:w="1365" w:type="dxa"/>
            <w:gridSpan w:val="2"/>
            <w:vMerge/>
            <w:tcBorders>
              <w:left w:val="single" w:sz="4" w:space="0" w:color="auto"/>
              <w:bottom w:val="single" w:sz="4" w:space="0" w:color="auto"/>
              <w:right w:val="single" w:sz="4" w:space="0" w:color="auto"/>
            </w:tcBorders>
            <w:vAlign w:val="center"/>
            <w:hideMark/>
          </w:tcPr>
          <w:p w14:paraId="3B9079EE" w14:textId="77777777" w:rsidR="00BA1F9E" w:rsidRPr="00A26BDC" w:rsidRDefault="00BA1F9E" w:rsidP="00A26BDC">
            <w:pPr>
              <w:spacing w:after="0" w:line="360" w:lineRule="auto"/>
              <w:rPr>
                <w:rFonts w:eastAsia="Times New Roman" w:cstheme="minorHAnsi"/>
                <w:b/>
                <w:sz w:val="24"/>
                <w:szCs w:val="24"/>
              </w:rPr>
            </w:pPr>
          </w:p>
        </w:tc>
        <w:tc>
          <w:tcPr>
            <w:tcW w:w="1170" w:type="dxa"/>
            <w:tcBorders>
              <w:top w:val="nil"/>
              <w:left w:val="nil"/>
              <w:bottom w:val="single" w:sz="4" w:space="0" w:color="auto"/>
              <w:right w:val="single" w:sz="4" w:space="0" w:color="auto"/>
            </w:tcBorders>
            <w:shd w:val="clear" w:color="auto" w:fill="auto"/>
            <w:hideMark/>
          </w:tcPr>
          <w:p w14:paraId="30A2748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900" w:type="dxa"/>
            <w:tcBorders>
              <w:top w:val="nil"/>
              <w:left w:val="nil"/>
              <w:bottom w:val="single" w:sz="4" w:space="0" w:color="auto"/>
              <w:right w:val="single" w:sz="4" w:space="0" w:color="auto"/>
            </w:tcBorders>
            <w:shd w:val="clear" w:color="auto" w:fill="auto"/>
            <w:hideMark/>
          </w:tcPr>
          <w:p w14:paraId="635C58E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990" w:type="dxa"/>
            <w:tcBorders>
              <w:top w:val="nil"/>
              <w:left w:val="nil"/>
              <w:bottom w:val="single" w:sz="4" w:space="0" w:color="auto"/>
              <w:right w:val="single" w:sz="4" w:space="0" w:color="auto"/>
            </w:tcBorders>
            <w:shd w:val="clear" w:color="auto" w:fill="auto"/>
            <w:hideMark/>
          </w:tcPr>
          <w:p w14:paraId="68CC2A5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900" w:type="dxa"/>
            <w:tcBorders>
              <w:top w:val="nil"/>
              <w:left w:val="nil"/>
              <w:bottom w:val="single" w:sz="4" w:space="0" w:color="auto"/>
              <w:right w:val="single" w:sz="4" w:space="0" w:color="auto"/>
            </w:tcBorders>
            <w:shd w:val="clear" w:color="auto" w:fill="auto"/>
            <w:hideMark/>
          </w:tcPr>
          <w:p w14:paraId="7B80B52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080" w:type="dxa"/>
            <w:tcBorders>
              <w:top w:val="nil"/>
              <w:left w:val="nil"/>
              <w:bottom w:val="single" w:sz="4" w:space="0" w:color="auto"/>
              <w:right w:val="single" w:sz="4" w:space="0" w:color="auto"/>
            </w:tcBorders>
          </w:tcPr>
          <w:p w14:paraId="13B179F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900" w:type="dxa"/>
            <w:tcBorders>
              <w:top w:val="nil"/>
              <w:left w:val="nil"/>
              <w:bottom w:val="single" w:sz="4" w:space="0" w:color="auto"/>
              <w:right w:val="single" w:sz="4" w:space="0" w:color="auto"/>
            </w:tcBorders>
          </w:tcPr>
          <w:p w14:paraId="1AA0135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080" w:type="dxa"/>
            <w:tcBorders>
              <w:top w:val="nil"/>
              <w:left w:val="nil"/>
              <w:bottom w:val="single" w:sz="4" w:space="0" w:color="auto"/>
              <w:right w:val="single" w:sz="4" w:space="0" w:color="auto"/>
            </w:tcBorders>
          </w:tcPr>
          <w:p w14:paraId="0A1346C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098" w:type="dxa"/>
            <w:tcBorders>
              <w:top w:val="nil"/>
              <w:left w:val="nil"/>
              <w:bottom w:val="single" w:sz="4" w:space="0" w:color="auto"/>
              <w:right w:val="single" w:sz="4" w:space="0" w:color="auto"/>
            </w:tcBorders>
          </w:tcPr>
          <w:p w14:paraId="208E128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487C6D69" w14:textId="77777777" w:rsidTr="00A26BDC">
        <w:trPr>
          <w:trHeight w:val="300"/>
        </w:trPr>
        <w:tc>
          <w:tcPr>
            <w:tcW w:w="23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A360037" w14:textId="77777777" w:rsidR="00BA1F9E" w:rsidRPr="00A26BDC" w:rsidRDefault="00BA1F9E" w:rsidP="00A26BDC">
            <w:pPr>
              <w:spacing w:after="0" w:line="360" w:lineRule="auto"/>
              <w:jc w:val="center"/>
              <w:rPr>
                <w:rFonts w:eastAsia="Times New Roman" w:cstheme="minorHAnsi"/>
                <w:b/>
                <w:sz w:val="24"/>
                <w:szCs w:val="24"/>
              </w:rPr>
            </w:pPr>
          </w:p>
        </w:tc>
        <w:tc>
          <w:tcPr>
            <w:tcW w:w="1129" w:type="dxa"/>
            <w:tcBorders>
              <w:top w:val="nil"/>
              <w:left w:val="nil"/>
              <w:bottom w:val="single" w:sz="4" w:space="0" w:color="auto"/>
              <w:right w:val="single" w:sz="4" w:space="0" w:color="auto"/>
            </w:tcBorders>
            <w:shd w:val="clear" w:color="auto" w:fill="auto"/>
            <w:noWrap/>
            <w:vAlign w:val="bottom"/>
            <w:hideMark/>
          </w:tcPr>
          <w:p w14:paraId="14B324EF"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170" w:type="dxa"/>
            <w:tcBorders>
              <w:top w:val="nil"/>
              <w:left w:val="nil"/>
              <w:bottom w:val="single" w:sz="4" w:space="0" w:color="auto"/>
              <w:right w:val="single" w:sz="4" w:space="0" w:color="auto"/>
            </w:tcBorders>
            <w:shd w:val="clear" w:color="auto" w:fill="auto"/>
            <w:noWrap/>
            <w:vAlign w:val="center"/>
          </w:tcPr>
          <w:p w14:paraId="379CAE54"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419</w:t>
            </w:r>
          </w:p>
        </w:tc>
        <w:tc>
          <w:tcPr>
            <w:tcW w:w="900" w:type="dxa"/>
            <w:tcBorders>
              <w:top w:val="nil"/>
              <w:left w:val="nil"/>
              <w:bottom w:val="single" w:sz="4" w:space="0" w:color="auto"/>
              <w:right w:val="single" w:sz="4" w:space="0" w:color="auto"/>
            </w:tcBorders>
            <w:shd w:val="clear" w:color="auto" w:fill="auto"/>
            <w:noWrap/>
            <w:vAlign w:val="center"/>
          </w:tcPr>
          <w:p w14:paraId="10D8ADA0"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52%</w:t>
            </w:r>
          </w:p>
        </w:tc>
        <w:tc>
          <w:tcPr>
            <w:tcW w:w="990" w:type="dxa"/>
            <w:tcBorders>
              <w:top w:val="nil"/>
              <w:left w:val="nil"/>
              <w:bottom w:val="single" w:sz="4" w:space="0" w:color="auto"/>
              <w:right w:val="single" w:sz="4" w:space="0" w:color="auto"/>
            </w:tcBorders>
            <w:shd w:val="clear" w:color="auto" w:fill="auto"/>
            <w:noWrap/>
            <w:vAlign w:val="center"/>
          </w:tcPr>
          <w:p w14:paraId="6389962F"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571</w:t>
            </w:r>
          </w:p>
        </w:tc>
        <w:tc>
          <w:tcPr>
            <w:tcW w:w="900" w:type="dxa"/>
            <w:tcBorders>
              <w:top w:val="nil"/>
              <w:left w:val="nil"/>
              <w:bottom w:val="single" w:sz="4" w:space="0" w:color="auto"/>
              <w:right w:val="single" w:sz="4" w:space="0" w:color="auto"/>
            </w:tcBorders>
            <w:shd w:val="clear" w:color="auto" w:fill="auto"/>
            <w:noWrap/>
            <w:vAlign w:val="center"/>
          </w:tcPr>
          <w:p w14:paraId="305378B8"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71%</w:t>
            </w:r>
          </w:p>
        </w:tc>
        <w:tc>
          <w:tcPr>
            <w:tcW w:w="1080" w:type="dxa"/>
            <w:tcBorders>
              <w:top w:val="nil"/>
              <w:left w:val="nil"/>
              <w:bottom w:val="single" w:sz="4" w:space="0" w:color="auto"/>
              <w:right w:val="single" w:sz="4" w:space="0" w:color="auto"/>
            </w:tcBorders>
            <w:vAlign w:val="center"/>
          </w:tcPr>
          <w:p w14:paraId="0D4AF70D"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510</w:t>
            </w:r>
          </w:p>
        </w:tc>
        <w:tc>
          <w:tcPr>
            <w:tcW w:w="900" w:type="dxa"/>
            <w:tcBorders>
              <w:top w:val="nil"/>
              <w:left w:val="nil"/>
              <w:bottom w:val="single" w:sz="4" w:space="0" w:color="auto"/>
              <w:right w:val="single" w:sz="4" w:space="0" w:color="auto"/>
            </w:tcBorders>
            <w:vAlign w:val="center"/>
          </w:tcPr>
          <w:p w14:paraId="0FF456C9"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63%</w:t>
            </w:r>
          </w:p>
        </w:tc>
        <w:tc>
          <w:tcPr>
            <w:tcW w:w="1080" w:type="dxa"/>
            <w:tcBorders>
              <w:top w:val="nil"/>
              <w:left w:val="nil"/>
              <w:bottom w:val="single" w:sz="4" w:space="0" w:color="auto"/>
              <w:right w:val="single" w:sz="4" w:space="0" w:color="auto"/>
            </w:tcBorders>
            <w:vAlign w:val="center"/>
          </w:tcPr>
          <w:p w14:paraId="2BB2252D"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601</w:t>
            </w:r>
          </w:p>
        </w:tc>
        <w:tc>
          <w:tcPr>
            <w:tcW w:w="1098" w:type="dxa"/>
            <w:tcBorders>
              <w:top w:val="nil"/>
              <w:left w:val="nil"/>
              <w:bottom w:val="single" w:sz="4" w:space="0" w:color="auto"/>
              <w:right w:val="single" w:sz="4" w:space="0" w:color="auto"/>
            </w:tcBorders>
            <w:vAlign w:val="center"/>
          </w:tcPr>
          <w:p w14:paraId="6C49061D"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75%</w:t>
            </w:r>
          </w:p>
        </w:tc>
      </w:tr>
      <w:tr w:rsidR="00BA1F9E" w:rsidRPr="00A26BDC" w14:paraId="7724DF4E" w14:textId="77777777" w:rsidTr="00A26BDC">
        <w:trPr>
          <w:trHeight w:val="300"/>
        </w:trPr>
        <w:tc>
          <w:tcPr>
            <w:tcW w:w="236" w:type="dxa"/>
            <w:vMerge/>
            <w:tcBorders>
              <w:top w:val="nil"/>
              <w:left w:val="single" w:sz="4" w:space="0" w:color="auto"/>
              <w:bottom w:val="single" w:sz="4" w:space="0" w:color="auto"/>
              <w:right w:val="single" w:sz="4" w:space="0" w:color="auto"/>
            </w:tcBorders>
            <w:vAlign w:val="center"/>
            <w:hideMark/>
          </w:tcPr>
          <w:p w14:paraId="687E3E1E" w14:textId="77777777" w:rsidR="00BA1F9E" w:rsidRPr="00A26BDC" w:rsidRDefault="00BA1F9E" w:rsidP="00A26BDC">
            <w:pPr>
              <w:spacing w:after="0" w:line="360" w:lineRule="auto"/>
              <w:rPr>
                <w:rFonts w:eastAsia="Times New Roman" w:cstheme="minorHAnsi"/>
                <w:sz w:val="24"/>
                <w:szCs w:val="24"/>
              </w:rPr>
            </w:pPr>
          </w:p>
        </w:tc>
        <w:tc>
          <w:tcPr>
            <w:tcW w:w="1129" w:type="dxa"/>
            <w:tcBorders>
              <w:top w:val="nil"/>
              <w:left w:val="nil"/>
              <w:bottom w:val="single" w:sz="4" w:space="0" w:color="auto"/>
              <w:right w:val="single" w:sz="4" w:space="0" w:color="auto"/>
            </w:tcBorders>
            <w:shd w:val="clear" w:color="auto" w:fill="auto"/>
            <w:noWrap/>
            <w:vAlign w:val="bottom"/>
            <w:hideMark/>
          </w:tcPr>
          <w:p w14:paraId="4E21F118"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170" w:type="dxa"/>
            <w:tcBorders>
              <w:top w:val="nil"/>
              <w:left w:val="nil"/>
              <w:bottom w:val="single" w:sz="4" w:space="0" w:color="auto"/>
              <w:right w:val="single" w:sz="4" w:space="0" w:color="auto"/>
            </w:tcBorders>
            <w:shd w:val="clear" w:color="auto" w:fill="auto"/>
            <w:noWrap/>
            <w:vAlign w:val="center"/>
          </w:tcPr>
          <w:p w14:paraId="072B0AA7"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390</w:t>
            </w:r>
          </w:p>
        </w:tc>
        <w:tc>
          <w:tcPr>
            <w:tcW w:w="900" w:type="dxa"/>
            <w:tcBorders>
              <w:top w:val="nil"/>
              <w:left w:val="nil"/>
              <w:bottom w:val="single" w:sz="4" w:space="0" w:color="auto"/>
              <w:right w:val="single" w:sz="4" w:space="0" w:color="auto"/>
            </w:tcBorders>
            <w:shd w:val="clear" w:color="auto" w:fill="auto"/>
            <w:noWrap/>
            <w:vAlign w:val="center"/>
          </w:tcPr>
          <w:p w14:paraId="19444F7C"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48%</w:t>
            </w:r>
          </w:p>
        </w:tc>
        <w:tc>
          <w:tcPr>
            <w:tcW w:w="990" w:type="dxa"/>
            <w:tcBorders>
              <w:top w:val="nil"/>
              <w:left w:val="nil"/>
              <w:bottom w:val="single" w:sz="4" w:space="0" w:color="auto"/>
              <w:right w:val="single" w:sz="4" w:space="0" w:color="auto"/>
            </w:tcBorders>
            <w:shd w:val="clear" w:color="auto" w:fill="auto"/>
            <w:noWrap/>
            <w:vAlign w:val="center"/>
          </w:tcPr>
          <w:p w14:paraId="6CA9FEF8"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230</w:t>
            </w:r>
          </w:p>
        </w:tc>
        <w:tc>
          <w:tcPr>
            <w:tcW w:w="900" w:type="dxa"/>
            <w:tcBorders>
              <w:top w:val="nil"/>
              <w:left w:val="nil"/>
              <w:bottom w:val="single" w:sz="4" w:space="0" w:color="auto"/>
              <w:right w:val="single" w:sz="4" w:space="0" w:color="auto"/>
            </w:tcBorders>
            <w:shd w:val="clear" w:color="auto" w:fill="auto"/>
            <w:noWrap/>
            <w:vAlign w:val="center"/>
          </w:tcPr>
          <w:p w14:paraId="50A74F67"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29%</w:t>
            </w:r>
          </w:p>
        </w:tc>
        <w:tc>
          <w:tcPr>
            <w:tcW w:w="1080" w:type="dxa"/>
            <w:tcBorders>
              <w:top w:val="nil"/>
              <w:left w:val="nil"/>
              <w:bottom w:val="single" w:sz="4" w:space="0" w:color="auto"/>
              <w:right w:val="single" w:sz="4" w:space="0" w:color="auto"/>
            </w:tcBorders>
            <w:vAlign w:val="center"/>
          </w:tcPr>
          <w:p w14:paraId="3D9DFE0E"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299</w:t>
            </w:r>
          </w:p>
        </w:tc>
        <w:tc>
          <w:tcPr>
            <w:tcW w:w="900" w:type="dxa"/>
            <w:tcBorders>
              <w:top w:val="nil"/>
              <w:left w:val="nil"/>
              <w:bottom w:val="single" w:sz="4" w:space="0" w:color="auto"/>
              <w:right w:val="single" w:sz="4" w:space="0" w:color="auto"/>
            </w:tcBorders>
            <w:vAlign w:val="center"/>
          </w:tcPr>
          <w:p w14:paraId="71283E8B"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37%</w:t>
            </w:r>
          </w:p>
        </w:tc>
        <w:tc>
          <w:tcPr>
            <w:tcW w:w="1080" w:type="dxa"/>
            <w:tcBorders>
              <w:top w:val="nil"/>
              <w:left w:val="nil"/>
              <w:bottom w:val="single" w:sz="4" w:space="0" w:color="auto"/>
              <w:right w:val="single" w:sz="4" w:space="0" w:color="auto"/>
            </w:tcBorders>
            <w:vAlign w:val="center"/>
          </w:tcPr>
          <w:p w14:paraId="2FF44412"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200</w:t>
            </w:r>
          </w:p>
        </w:tc>
        <w:tc>
          <w:tcPr>
            <w:tcW w:w="1098" w:type="dxa"/>
            <w:tcBorders>
              <w:top w:val="nil"/>
              <w:left w:val="nil"/>
              <w:bottom w:val="single" w:sz="4" w:space="0" w:color="auto"/>
              <w:right w:val="single" w:sz="4" w:space="0" w:color="auto"/>
            </w:tcBorders>
            <w:vAlign w:val="center"/>
          </w:tcPr>
          <w:p w14:paraId="48E43DD5"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25%</w:t>
            </w:r>
          </w:p>
        </w:tc>
      </w:tr>
      <w:tr w:rsidR="00BA1F9E" w:rsidRPr="00A26BDC" w14:paraId="64CD53B8" w14:textId="77777777" w:rsidTr="00A26BDC">
        <w:trPr>
          <w:trHeight w:val="300"/>
        </w:trPr>
        <w:tc>
          <w:tcPr>
            <w:tcW w:w="236" w:type="dxa"/>
            <w:vMerge/>
            <w:tcBorders>
              <w:top w:val="nil"/>
              <w:left w:val="single" w:sz="4" w:space="0" w:color="auto"/>
              <w:bottom w:val="single" w:sz="4" w:space="0" w:color="auto"/>
              <w:right w:val="single" w:sz="4" w:space="0" w:color="auto"/>
            </w:tcBorders>
            <w:vAlign w:val="center"/>
            <w:hideMark/>
          </w:tcPr>
          <w:p w14:paraId="5C97A5C0" w14:textId="77777777" w:rsidR="00BA1F9E" w:rsidRPr="00A26BDC" w:rsidRDefault="00BA1F9E" w:rsidP="00A26BDC">
            <w:pPr>
              <w:spacing w:after="0" w:line="360" w:lineRule="auto"/>
              <w:rPr>
                <w:rFonts w:eastAsia="Times New Roman" w:cstheme="minorHAnsi"/>
                <w:sz w:val="24"/>
                <w:szCs w:val="24"/>
              </w:rPr>
            </w:pPr>
          </w:p>
        </w:tc>
        <w:tc>
          <w:tcPr>
            <w:tcW w:w="1129" w:type="dxa"/>
            <w:tcBorders>
              <w:top w:val="nil"/>
              <w:left w:val="nil"/>
              <w:bottom w:val="single" w:sz="4" w:space="0" w:color="auto"/>
              <w:right w:val="single" w:sz="4" w:space="0" w:color="auto"/>
            </w:tcBorders>
            <w:shd w:val="clear" w:color="auto" w:fill="auto"/>
            <w:noWrap/>
            <w:vAlign w:val="bottom"/>
            <w:hideMark/>
          </w:tcPr>
          <w:p w14:paraId="40BE9EAD"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170" w:type="dxa"/>
            <w:tcBorders>
              <w:top w:val="nil"/>
              <w:left w:val="nil"/>
              <w:bottom w:val="single" w:sz="4" w:space="0" w:color="auto"/>
              <w:right w:val="single" w:sz="4" w:space="0" w:color="auto"/>
            </w:tcBorders>
            <w:shd w:val="clear" w:color="auto" w:fill="auto"/>
            <w:noWrap/>
            <w:vAlign w:val="center"/>
          </w:tcPr>
          <w:p w14:paraId="6BDA2A36"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809</w:t>
            </w:r>
          </w:p>
        </w:tc>
        <w:tc>
          <w:tcPr>
            <w:tcW w:w="900" w:type="dxa"/>
            <w:tcBorders>
              <w:top w:val="nil"/>
              <w:left w:val="nil"/>
              <w:bottom w:val="single" w:sz="4" w:space="0" w:color="auto"/>
              <w:right w:val="single" w:sz="4" w:space="0" w:color="auto"/>
            </w:tcBorders>
            <w:shd w:val="clear" w:color="auto" w:fill="auto"/>
            <w:noWrap/>
            <w:vAlign w:val="center"/>
          </w:tcPr>
          <w:p w14:paraId="2B9251E1"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100%</w:t>
            </w:r>
          </w:p>
        </w:tc>
        <w:tc>
          <w:tcPr>
            <w:tcW w:w="990" w:type="dxa"/>
            <w:tcBorders>
              <w:top w:val="nil"/>
              <w:left w:val="nil"/>
              <w:bottom w:val="single" w:sz="4" w:space="0" w:color="auto"/>
              <w:right w:val="single" w:sz="4" w:space="0" w:color="auto"/>
            </w:tcBorders>
            <w:shd w:val="clear" w:color="auto" w:fill="auto"/>
            <w:noWrap/>
            <w:vAlign w:val="center"/>
          </w:tcPr>
          <w:p w14:paraId="275BECBF"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801</w:t>
            </w:r>
          </w:p>
        </w:tc>
        <w:tc>
          <w:tcPr>
            <w:tcW w:w="900" w:type="dxa"/>
            <w:tcBorders>
              <w:top w:val="nil"/>
              <w:left w:val="nil"/>
              <w:bottom w:val="single" w:sz="4" w:space="0" w:color="auto"/>
              <w:right w:val="single" w:sz="4" w:space="0" w:color="auto"/>
            </w:tcBorders>
            <w:shd w:val="clear" w:color="auto" w:fill="auto"/>
            <w:noWrap/>
            <w:vAlign w:val="center"/>
          </w:tcPr>
          <w:p w14:paraId="0C962438"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100%</w:t>
            </w:r>
          </w:p>
        </w:tc>
        <w:tc>
          <w:tcPr>
            <w:tcW w:w="1080" w:type="dxa"/>
            <w:tcBorders>
              <w:top w:val="nil"/>
              <w:left w:val="nil"/>
              <w:bottom w:val="single" w:sz="4" w:space="0" w:color="auto"/>
              <w:right w:val="single" w:sz="4" w:space="0" w:color="auto"/>
            </w:tcBorders>
            <w:vAlign w:val="center"/>
          </w:tcPr>
          <w:p w14:paraId="76F84119"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809</w:t>
            </w:r>
          </w:p>
        </w:tc>
        <w:tc>
          <w:tcPr>
            <w:tcW w:w="900" w:type="dxa"/>
            <w:tcBorders>
              <w:top w:val="nil"/>
              <w:left w:val="nil"/>
              <w:bottom w:val="single" w:sz="4" w:space="0" w:color="auto"/>
              <w:right w:val="single" w:sz="4" w:space="0" w:color="auto"/>
            </w:tcBorders>
            <w:vAlign w:val="center"/>
          </w:tcPr>
          <w:p w14:paraId="2CE6443C"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100%</w:t>
            </w:r>
          </w:p>
        </w:tc>
        <w:tc>
          <w:tcPr>
            <w:tcW w:w="1080" w:type="dxa"/>
            <w:tcBorders>
              <w:top w:val="nil"/>
              <w:left w:val="nil"/>
              <w:bottom w:val="single" w:sz="4" w:space="0" w:color="auto"/>
              <w:right w:val="single" w:sz="4" w:space="0" w:color="auto"/>
            </w:tcBorders>
            <w:vAlign w:val="center"/>
          </w:tcPr>
          <w:p w14:paraId="18D477DC"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801</w:t>
            </w:r>
          </w:p>
        </w:tc>
        <w:tc>
          <w:tcPr>
            <w:tcW w:w="1098" w:type="dxa"/>
            <w:tcBorders>
              <w:top w:val="nil"/>
              <w:left w:val="nil"/>
              <w:bottom w:val="single" w:sz="4" w:space="0" w:color="auto"/>
              <w:right w:val="single" w:sz="4" w:space="0" w:color="auto"/>
            </w:tcBorders>
            <w:vAlign w:val="center"/>
          </w:tcPr>
          <w:p w14:paraId="2A06E008"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100%</w:t>
            </w:r>
          </w:p>
        </w:tc>
      </w:tr>
    </w:tbl>
    <w:p w14:paraId="34119841" w14:textId="77777777" w:rsidR="00BA1F9E" w:rsidRPr="00A26BDC" w:rsidRDefault="00BA1F9E" w:rsidP="00BA1F9E">
      <w:pPr>
        <w:spacing w:after="0" w:line="360" w:lineRule="auto"/>
        <w:jc w:val="both"/>
        <w:rPr>
          <w:rFonts w:eastAsia="Times New Roman" w:cstheme="minorHAnsi"/>
          <w:sz w:val="24"/>
          <w:szCs w:val="24"/>
        </w:rPr>
      </w:pPr>
    </w:p>
    <w:p w14:paraId="220ACA5C" w14:textId="77777777" w:rsidR="00BA1F9E" w:rsidRPr="00A26BDC" w:rsidRDefault="00BA1F9E" w:rsidP="00BA1F9E">
      <w:pPr>
        <w:spacing w:after="0" w:line="360" w:lineRule="auto"/>
        <w:rPr>
          <w:rFonts w:cstheme="minorHAnsi"/>
          <w:sz w:val="24"/>
          <w:szCs w:val="24"/>
        </w:rPr>
      </w:pPr>
    </w:p>
    <w:p w14:paraId="1301EF9C"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In order to unfold the in depth analysis of the myths related to menstruation, the correlation among these the aforementioned statements was assessed. It is clearly evident that the myths are not completely debunked however there is still ingrained among the responses. As only 295 (36%) have negated the both myths of not bathing and participating in sports during menstruation. Although some of the respondents have agreed to either of them. This is largely due to the traditional and societal myths have been perceived to be true. The cultural practices of keeping menstruation as something taboo and practicing old traditions are still found in the communities. </w:t>
      </w:r>
    </w:p>
    <w:p w14:paraId="4C51F263" w14:textId="77777777" w:rsidR="00BA1F9E" w:rsidRPr="00A26BDC" w:rsidRDefault="00BA1F9E" w:rsidP="00BA1F9E">
      <w:pPr>
        <w:spacing w:after="0" w:line="360" w:lineRule="auto"/>
        <w:jc w:val="both"/>
        <w:rPr>
          <w:rFonts w:cstheme="minorHAnsi"/>
          <w:sz w:val="24"/>
          <w:szCs w:val="24"/>
        </w:rPr>
      </w:pPr>
    </w:p>
    <w:p w14:paraId="7ECC9B13" w14:textId="4303C883" w:rsidR="00BA1F9E" w:rsidRPr="00A26BDC" w:rsidRDefault="001A4D8E" w:rsidP="00BA1F9E">
      <w:pPr>
        <w:spacing w:after="0" w:line="360" w:lineRule="auto"/>
        <w:ind w:left="1440" w:hanging="1440"/>
        <w:jc w:val="both"/>
        <w:rPr>
          <w:rFonts w:eastAsia="Times New Roman" w:cstheme="minorHAnsi"/>
          <w:b/>
          <w:sz w:val="24"/>
          <w:szCs w:val="24"/>
          <w:u w:val="single"/>
        </w:rPr>
      </w:pPr>
      <w:r>
        <w:rPr>
          <w:rFonts w:eastAsia="Times New Roman" w:cstheme="minorHAnsi"/>
          <w:b/>
          <w:sz w:val="24"/>
          <w:szCs w:val="24"/>
        </w:rPr>
        <w:t>Table 4.30</w:t>
      </w:r>
      <w:r w:rsidR="00BA1F9E" w:rsidRPr="00A26BDC">
        <w:rPr>
          <w:rFonts w:eastAsia="Times New Roman" w:cstheme="minorHAnsi"/>
          <w:b/>
          <w:sz w:val="24"/>
          <w:szCs w:val="24"/>
        </w:rPr>
        <w:t xml:space="preserve"> </w:t>
      </w:r>
      <w:r w:rsidR="00BA1F9E" w:rsidRPr="00A26BDC">
        <w:rPr>
          <w:rFonts w:eastAsia="Times New Roman" w:cstheme="minorHAnsi"/>
          <w:b/>
          <w:sz w:val="24"/>
          <w:szCs w:val="24"/>
        </w:rPr>
        <w:tab/>
      </w:r>
      <w:r w:rsidR="00BA1F9E" w:rsidRPr="00A26BDC">
        <w:rPr>
          <w:rFonts w:eastAsia="Times New Roman" w:cstheme="minorHAnsi"/>
          <w:b/>
          <w:sz w:val="24"/>
          <w:szCs w:val="24"/>
          <w:u w:val="single"/>
        </w:rPr>
        <w:t xml:space="preserve">Distribution of Respondents on the basis Post Test Girls - “Menstrual Cycle &amp; Sports Activities”  </w:t>
      </w:r>
    </w:p>
    <w:p w14:paraId="0A662350" w14:textId="77777777" w:rsidR="00BA1F9E" w:rsidRPr="00A26BDC" w:rsidRDefault="00BA1F9E" w:rsidP="00BA1F9E">
      <w:pPr>
        <w:spacing w:after="0" w:line="360" w:lineRule="auto"/>
        <w:ind w:left="1440" w:hanging="1440"/>
        <w:jc w:val="both"/>
        <w:rPr>
          <w:rFonts w:cstheme="minorHAnsi"/>
          <w:b/>
          <w:sz w:val="24"/>
          <w:szCs w:val="24"/>
          <w:u w:val="single"/>
        </w:rPr>
      </w:pPr>
    </w:p>
    <w:tbl>
      <w:tblPr>
        <w:tblW w:w="9306" w:type="dxa"/>
        <w:tblInd w:w="93" w:type="dxa"/>
        <w:tblLook w:val="04A0" w:firstRow="1" w:lastRow="0" w:firstColumn="1" w:lastColumn="0" w:noHBand="0" w:noVBand="1"/>
      </w:tblPr>
      <w:tblGrid>
        <w:gridCol w:w="1989"/>
        <w:gridCol w:w="1536"/>
        <w:gridCol w:w="2373"/>
        <w:gridCol w:w="1700"/>
        <w:gridCol w:w="1708"/>
      </w:tblGrid>
      <w:tr w:rsidR="00BA1F9E" w:rsidRPr="00A26BDC" w14:paraId="46F4790A" w14:textId="77777777" w:rsidTr="00A26BDC">
        <w:trPr>
          <w:trHeight w:val="297"/>
        </w:trPr>
        <w:tc>
          <w:tcPr>
            <w:tcW w:w="3525"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0B656DD6"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Statement</w:t>
            </w:r>
          </w:p>
        </w:tc>
        <w:tc>
          <w:tcPr>
            <w:tcW w:w="5781" w:type="dxa"/>
            <w:gridSpan w:val="3"/>
            <w:tcBorders>
              <w:top w:val="single" w:sz="4" w:space="0" w:color="auto"/>
              <w:left w:val="nil"/>
              <w:bottom w:val="single" w:sz="4" w:space="0" w:color="auto"/>
              <w:right w:val="single" w:sz="4" w:space="0" w:color="auto"/>
            </w:tcBorders>
            <w:shd w:val="clear" w:color="auto" w:fill="auto"/>
            <w:hideMark/>
          </w:tcPr>
          <w:p w14:paraId="4D335FF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During menstrual periods, girls are too weak to participate in sports or exercise.</w:t>
            </w:r>
          </w:p>
        </w:tc>
      </w:tr>
      <w:tr w:rsidR="00BA1F9E" w:rsidRPr="00A26BDC" w14:paraId="5BA2B93B" w14:textId="77777777" w:rsidTr="00A26BDC">
        <w:trPr>
          <w:trHeight w:val="297"/>
        </w:trPr>
        <w:tc>
          <w:tcPr>
            <w:tcW w:w="1989" w:type="dxa"/>
            <w:vMerge w:val="restart"/>
            <w:tcBorders>
              <w:top w:val="nil"/>
              <w:left w:val="single" w:sz="4" w:space="0" w:color="auto"/>
              <w:bottom w:val="single" w:sz="4" w:space="0" w:color="auto"/>
              <w:right w:val="single" w:sz="4" w:space="0" w:color="auto"/>
            </w:tcBorders>
            <w:shd w:val="clear" w:color="auto" w:fill="auto"/>
            <w:vAlign w:val="center"/>
            <w:hideMark/>
          </w:tcPr>
          <w:p w14:paraId="2BD4625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During menstrual periods girls should not shower or bathe.</w:t>
            </w:r>
          </w:p>
        </w:tc>
        <w:tc>
          <w:tcPr>
            <w:tcW w:w="1536" w:type="dxa"/>
            <w:tcBorders>
              <w:top w:val="nil"/>
              <w:left w:val="nil"/>
              <w:bottom w:val="single" w:sz="4" w:space="0" w:color="auto"/>
              <w:right w:val="single" w:sz="4" w:space="0" w:color="auto"/>
            </w:tcBorders>
            <w:shd w:val="clear" w:color="auto" w:fill="auto"/>
            <w:noWrap/>
            <w:vAlign w:val="bottom"/>
            <w:hideMark/>
          </w:tcPr>
          <w:p w14:paraId="0DCD075C"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2373" w:type="dxa"/>
            <w:tcBorders>
              <w:top w:val="nil"/>
              <w:left w:val="nil"/>
              <w:bottom w:val="single" w:sz="4" w:space="0" w:color="auto"/>
              <w:right w:val="single" w:sz="4" w:space="0" w:color="auto"/>
            </w:tcBorders>
            <w:shd w:val="clear" w:color="auto" w:fill="auto"/>
            <w:hideMark/>
          </w:tcPr>
          <w:p w14:paraId="0DA01BE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No</w:t>
            </w:r>
          </w:p>
        </w:tc>
        <w:tc>
          <w:tcPr>
            <w:tcW w:w="1700" w:type="dxa"/>
            <w:tcBorders>
              <w:top w:val="nil"/>
              <w:left w:val="nil"/>
              <w:bottom w:val="single" w:sz="4" w:space="0" w:color="auto"/>
              <w:right w:val="single" w:sz="4" w:space="0" w:color="auto"/>
            </w:tcBorders>
            <w:shd w:val="clear" w:color="auto" w:fill="auto"/>
            <w:hideMark/>
          </w:tcPr>
          <w:p w14:paraId="525B51B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Yes</w:t>
            </w:r>
          </w:p>
        </w:tc>
        <w:tc>
          <w:tcPr>
            <w:tcW w:w="1708" w:type="dxa"/>
            <w:tcBorders>
              <w:top w:val="nil"/>
              <w:left w:val="nil"/>
              <w:bottom w:val="single" w:sz="4" w:space="0" w:color="auto"/>
              <w:right w:val="single" w:sz="4" w:space="0" w:color="auto"/>
            </w:tcBorders>
            <w:shd w:val="clear" w:color="auto" w:fill="auto"/>
            <w:hideMark/>
          </w:tcPr>
          <w:p w14:paraId="1459FF4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Total</w:t>
            </w:r>
          </w:p>
        </w:tc>
      </w:tr>
      <w:tr w:rsidR="00BA1F9E" w:rsidRPr="00A26BDC" w14:paraId="39930311" w14:textId="77777777" w:rsidTr="00A26BDC">
        <w:trPr>
          <w:trHeight w:val="297"/>
        </w:trPr>
        <w:tc>
          <w:tcPr>
            <w:tcW w:w="1989" w:type="dxa"/>
            <w:vMerge/>
            <w:tcBorders>
              <w:top w:val="nil"/>
              <w:left w:val="single" w:sz="4" w:space="0" w:color="auto"/>
              <w:bottom w:val="single" w:sz="4" w:space="0" w:color="auto"/>
              <w:right w:val="single" w:sz="4" w:space="0" w:color="auto"/>
            </w:tcBorders>
            <w:vAlign w:val="center"/>
            <w:hideMark/>
          </w:tcPr>
          <w:p w14:paraId="0CA8EAFF" w14:textId="77777777" w:rsidR="00BA1F9E" w:rsidRPr="00A26BDC" w:rsidRDefault="00BA1F9E" w:rsidP="00A26BDC">
            <w:pPr>
              <w:spacing w:after="0" w:line="360" w:lineRule="auto"/>
              <w:rPr>
                <w:rFonts w:eastAsia="Times New Roman" w:cstheme="minorHAnsi"/>
                <w:b/>
                <w:sz w:val="24"/>
                <w:szCs w:val="24"/>
              </w:rPr>
            </w:pPr>
          </w:p>
        </w:tc>
        <w:tc>
          <w:tcPr>
            <w:tcW w:w="1536" w:type="dxa"/>
            <w:tcBorders>
              <w:top w:val="nil"/>
              <w:left w:val="nil"/>
              <w:bottom w:val="single" w:sz="4" w:space="0" w:color="auto"/>
              <w:right w:val="single" w:sz="4" w:space="0" w:color="auto"/>
            </w:tcBorders>
            <w:shd w:val="clear" w:color="auto" w:fill="auto"/>
            <w:noWrap/>
            <w:vAlign w:val="bottom"/>
            <w:hideMark/>
          </w:tcPr>
          <w:p w14:paraId="474BF4F4"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No</w:t>
            </w:r>
          </w:p>
        </w:tc>
        <w:tc>
          <w:tcPr>
            <w:tcW w:w="2373" w:type="dxa"/>
            <w:tcBorders>
              <w:top w:val="nil"/>
              <w:left w:val="nil"/>
              <w:bottom w:val="single" w:sz="4" w:space="0" w:color="auto"/>
              <w:right w:val="single" w:sz="4" w:space="0" w:color="auto"/>
            </w:tcBorders>
            <w:shd w:val="clear" w:color="auto" w:fill="auto"/>
            <w:noWrap/>
            <w:vAlign w:val="center"/>
            <w:hideMark/>
          </w:tcPr>
          <w:p w14:paraId="480116F2" w14:textId="77777777" w:rsidR="00BA1F9E" w:rsidRPr="00A26BDC" w:rsidRDefault="00BA1F9E" w:rsidP="00A26BDC">
            <w:pPr>
              <w:spacing w:after="0" w:line="360" w:lineRule="auto"/>
              <w:jc w:val="right"/>
              <w:rPr>
                <w:rFonts w:eastAsia="Times New Roman" w:cstheme="minorHAnsi"/>
                <w:b/>
                <w:sz w:val="24"/>
                <w:szCs w:val="24"/>
              </w:rPr>
            </w:pPr>
            <w:r w:rsidRPr="00A26BDC">
              <w:rPr>
                <w:rFonts w:eastAsia="Times New Roman" w:cstheme="minorHAnsi"/>
                <w:b/>
                <w:sz w:val="24"/>
                <w:szCs w:val="24"/>
              </w:rPr>
              <w:t>295</w:t>
            </w:r>
          </w:p>
        </w:tc>
        <w:tc>
          <w:tcPr>
            <w:tcW w:w="1700" w:type="dxa"/>
            <w:tcBorders>
              <w:top w:val="nil"/>
              <w:left w:val="nil"/>
              <w:bottom w:val="single" w:sz="4" w:space="0" w:color="auto"/>
              <w:right w:val="single" w:sz="4" w:space="0" w:color="auto"/>
            </w:tcBorders>
            <w:shd w:val="clear" w:color="auto" w:fill="auto"/>
            <w:noWrap/>
            <w:vAlign w:val="center"/>
            <w:hideMark/>
          </w:tcPr>
          <w:p w14:paraId="6CDA27BD"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114</w:t>
            </w:r>
          </w:p>
        </w:tc>
        <w:tc>
          <w:tcPr>
            <w:tcW w:w="1708" w:type="dxa"/>
            <w:tcBorders>
              <w:top w:val="nil"/>
              <w:left w:val="nil"/>
              <w:bottom w:val="single" w:sz="4" w:space="0" w:color="auto"/>
              <w:right w:val="single" w:sz="4" w:space="0" w:color="auto"/>
            </w:tcBorders>
            <w:shd w:val="clear" w:color="auto" w:fill="auto"/>
            <w:noWrap/>
            <w:vAlign w:val="center"/>
            <w:hideMark/>
          </w:tcPr>
          <w:p w14:paraId="08337819"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409</w:t>
            </w:r>
          </w:p>
        </w:tc>
      </w:tr>
      <w:tr w:rsidR="00BA1F9E" w:rsidRPr="00A26BDC" w14:paraId="1FF610A3" w14:textId="77777777" w:rsidTr="00A26BDC">
        <w:trPr>
          <w:trHeight w:val="297"/>
        </w:trPr>
        <w:tc>
          <w:tcPr>
            <w:tcW w:w="1989" w:type="dxa"/>
            <w:vMerge/>
            <w:tcBorders>
              <w:top w:val="nil"/>
              <w:left w:val="single" w:sz="4" w:space="0" w:color="auto"/>
              <w:bottom w:val="single" w:sz="4" w:space="0" w:color="auto"/>
              <w:right w:val="single" w:sz="4" w:space="0" w:color="auto"/>
            </w:tcBorders>
            <w:vAlign w:val="center"/>
            <w:hideMark/>
          </w:tcPr>
          <w:p w14:paraId="57E96E8D" w14:textId="77777777" w:rsidR="00BA1F9E" w:rsidRPr="00A26BDC" w:rsidRDefault="00BA1F9E" w:rsidP="00A26BDC">
            <w:pPr>
              <w:spacing w:after="0" w:line="360" w:lineRule="auto"/>
              <w:rPr>
                <w:rFonts w:eastAsia="Times New Roman" w:cstheme="minorHAnsi"/>
                <w:b/>
                <w:sz w:val="24"/>
                <w:szCs w:val="24"/>
              </w:rPr>
            </w:pPr>
          </w:p>
        </w:tc>
        <w:tc>
          <w:tcPr>
            <w:tcW w:w="1536" w:type="dxa"/>
            <w:tcBorders>
              <w:top w:val="nil"/>
              <w:left w:val="nil"/>
              <w:bottom w:val="single" w:sz="4" w:space="0" w:color="auto"/>
              <w:right w:val="single" w:sz="4" w:space="0" w:color="auto"/>
            </w:tcBorders>
            <w:shd w:val="clear" w:color="auto" w:fill="auto"/>
            <w:noWrap/>
            <w:vAlign w:val="bottom"/>
            <w:hideMark/>
          </w:tcPr>
          <w:p w14:paraId="31430D16"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Yes</w:t>
            </w:r>
          </w:p>
        </w:tc>
        <w:tc>
          <w:tcPr>
            <w:tcW w:w="2373" w:type="dxa"/>
            <w:tcBorders>
              <w:top w:val="nil"/>
              <w:left w:val="nil"/>
              <w:bottom w:val="single" w:sz="4" w:space="0" w:color="auto"/>
              <w:right w:val="single" w:sz="4" w:space="0" w:color="auto"/>
            </w:tcBorders>
            <w:shd w:val="clear" w:color="auto" w:fill="auto"/>
            <w:noWrap/>
            <w:vAlign w:val="center"/>
            <w:hideMark/>
          </w:tcPr>
          <w:p w14:paraId="7459D41D"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214</w:t>
            </w:r>
          </w:p>
        </w:tc>
        <w:tc>
          <w:tcPr>
            <w:tcW w:w="1700" w:type="dxa"/>
            <w:tcBorders>
              <w:top w:val="nil"/>
              <w:left w:val="nil"/>
              <w:bottom w:val="single" w:sz="4" w:space="0" w:color="auto"/>
              <w:right w:val="single" w:sz="4" w:space="0" w:color="auto"/>
            </w:tcBorders>
            <w:shd w:val="clear" w:color="auto" w:fill="auto"/>
            <w:noWrap/>
            <w:vAlign w:val="center"/>
            <w:hideMark/>
          </w:tcPr>
          <w:p w14:paraId="352B558C"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178</w:t>
            </w:r>
          </w:p>
        </w:tc>
        <w:tc>
          <w:tcPr>
            <w:tcW w:w="1708" w:type="dxa"/>
            <w:tcBorders>
              <w:top w:val="nil"/>
              <w:left w:val="nil"/>
              <w:bottom w:val="single" w:sz="4" w:space="0" w:color="auto"/>
              <w:right w:val="single" w:sz="4" w:space="0" w:color="auto"/>
            </w:tcBorders>
            <w:shd w:val="clear" w:color="auto" w:fill="auto"/>
            <w:noWrap/>
            <w:vAlign w:val="center"/>
            <w:hideMark/>
          </w:tcPr>
          <w:p w14:paraId="5A7D9CD2"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392</w:t>
            </w:r>
          </w:p>
        </w:tc>
      </w:tr>
      <w:tr w:rsidR="00BA1F9E" w:rsidRPr="00A26BDC" w14:paraId="3D7E0F9F" w14:textId="77777777" w:rsidTr="00A26BDC">
        <w:trPr>
          <w:trHeight w:val="297"/>
        </w:trPr>
        <w:tc>
          <w:tcPr>
            <w:tcW w:w="1989" w:type="dxa"/>
            <w:vMerge/>
            <w:tcBorders>
              <w:top w:val="nil"/>
              <w:left w:val="single" w:sz="4" w:space="0" w:color="auto"/>
              <w:bottom w:val="single" w:sz="4" w:space="0" w:color="auto"/>
              <w:right w:val="single" w:sz="4" w:space="0" w:color="auto"/>
            </w:tcBorders>
            <w:vAlign w:val="center"/>
            <w:hideMark/>
          </w:tcPr>
          <w:p w14:paraId="3DE909B8" w14:textId="77777777" w:rsidR="00BA1F9E" w:rsidRPr="00A26BDC" w:rsidRDefault="00BA1F9E" w:rsidP="00A26BDC">
            <w:pPr>
              <w:spacing w:after="0" w:line="360" w:lineRule="auto"/>
              <w:rPr>
                <w:rFonts w:eastAsia="Times New Roman" w:cstheme="minorHAnsi"/>
                <w:b/>
                <w:sz w:val="24"/>
                <w:szCs w:val="24"/>
              </w:rPr>
            </w:pPr>
          </w:p>
        </w:tc>
        <w:tc>
          <w:tcPr>
            <w:tcW w:w="1536" w:type="dxa"/>
            <w:tcBorders>
              <w:top w:val="nil"/>
              <w:left w:val="nil"/>
              <w:bottom w:val="single" w:sz="4" w:space="0" w:color="auto"/>
              <w:right w:val="single" w:sz="4" w:space="0" w:color="auto"/>
            </w:tcBorders>
            <w:shd w:val="clear" w:color="auto" w:fill="auto"/>
            <w:noWrap/>
            <w:vAlign w:val="bottom"/>
            <w:hideMark/>
          </w:tcPr>
          <w:p w14:paraId="30269CC7"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2373" w:type="dxa"/>
            <w:tcBorders>
              <w:top w:val="nil"/>
              <w:left w:val="nil"/>
              <w:bottom w:val="single" w:sz="4" w:space="0" w:color="auto"/>
              <w:right w:val="single" w:sz="4" w:space="0" w:color="auto"/>
            </w:tcBorders>
            <w:shd w:val="clear" w:color="auto" w:fill="auto"/>
            <w:noWrap/>
            <w:vAlign w:val="center"/>
            <w:hideMark/>
          </w:tcPr>
          <w:p w14:paraId="54595C54"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509</w:t>
            </w:r>
          </w:p>
        </w:tc>
        <w:tc>
          <w:tcPr>
            <w:tcW w:w="1700" w:type="dxa"/>
            <w:tcBorders>
              <w:top w:val="nil"/>
              <w:left w:val="nil"/>
              <w:bottom w:val="single" w:sz="4" w:space="0" w:color="auto"/>
              <w:right w:val="single" w:sz="4" w:space="0" w:color="auto"/>
            </w:tcBorders>
            <w:shd w:val="clear" w:color="auto" w:fill="auto"/>
            <w:noWrap/>
            <w:vAlign w:val="center"/>
            <w:hideMark/>
          </w:tcPr>
          <w:p w14:paraId="0337DAC9"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292</w:t>
            </w:r>
          </w:p>
        </w:tc>
        <w:tc>
          <w:tcPr>
            <w:tcW w:w="1708" w:type="dxa"/>
            <w:tcBorders>
              <w:top w:val="nil"/>
              <w:left w:val="nil"/>
              <w:bottom w:val="single" w:sz="4" w:space="0" w:color="auto"/>
              <w:right w:val="single" w:sz="4" w:space="0" w:color="auto"/>
            </w:tcBorders>
            <w:shd w:val="clear" w:color="auto" w:fill="auto"/>
            <w:noWrap/>
            <w:vAlign w:val="center"/>
            <w:hideMark/>
          </w:tcPr>
          <w:p w14:paraId="10D10373" w14:textId="77777777" w:rsidR="00BA1F9E" w:rsidRPr="00A26BDC" w:rsidRDefault="00BA1F9E" w:rsidP="00A26BDC">
            <w:pPr>
              <w:spacing w:after="0" w:line="360" w:lineRule="auto"/>
              <w:jc w:val="right"/>
              <w:rPr>
                <w:rFonts w:eastAsia="Times New Roman" w:cstheme="minorHAnsi"/>
                <w:sz w:val="24"/>
                <w:szCs w:val="24"/>
              </w:rPr>
            </w:pPr>
            <w:r w:rsidRPr="00A26BDC">
              <w:rPr>
                <w:rFonts w:eastAsia="Times New Roman" w:cstheme="minorHAnsi"/>
                <w:sz w:val="24"/>
                <w:szCs w:val="24"/>
              </w:rPr>
              <w:t>801</w:t>
            </w:r>
          </w:p>
        </w:tc>
      </w:tr>
    </w:tbl>
    <w:p w14:paraId="282A2420" w14:textId="77777777" w:rsidR="00BA1F9E" w:rsidRPr="00A26BDC" w:rsidRDefault="00BA1F9E" w:rsidP="00BA1F9E">
      <w:pPr>
        <w:spacing w:after="0" w:line="360" w:lineRule="auto"/>
        <w:jc w:val="both"/>
        <w:rPr>
          <w:rFonts w:cstheme="minorHAnsi"/>
          <w:sz w:val="24"/>
          <w:szCs w:val="24"/>
        </w:rPr>
      </w:pPr>
    </w:p>
    <w:p w14:paraId="73B89F89" w14:textId="77777777" w:rsidR="00BA1F9E" w:rsidRPr="00A26BDC" w:rsidRDefault="00BA1F9E" w:rsidP="00BA1F9E">
      <w:pPr>
        <w:spacing w:after="0" w:line="360" w:lineRule="auto"/>
        <w:ind w:left="1440" w:hanging="1440"/>
        <w:jc w:val="both"/>
        <w:rPr>
          <w:rFonts w:eastAsia="Times New Roman" w:cstheme="minorHAnsi"/>
          <w:b/>
          <w:sz w:val="28"/>
          <w:szCs w:val="24"/>
        </w:rPr>
      </w:pPr>
    </w:p>
    <w:p w14:paraId="0CCD48A7" w14:textId="77777777" w:rsidR="00BA1F9E" w:rsidRPr="00D76F6D" w:rsidRDefault="00BA1F9E" w:rsidP="00D76F6D">
      <w:pPr>
        <w:pStyle w:val="Heading3"/>
        <w:rPr>
          <w:rFonts w:asciiTheme="minorHAnsi" w:hAnsiTheme="minorHAnsi"/>
          <w:b/>
          <w:sz w:val="32"/>
          <w:szCs w:val="32"/>
        </w:rPr>
      </w:pPr>
      <w:bookmarkStart w:id="66" w:name="_Toc347512355"/>
      <w:r w:rsidRPr="00D76F6D">
        <w:rPr>
          <w:rFonts w:asciiTheme="minorHAnsi" w:hAnsiTheme="minorHAnsi"/>
          <w:b/>
          <w:sz w:val="32"/>
          <w:szCs w:val="32"/>
        </w:rPr>
        <w:t>4.2.7 LSBE and Awareness on HIV/AIDS and Hepatitis B &amp; C</w:t>
      </w:r>
      <w:bookmarkEnd w:id="66"/>
    </w:p>
    <w:p w14:paraId="3A68E823" w14:textId="77777777" w:rsidR="00BA1F9E" w:rsidRPr="00A26BDC" w:rsidRDefault="00BA1F9E" w:rsidP="00BA1F9E">
      <w:pPr>
        <w:spacing w:after="0" w:line="360" w:lineRule="auto"/>
        <w:ind w:left="1440" w:hanging="1440"/>
        <w:jc w:val="both"/>
        <w:rPr>
          <w:rFonts w:eastAsia="Times New Roman" w:cstheme="minorHAnsi"/>
          <w:b/>
          <w:sz w:val="24"/>
          <w:szCs w:val="24"/>
        </w:rPr>
      </w:pPr>
    </w:p>
    <w:p w14:paraId="659E6CC4"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lastRenderedPageBreak/>
        <w:t>HIV/AIDS has been prevalent in Pakistan, although it has never been reported as a threat but in coming years if it is not controlled then it may become difficult to control it. There are many myths and misinformation prevalent about HIV/AIDS and this is due to lack of relevant and authentic information sources. Young people mostly lack such information and they end up in to issues and problems due to such ignorance. In such a way, the correct material and facts and figures about HIV/AIDS should be shared among the adolescents.  It is a fact that AIDS cannot be fully cured and the same information is tried to be disseminated through many different initiatives. The results of the study presented in the table below show that, in pre-test both girls and boys reported significantly that AIDS is curable whereas in the post-test the reported data improved further from 83% and 93%. To 62% and 72% respectively. This is the only indicator which did not show significantly improved results. On the other had the qualitative data collected through FGDs and individual stories of most significant (MSC) change show very improved information of students on this very fact of HIV/AIDS.</w:t>
      </w:r>
    </w:p>
    <w:p w14:paraId="09BF842E" w14:textId="77777777" w:rsidR="00BA1F9E" w:rsidRPr="00A26BDC" w:rsidRDefault="00BA1F9E" w:rsidP="00BA1F9E">
      <w:pPr>
        <w:spacing w:after="0" w:line="360" w:lineRule="auto"/>
        <w:jc w:val="both"/>
        <w:rPr>
          <w:rFonts w:cstheme="minorHAnsi"/>
          <w:sz w:val="24"/>
          <w:szCs w:val="24"/>
        </w:rPr>
      </w:pPr>
    </w:p>
    <w:p w14:paraId="133E9E8C"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It is usually perceived that HIV/AIDS patients are in a worst state and they cannot look healthy or the disease can have a drastic effect on their health and general outlook. This is largely due to the fact they it is perceived that HIV/AIDS is incurable and due to which the patient will be suffering only. It is basically lack of education among the people that HIV/AIDS infected individual can manage to stay healthy. This is obvious from the data shared </w:t>
      </w:r>
      <w:r w:rsidR="00020CB2">
        <w:rPr>
          <w:rFonts w:cstheme="minorHAnsi"/>
          <w:sz w:val="24"/>
          <w:szCs w:val="24"/>
        </w:rPr>
        <w:t xml:space="preserve">below </w:t>
      </w:r>
      <w:r w:rsidRPr="00A26BDC">
        <w:rPr>
          <w:rFonts w:cstheme="minorHAnsi"/>
          <w:sz w:val="24"/>
          <w:szCs w:val="24"/>
        </w:rPr>
        <w:t xml:space="preserve">that a very few respondents in pre-test 29% girls and 41% boys knew that HIV/AIDS patients can be healthy looking individual. After going through the LSBE education the responses have evidently improved as now 88% boys and 87% girls are aware that HIV infected patients can look healthy. This information can be compare with further information regarding HIV in the mentioned </w:t>
      </w:r>
      <w:r w:rsidR="00020CB2">
        <w:rPr>
          <w:rFonts w:cstheme="minorHAnsi"/>
          <w:sz w:val="24"/>
          <w:szCs w:val="24"/>
        </w:rPr>
        <w:t xml:space="preserve">below </w:t>
      </w:r>
      <w:r w:rsidRPr="00A26BDC">
        <w:rPr>
          <w:rFonts w:cstheme="minorHAnsi"/>
          <w:sz w:val="24"/>
          <w:szCs w:val="24"/>
        </w:rPr>
        <w:t xml:space="preserve">table. </w:t>
      </w:r>
    </w:p>
    <w:p w14:paraId="64551F6C" w14:textId="77777777" w:rsidR="00BA1F9E" w:rsidRPr="00A26BDC" w:rsidRDefault="00BA1F9E" w:rsidP="00BA1F9E">
      <w:pPr>
        <w:spacing w:after="0" w:line="360" w:lineRule="auto"/>
        <w:jc w:val="both"/>
        <w:rPr>
          <w:rFonts w:cstheme="minorHAnsi"/>
          <w:sz w:val="24"/>
          <w:szCs w:val="24"/>
        </w:rPr>
      </w:pPr>
    </w:p>
    <w:p w14:paraId="30A365C6"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Many people are not aware and lack information regarding HIV prevention and similarly it cure. Unfortunately awareness regarding HIV prevention has not been given much preference at the national and local level. Due to this information barrier the myths </w:t>
      </w:r>
      <w:r w:rsidRPr="00A26BDC">
        <w:rPr>
          <w:rFonts w:cstheme="minorHAnsi"/>
          <w:sz w:val="24"/>
          <w:szCs w:val="24"/>
        </w:rPr>
        <w:lastRenderedPageBreak/>
        <w:t>and wrong information is much prevalent among people. Usage of sealed syringe in many hospitals and health care is not practiced and rely on the unhygienic and unsafe practices. It is evident as the pre-test data shows that less than half of the boys 48% and 33% of the girls have knowledge regarding the prevention of HIV infection through using sealed syringes. However after going through the curriculum the knowledge has improved and nearly all of them (97% and 99%) are aware about the safe practice of using sealed syringes to be prevented from this disease.</w:t>
      </w:r>
    </w:p>
    <w:p w14:paraId="07843A38" w14:textId="77777777" w:rsidR="00BA1F9E" w:rsidRPr="00A26BDC" w:rsidRDefault="00BA1F9E" w:rsidP="00BA1F9E">
      <w:pPr>
        <w:spacing w:after="0" w:line="360" w:lineRule="auto"/>
        <w:jc w:val="both"/>
        <w:rPr>
          <w:rFonts w:cstheme="minorHAnsi"/>
          <w:sz w:val="24"/>
          <w:szCs w:val="24"/>
        </w:rPr>
      </w:pPr>
    </w:p>
    <w:p w14:paraId="76BA2F49"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The knowledge on the methods and strategies/ skills for prevention of HIV/AIDS is crucial for the adolescents who may come in contact of this disease in ignorance. It is imperative to know about the HIV/AIDS is spread through using unhygienic practices by not using new razors where the infected blood of the HIV positive person may be transmitted to another person who will be using similar razor. There is complete contrast in the results of the pre and post-test results among both boys and girls. Previously 40% boys and 30% had knowledge whereas now 93% boys and 98% girls are aware of the preventive method. </w:t>
      </w:r>
    </w:p>
    <w:p w14:paraId="5FB50585" w14:textId="77777777" w:rsidR="00BA1F9E" w:rsidRPr="00A26BDC" w:rsidRDefault="00BA1F9E" w:rsidP="00BA1F9E">
      <w:pPr>
        <w:spacing w:after="0" w:line="360" w:lineRule="auto"/>
        <w:jc w:val="both"/>
        <w:rPr>
          <w:rFonts w:cstheme="minorHAnsi"/>
          <w:sz w:val="24"/>
          <w:szCs w:val="24"/>
        </w:rPr>
      </w:pPr>
    </w:p>
    <w:p w14:paraId="3EA19EDA"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Screened blood transfusion is one of the very important preventive measures to be safeguarded from HIV/AIDS. In case of Pakistan where the ill-practices are on the rise and due to lack of technological advance equipment the blood transfusion leads to matches wrongly for the blood recipient. In such a way it is more dangerous where accident patients or any other patient who may require blood are vulnerable to such cases. However many people do not know such information. It is evident as only 45% of boys and 35% of the girls knew about the blood screening as the preventive measure to the disease of the HIV/AIDS. After acquiring authentic information through life skills nearly all 91% boys and 98% girls are aware that screened blood transfusion is important for prevention. </w:t>
      </w:r>
    </w:p>
    <w:p w14:paraId="5957DB60" w14:textId="77777777" w:rsidR="00BA1F9E" w:rsidRPr="00A26BDC" w:rsidRDefault="00BA1F9E" w:rsidP="00BA1F9E">
      <w:pPr>
        <w:spacing w:after="0" w:line="360" w:lineRule="auto"/>
        <w:jc w:val="both"/>
        <w:rPr>
          <w:rFonts w:cstheme="minorHAnsi"/>
          <w:sz w:val="24"/>
          <w:szCs w:val="24"/>
        </w:rPr>
      </w:pPr>
    </w:p>
    <w:p w14:paraId="1A87C4F9"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lastRenderedPageBreak/>
        <w:t xml:space="preserve">In the cultural context of Pakistan, discussing about intimate relationships is considered taboo especially with youth who are kept away from this information regarding safe and healthy practices. It is important to identify the consequences of not using safe and health practices where they may be exposed to HIV and STIs. In such a way safe sexual behaviors are one of the preventive measures against HIV spread. The pre-test data shows that 41% of the boys had information regarding this preventive measure however girls had the lowest information in this regard where only 21% responded affirmatively. This is largely due to the fact that girls often do not have enough information about safe and healthy practices in intimate relations whereas boys through their peers have at least knowhow which is also questionable based on its authenticity.  After going through the curriculum content an improvement is clearly evident as 91% of the boys and 95% of the girls responded correctly on the statement. </w:t>
      </w:r>
    </w:p>
    <w:p w14:paraId="659C48CA" w14:textId="77777777" w:rsidR="00BA1F9E" w:rsidRPr="00A26BDC" w:rsidRDefault="00BA1F9E" w:rsidP="00BA1F9E">
      <w:pPr>
        <w:spacing w:after="0" w:line="360" w:lineRule="auto"/>
        <w:jc w:val="both"/>
        <w:rPr>
          <w:rFonts w:cstheme="minorHAnsi"/>
          <w:sz w:val="24"/>
          <w:szCs w:val="24"/>
        </w:rPr>
      </w:pPr>
    </w:p>
    <w:p w14:paraId="37A16066"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The most common myth around HIV/AIDS is that it is contagious disease and anyone may come into contact through touching or wearing the clothes of the infected person. However this is not true in any case as there is not possibility of 0.1% chance of spreading through clothes. But in many communities HIV infected individuals are marginalized treated harshly. The pre-test data shows that this trend is obvious in the respondents as 41% of the boys and 30% of the girls responded affirmatively on this myth. However, after the post-test the results have improved and the respondents now think otherwise that HIV does not spread through wearing or touching clothes of the infected person. As 7% boys and 3% girls only think differently, whereas majority is clear on this false myth. </w:t>
      </w:r>
    </w:p>
    <w:p w14:paraId="44FBFBED" w14:textId="77777777" w:rsidR="00BA1F9E" w:rsidRPr="00A26BDC" w:rsidRDefault="00BA1F9E" w:rsidP="00BA1F9E">
      <w:pPr>
        <w:spacing w:after="0" w:line="360" w:lineRule="auto"/>
        <w:jc w:val="both"/>
        <w:rPr>
          <w:rFonts w:cstheme="minorHAnsi"/>
          <w:sz w:val="24"/>
          <w:szCs w:val="24"/>
        </w:rPr>
      </w:pPr>
    </w:p>
    <w:p w14:paraId="11FC88E5"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Similarly, HIV/AIDS cannot spread through eating food of the infected person. This is one of the false myths again and fear that HIV can be transmitted through food. The respondent’s information on this myth was assessed where in pre-test where 43% of boys and 28% of the girls agreed to the statement that yes HIV/AIDS may spread through eating </w:t>
      </w:r>
      <w:r w:rsidRPr="00A26BDC">
        <w:rPr>
          <w:rFonts w:cstheme="minorHAnsi"/>
          <w:sz w:val="24"/>
          <w:szCs w:val="24"/>
        </w:rPr>
        <w:lastRenderedPageBreak/>
        <w:t xml:space="preserve">food of the infected person. After the post-test nearly all of the respondents did not support the statement. </w:t>
      </w:r>
    </w:p>
    <w:p w14:paraId="201C6BD8" w14:textId="77777777" w:rsidR="00BA1F9E" w:rsidRPr="00A26BDC" w:rsidRDefault="00BA1F9E" w:rsidP="00BA1F9E">
      <w:pPr>
        <w:spacing w:after="0" w:line="360" w:lineRule="auto"/>
        <w:jc w:val="both"/>
        <w:rPr>
          <w:rFonts w:cstheme="minorHAnsi"/>
          <w:sz w:val="24"/>
          <w:szCs w:val="24"/>
        </w:rPr>
      </w:pPr>
    </w:p>
    <w:p w14:paraId="7D620F36" w14:textId="7D056D4C" w:rsidR="00BA1F9E" w:rsidRPr="00A26BDC" w:rsidRDefault="001A4D8E" w:rsidP="00BA1F9E">
      <w:pPr>
        <w:spacing w:after="0" w:line="360" w:lineRule="auto"/>
        <w:ind w:left="1440" w:hanging="1440"/>
        <w:jc w:val="both"/>
        <w:rPr>
          <w:rFonts w:cstheme="minorHAnsi"/>
          <w:b/>
          <w:sz w:val="24"/>
          <w:szCs w:val="24"/>
          <w:u w:val="single"/>
        </w:rPr>
      </w:pPr>
      <w:r>
        <w:rPr>
          <w:rFonts w:eastAsia="Times New Roman" w:cstheme="minorHAnsi"/>
          <w:b/>
          <w:sz w:val="24"/>
          <w:szCs w:val="24"/>
        </w:rPr>
        <w:t>Table 4.31</w:t>
      </w:r>
      <w:r w:rsidR="00BA1F9E" w:rsidRPr="00A26BDC">
        <w:rPr>
          <w:rFonts w:eastAsia="Times New Roman" w:cstheme="minorHAnsi"/>
          <w:b/>
          <w:sz w:val="24"/>
          <w:szCs w:val="24"/>
        </w:rPr>
        <w:t xml:space="preserve"> </w:t>
      </w:r>
      <w:r w:rsidR="00BA1F9E" w:rsidRPr="00A26BDC">
        <w:rPr>
          <w:rFonts w:eastAsia="Times New Roman" w:cstheme="minorHAnsi"/>
          <w:b/>
          <w:sz w:val="24"/>
          <w:szCs w:val="24"/>
        </w:rPr>
        <w:tab/>
      </w:r>
      <w:r w:rsidR="00BA1F9E" w:rsidRPr="00A26BDC">
        <w:rPr>
          <w:rFonts w:eastAsia="Times New Roman" w:cstheme="minorHAnsi"/>
          <w:b/>
          <w:sz w:val="24"/>
          <w:szCs w:val="24"/>
          <w:u w:val="single"/>
        </w:rPr>
        <w:t xml:space="preserve">Distribution of Respondents on the basis - “Information Regarding Preventive Measures against HIV/AIDS”  </w:t>
      </w:r>
    </w:p>
    <w:p w14:paraId="35EE9157" w14:textId="77777777" w:rsidR="00BA1F9E" w:rsidRPr="00A26BDC" w:rsidRDefault="00BA1F9E" w:rsidP="00BA1F9E">
      <w:pPr>
        <w:spacing w:after="0" w:line="360" w:lineRule="auto"/>
        <w:jc w:val="both"/>
        <w:rPr>
          <w:rFonts w:cstheme="minorHAnsi"/>
          <w:sz w:val="24"/>
          <w:szCs w:val="24"/>
        </w:rPr>
      </w:pPr>
    </w:p>
    <w:tbl>
      <w:tblPr>
        <w:tblW w:w="9357"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54"/>
        <w:gridCol w:w="1028"/>
        <w:gridCol w:w="1392"/>
        <w:gridCol w:w="1028"/>
        <w:gridCol w:w="1327"/>
        <w:gridCol w:w="1028"/>
      </w:tblGrid>
      <w:tr w:rsidR="00BA1F9E" w:rsidRPr="00A26BDC" w14:paraId="4DE5FCF6" w14:textId="77777777" w:rsidTr="00A26BDC">
        <w:trPr>
          <w:trHeight w:val="301"/>
        </w:trPr>
        <w:tc>
          <w:tcPr>
            <w:tcW w:w="3554" w:type="dxa"/>
            <w:vMerge w:val="restart"/>
            <w:shd w:val="clear" w:color="auto" w:fill="auto"/>
            <w:noWrap/>
            <w:vAlign w:val="center"/>
          </w:tcPr>
          <w:p w14:paraId="1C4A80DD"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Statements</w:t>
            </w:r>
          </w:p>
        </w:tc>
        <w:tc>
          <w:tcPr>
            <w:tcW w:w="1028" w:type="dxa"/>
            <w:vMerge w:val="restart"/>
            <w:shd w:val="clear" w:color="auto" w:fill="auto"/>
            <w:noWrap/>
            <w:vAlign w:val="center"/>
          </w:tcPr>
          <w:p w14:paraId="713E51FC"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Gender</w:t>
            </w:r>
          </w:p>
        </w:tc>
        <w:tc>
          <w:tcPr>
            <w:tcW w:w="2420" w:type="dxa"/>
            <w:gridSpan w:val="2"/>
            <w:shd w:val="clear" w:color="auto" w:fill="auto"/>
            <w:vAlign w:val="bottom"/>
          </w:tcPr>
          <w:p w14:paraId="7EDC171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2355" w:type="dxa"/>
            <w:gridSpan w:val="2"/>
            <w:shd w:val="clear" w:color="auto" w:fill="auto"/>
            <w:vAlign w:val="bottom"/>
          </w:tcPr>
          <w:p w14:paraId="5C6FF3B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409D8A8F" w14:textId="77777777" w:rsidTr="00A26BDC">
        <w:trPr>
          <w:trHeight w:val="301"/>
        </w:trPr>
        <w:tc>
          <w:tcPr>
            <w:tcW w:w="3554" w:type="dxa"/>
            <w:vMerge/>
            <w:shd w:val="clear" w:color="auto" w:fill="auto"/>
            <w:noWrap/>
            <w:vAlign w:val="bottom"/>
          </w:tcPr>
          <w:p w14:paraId="0B2653C5" w14:textId="77777777" w:rsidR="00BA1F9E" w:rsidRPr="00A26BDC" w:rsidRDefault="00BA1F9E" w:rsidP="00A26BDC">
            <w:pPr>
              <w:spacing w:after="0" w:line="360" w:lineRule="auto"/>
              <w:rPr>
                <w:rFonts w:eastAsia="Times New Roman" w:cstheme="minorHAnsi"/>
                <w:b/>
                <w:sz w:val="24"/>
                <w:szCs w:val="24"/>
              </w:rPr>
            </w:pPr>
          </w:p>
        </w:tc>
        <w:tc>
          <w:tcPr>
            <w:tcW w:w="1028" w:type="dxa"/>
            <w:vMerge/>
            <w:shd w:val="clear" w:color="auto" w:fill="auto"/>
            <w:noWrap/>
            <w:vAlign w:val="bottom"/>
          </w:tcPr>
          <w:p w14:paraId="58685D58" w14:textId="77777777" w:rsidR="00BA1F9E" w:rsidRPr="00A26BDC" w:rsidRDefault="00BA1F9E" w:rsidP="00A26BDC">
            <w:pPr>
              <w:spacing w:after="0" w:line="360" w:lineRule="auto"/>
              <w:rPr>
                <w:rFonts w:eastAsia="Times New Roman" w:cstheme="minorHAnsi"/>
                <w:b/>
                <w:sz w:val="24"/>
                <w:szCs w:val="24"/>
              </w:rPr>
            </w:pPr>
          </w:p>
        </w:tc>
        <w:tc>
          <w:tcPr>
            <w:tcW w:w="1392" w:type="dxa"/>
            <w:shd w:val="clear" w:color="auto" w:fill="auto"/>
          </w:tcPr>
          <w:p w14:paraId="36D1DC5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028" w:type="dxa"/>
            <w:shd w:val="clear" w:color="auto" w:fill="auto"/>
          </w:tcPr>
          <w:p w14:paraId="2BFE307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327" w:type="dxa"/>
            <w:shd w:val="clear" w:color="auto" w:fill="auto"/>
          </w:tcPr>
          <w:p w14:paraId="51956C8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028" w:type="dxa"/>
            <w:shd w:val="clear" w:color="auto" w:fill="auto"/>
          </w:tcPr>
          <w:p w14:paraId="6C70DB6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048AFE9D" w14:textId="77777777" w:rsidTr="00A26BDC">
        <w:trPr>
          <w:trHeight w:val="301"/>
        </w:trPr>
        <w:tc>
          <w:tcPr>
            <w:tcW w:w="3554" w:type="dxa"/>
            <w:vMerge w:val="restart"/>
            <w:shd w:val="clear" w:color="auto" w:fill="auto"/>
            <w:noWrap/>
            <w:vAlign w:val="center"/>
            <w:hideMark/>
          </w:tcPr>
          <w:p w14:paraId="76D953E8" w14:textId="77777777" w:rsidR="00BA1F9E" w:rsidRPr="00A26BDC" w:rsidRDefault="00BA1F9E" w:rsidP="00BA1F9E">
            <w:pPr>
              <w:pStyle w:val="ListParagraph"/>
              <w:numPr>
                <w:ilvl w:val="0"/>
                <w:numId w:val="26"/>
              </w:numPr>
              <w:spacing w:after="0" w:line="360" w:lineRule="auto"/>
              <w:ind w:left="357"/>
              <w:rPr>
                <w:rFonts w:asciiTheme="minorHAnsi" w:eastAsia="Times New Roman" w:hAnsiTheme="minorHAnsi" w:cstheme="minorHAnsi"/>
                <w:b/>
                <w:sz w:val="24"/>
                <w:szCs w:val="24"/>
              </w:rPr>
            </w:pPr>
            <w:r w:rsidRPr="00A26BDC">
              <w:rPr>
                <w:rFonts w:asciiTheme="minorHAnsi" w:eastAsia="Times New Roman" w:hAnsiTheme="minorHAnsi" w:cstheme="minorHAnsi"/>
                <w:b/>
                <w:sz w:val="24"/>
                <w:szCs w:val="24"/>
              </w:rPr>
              <w:t>AIDS is completely curable.</w:t>
            </w:r>
          </w:p>
        </w:tc>
        <w:tc>
          <w:tcPr>
            <w:tcW w:w="1028" w:type="dxa"/>
            <w:shd w:val="clear" w:color="auto" w:fill="auto"/>
            <w:noWrap/>
            <w:vAlign w:val="bottom"/>
            <w:hideMark/>
          </w:tcPr>
          <w:p w14:paraId="0A74E1D2"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Boys</w:t>
            </w:r>
          </w:p>
        </w:tc>
        <w:tc>
          <w:tcPr>
            <w:tcW w:w="1392" w:type="dxa"/>
            <w:shd w:val="clear" w:color="auto" w:fill="auto"/>
            <w:noWrap/>
            <w:vAlign w:val="center"/>
            <w:hideMark/>
          </w:tcPr>
          <w:p w14:paraId="4107F68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575</w:t>
            </w:r>
          </w:p>
        </w:tc>
        <w:tc>
          <w:tcPr>
            <w:tcW w:w="1028" w:type="dxa"/>
            <w:shd w:val="clear" w:color="auto" w:fill="auto"/>
            <w:noWrap/>
            <w:vAlign w:val="center"/>
            <w:hideMark/>
          </w:tcPr>
          <w:p w14:paraId="698A611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82%</w:t>
            </w:r>
          </w:p>
        </w:tc>
        <w:tc>
          <w:tcPr>
            <w:tcW w:w="1327" w:type="dxa"/>
            <w:shd w:val="clear" w:color="auto" w:fill="auto"/>
            <w:noWrap/>
            <w:vAlign w:val="center"/>
            <w:hideMark/>
          </w:tcPr>
          <w:p w14:paraId="7CBB1EA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436</w:t>
            </w:r>
          </w:p>
        </w:tc>
        <w:tc>
          <w:tcPr>
            <w:tcW w:w="1028" w:type="dxa"/>
            <w:shd w:val="clear" w:color="auto" w:fill="auto"/>
            <w:noWrap/>
            <w:vAlign w:val="center"/>
            <w:hideMark/>
          </w:tcPr>
          <w:p w14:paraId="31938CB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62%</w:t>
            </w:r>
          </w:p>
        </w:tc>
      </w:tr>
      <w:tr w:rsidR="00BA1F9E" w:rsidRPr="00A26BDC" w14:paraId="2CE2360F" w14:textId="77777777" w:rsidTr="00A26BDC">
        <w:trPr>
          <w:trHeight w:val="301"/>
        </w:trPr>
        <w:tc>
          <w:tcPr>
            <w:tcW w:w="3554" w:type="dxa"/>
            <w:vMerge/>
            <w:vAlign w:val="center"/>
            <w:hideMark/>
          </w:tcPr>
          <w:p w14:paraId="6356793E" w14:textId="77777777" w:rsidR="00BA1F9E" w:rsidRPr="00A26BDC" w:rsidRDefault="00BA1F9E" w:rsidP="00A26BDC">
            <w:pPr>
              <w:spacing w:after="0" w:line="360" w:lineRule="auto"/>
              <w:ind w:left="357"/>
              <w:rPr>
                <w:rFonts w:eastAsia="Times New Roman" w:cstheme="minorHAnsi"/>
                <w:b/>
                <w:sz w:val="24"/>
                <w:szCs w:val="24"/>
              </w:rPr>
            </w:pPr>
          </w:p>
        </w:tc>
        <w:tc>
          <w:tcPr>
            <w:tcW w:w="1028" w:type="dxa"/>
            <w:shd w:val="clear" w:color="auto" w:fill="auto"/>
            <w:noWrap/>
            <w:vAlign w:val="bottom"/>
            <w:hideMark/>
          </w:tcPr>
          <w:p w14:paraId="07761FCF"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Girls</w:t>
            </w:r>
          </w:p>
        </w:tc>
        <w:tc>
          <w:tcPr>
            <w:tcW w:w="1392" w:type="dxa"/>
            <w:shd w:val="clear" w:color="auto" w:fill="auto"/>
            <w:noWrap/>
            <w:vAlign w:val="center"/>
            <w:hideMark/>
          </w:tcPr>
          <w:p w14:paraId="59AF0B5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744</w:t>
            </w:r>
          </w:p>
        </w:tc>
        <w:tc>
          <w:tcPr>
            <w:tcW w:w="1028" w:type="dxa"/>
            <w:shd w:val="clear" w:color="auto" w:fill="auto"/>
            <w:noWrap/>
            <w:vAlign w:val="center"/>
            <w:hideMark/>
          </w:tcPr>
          <w:p w14:paraId="2B52B27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93%</w:t>
            </w:r>
          </w:p>
        </w:tc>
        <w:tc>
          <w:tcPr>
            <w:tcW w:w="1327" w:type="dxa"/>
            <w:shd w:val="clear" w:color="auto" w:fill="auto"/>
            <w:noWrap/>
            <w:vAlign w:val="center"/>
            <w:hideMark/>
          </w:tcPr>
          <w:p w14:paraId="1E9653D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580</w:t>
            </w:r>
          </w:p>
        </w:tc>
        <w:tc>
          <w:tcPr>
            <w:tcW w:w="1028" w:type="dxa"/>
            <w:shd w:val="clear" w:color="auto" w:fill="auto"/>
            <w:noWrap/>
            <w:vAlign w:val="center"/>
            <w:hideMark/>
          </w:tcPr>
          <w:p w14:paraId="081BC85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72%</w:t>
            </w:r>
          </w:p>
        </w:tc>
      </w:tr>
      <w:tr w:rsidR="00BA1F9E" w:rsidRPr="00A26BDC" w14:paraId="4D278C67" w14:textId="77777777" w:rsidTr="00A26BDC">
        <w:trPr>
          <w:trHeight w:val="527"/>
        </w:trPr>
        <w:tc>
          <w:tcPr>
            <w:tcW w:w="3554" w:type="dxa"/>
            <w:vMerge w:val="restart"/>
            <w:shd w:val="clear" w:color="auto" w:fill="auto"/>
            <w:vAlign w:val="center"/>
            <w:hideMark/>
          </w:tcPr>
          <w:p w14:paraId="7D409F9C" w14:textId="77777777" w:rsidR="00BA1F9E" w:rsidRPr="00A26BDC" w:rsidRDefault="00BA1F9E" w:rsidP="00BA1F9E">
            <w:pPr>
              <w:pStyle w:val="ListParagraph"/>
              <w:numPr>
                <w:ilvl w:val="0"/>
                <w:numId w:val="26"/>
              </w:numPr>
              <w:spacing w:after="0" w:line="360" w:lineRule="auto"/>
              <w:ind w:left="357"/>
              <w:rPr>
                <w:rFonts w:asciiTheme="minorHAnsi" w:eastAsia="Times New Roman" w:hAnsiTheme="minorHAnsi" w:cstheme="minorHAnsi"/>
                <w:b/>
                <w:sz w:val="24"/>
                <w:szCs w:val="24"/>
              </w:rPr>
            </w:pPr>
            <w:r w:rsidRPr="00A26BDC">
              <w:rPr>
                <w:rFonts w:asciiTheme="minorHAnsi" w:eastAsia="Times New Roman" w:hAnsiTheme="minorHAnsi" w:cstheme="minorHAnsi"/>
                <w:b/>
                <w:sz w:val="24"/>
                <w:szCs w:val="24"/>
              </w:rPr>
              <w:t>It is possible for a healthy-Looking person to have HIV.</w:t>
            </w:r>
          </w:p>
        </w:tc>
        <w:tc>
          <w:tcPr>
            <w:tcW w:w="1028" w:type="dxa"/>
            <w:shd w:val="clear" w:color="auto" w:fill="auto"/>
            <w:noWrap/>
            <w:vAlign w:val="bottom"/>
            <w:hideMark/>
          </w:tcPr>
          <w:p w14:paraId="33380C6C"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Boys</w:t>
            </w:r>
          </w:p>
        </w:tc>
        <w:tc>
          <w:tcPr>
            <w:tcW w:w="1392" w:type="dxa"/>
            <w:shd w:val="clear" w:color="auto" w:fill="auto"/>
            <w:noWrap/>
            <w:vAlign w:val="center"/>
            <w:hideMark/>
          </w:tcPr>
          <w:p w14:paraId="084162A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287</w:t>
            </w:r>
          </w:p>
        </w:tc>
        <w:tc>
          <w:tcPr>
            <w:tcW w:w="1028" w:type="dxa"/>
            <w:shd w:val="clear" w:color="auto" w:fill="auto"/>
            <w:noWrap/>
            <w:vAlign w:val="center"/>
            <w:hideMark/>
          </w:tcPr>
          <w:p w14:paraId="4F735FB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41%</w:t>
            </w:r>
          </w:p>
        </w:tc>
        <w:tc>
          <w:tcPr>
            <w:tcW w:w="1327" w:type="dxa"/>
            <w:shd w:val="clear" w:color="auto" w:fill="auto"/>
            <w:noWrap/>
            <w:vAlign w:val="center"/>
            <w:hideMark/>
          </w:tcPr>
          <w:p w14:paraId="182BB34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619</w:t>
            </w:r>
          </w:p>
        </w:tc>
        <w:tc>
          <w:tcPr>
            <w:tcW w:w="1028" w:type="dxa"/>
            <w:shd w:val="clear" w:color="auto" w:fill="auto"/>
            <w:noWrap/>
            <w:vAlign w:val="center"/>
            <w:hideMark/>
          </w:tcPr>
          <w:p w14:paraId="5F8A067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88%</w:t>
            </w:r>
          </w:p>
        </w:tc>
      </w:tr>
      <w:tr w:rsidR="00BA1F9E" w:rsidRPr="00A26BDC" w14:paraId="2B3D6D1E" w14:textId="77777777" w:rsidTr="00A26BDC">
        <w:trPr>
          <w:trHeight w:val="301"/>
        </w:trPr>
        <w:tc>
          <w:tcPr>
            <w:tcW w:w="3554" w:type="dxa"/>
            <w:vMerge/>
            <w:vAlign w:val="center"/>
            <w:hideMark/>
          </w:tcPr>
          <w:p w14:paraId="01421E98" w14:textId="77777777" w:rsidR="00BA1F9E" w:rsidRPr="00A26BDC" w:rsidRDefault="00BA1F9E" w:rsidP="00BA1F9E">
            <w:pPr>
              <w:pStyle w:val="ListParagraph"/>
              <w:numPr>
                <w:ilvl w:val="0"/>
                <w:numId w:val="26"/>
              </w:numPr>
              <w:spacing w:after="0" w:line="360" w:lineRule="auto"/>
              <w:ind w:left="357"/>
              <w:rPr>
                <w:rFonts w:asciiTheme="minorHAnsi" w:eastAsia="Times New Roman" w:hAnsiTheme="minorHAnsi" w:cstheme="minorHAnsi"/>
                <w:b/>
                <w:sz w:val="24"/>
                <w:szCs w:val="24"/>
              </w:rPr>
            </w:pPr>
          </w:p>
        </w:tc>
        <w:tc>
          <w:tcPr>
            <w:tcW w:w="1028" w:type="dxa"/>
            <w:shd w:val="clear" w:color="auto" w:fill="auto"/>
            <w:noWrap/>
            <w:vAlign w:val="bottom"/>
            <w:hideMark/>
          </w:tcPr>
          <w:p w14:paraId="609C5228"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Girls</w:t>
            </w:r>
          </w:p>
        </w:tc>
        <w:tc>
          <w:tcPr>
            <w:tcW w:w="1392" w:type="dxa"/>
            <w:shd w:val="clear" w:color="auto" w:fill="auto"/>
            <w:noWrap/>
            <w:vAlign w:val="center"/>
            <w:hideMark/>
          </w:tcPr>
          <w:p w14:paraId="6808B76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231</w:t>
            </w:r>
          </w:p>
        </w:tc>
        <w:tc>
          <w:tcPr>
            <w:tcW w:w="1028" w:type="dxa"/>
            <w:shd w:val="clear" w:color="auto" w:fill="auto"/>
            <w:noWrap/>
            <w:vAlign w:val="center"/>
            <w:hideMark/>
          </w:tcPr>
          <w:p w14:paraId="3171AF4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29%</w:t>
            </w:r>
          </w:p>
        </w:tc>
        <w:tc>
          <w:tcPr>
            <w:tcW w:w="1327" w:type="dxa"/>
            <w:shd w:val="clear" w:color="auto" w:fill="auto"/>
            <w:noWrap/>
            <w:vAlign w:val="center"/>
            <w:hideMark/>
          </w:tcPr>
          <w:p w14:paraId="715F33F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697</w:t>
            </w:r>
          </w:p>
        </w:tc>
        <w:tc>
          <w:tcPr>
            <w:tcW w:w="1028" w:type="dxa"/>
            <w:shd w:val="clear" w:color="auto" w:fill="auto"/>
            <w:noWrap/>
            <w:vAlign w:val="center"/>
            <w:hideMark/>
          </w:tcPr>
          <w:p w14:paraId="6C58F1B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sz w:val="24"/>
                <w:szCs w:val="24"/>
              </w:rPr>
              <w:t>87%</w:t>
            </w:r>
          </w:p>
        </w:tc>
      </w:tr>
      <w:tr w:rsidR="00BA1F9E" w:rsidRPr="00A26BDC" w14:paraId="5E09E4E9" w14:textId="77777777" w:rsidTr="00A26BDC">
        <w:trPr>
          <w:trHeight w:val="301"/>
        </w:trPr>
        <w:tc>
          <w:tcPr>
            <w:tcW w:w="3554" w:type="dxa"/>
            <w:vMerge w:val="restart"/>
            <w:shd w:val="clear" w:color="auto" w:fill="auto"/>
            <w:vAlign w:val="center"/>
            <w:hideMark/>
          </w:tcPr>
          <w:p w14:paraId="6E8FF2EF" w14:textId="77777777" w:rsidR="00BA1F9E" w:rsidRPr="00A26BDC" w:rsidRDefault="00BA1F9E" w:rsidP="00BA1F9E">
            <w:pPr>
              <w:pStyle w:val="ListParagraph"/>
              <w:numPr>
                <w:ilvl w:val="0"/>
                <w:numId w:val="26"/>
              </w:numPr>
              <w:spacing w:after="0" w:line="360" w:lineRule="auto"/>
              <w:ind w:left="357"/>
              <w:rPr>
                <w:rFonts w:asciiTheme="minorHAnsi" w:eastAsia="Times New Roman" w:hAnsiTheme="minorHAnsi" w:cstheme="minorHAnsi"/>
                <w:b/>
                <w:sz w:val="24"/>
                <w:szCs w:val="24"/>
              </w:rPr>
            </w:pPr>
            <w:r w:rsidRPr="00A26BDC">
              <w:rPr>
                <w:rFonts w:asciiTheme="minorHAnsi" w:eastAsia="Times New Roman" w:hAnsiTheme="minorHAnsi" w:cstheme="minorHAnsi"/>
                <w:b/>
                <w:sz w:val="24"/>
                <w:szCs w:val="24"/>
              </w:rPr>
              <w:t>Can HIV/AIDS be prevented through new, packed syringes?</w:t>
            </w:r>
          </w:p>
        </w:tc>
        <w:tc>
          <w:tcPr>
            <w:tcW w:w="1028" w:type="dxa"/>
            <w:shd w:val="clear" w:color="auto" w:fill="auto"/>
            <w:noWrap/>
            <w:vAlign w:val="bottom"/>
            <w:hideMark/>
          </w:tcPr>
          <w:p w14:paraId="2367AF44"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Boys</w:t>
            </w:r>
          </w:p>
        </w:tc>
        <w:tc>
          <w:tcPr>
            <w:tcW w:w="1392" w:type="dxa"/>
            <w:shd w:val="clear" w:color="auto" w:fill="auto"/>
            <w:noWrap/>
            <w:vAlign w:val="center"/>
            <w:hideMark/>
          </w:tcPr>
          <w:p w14:paraId="5BBB81A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337</w:t>
            </w:r>
          </w:p>
        </w:tc>
        <w:tc>
          <w:tcPr>
            <w:tcW w:w="1028" w:type="dxa"/>
            <w:shd w:val="clear" w:color="auto" w:fill="auto"/>
            <w:noWrap/>
            <w:vAlign w:val="center"/>
            <w:hideMark/>
          </w:tcPr>
          <w:p w14:paraId="436A5F4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48%</w:t>
            </w:r>
          </w:p>
        </w:tc>
        <w:tc>
          <w:tcPr>
            <w:tcW w:w="1327" w:type="dxa"/>
            <w:shd w:val="clear" w:color="auto" w:fill="auto"/>
            <w:noWrap/>
            <w:vAlign w:val="center"/>
            <w:hideMark/>
          </w:tcPr>
          <w:p w14:paraId="62D5FEA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686</w:t>
            </w:r>
          </w:p>
        </w:tc>
        <w:tc>
          <w:tcPr>
            <w:tcW w:w="1028" w:type="dxa"/>
            <w:shd w:val="clear" w:color="auto" w:fill="auto"/>
            <w:noWrap/>
            <w:vAlign w:val="center"/>
            <w:hideMark/>
          </w:tcPr>
          <w:p w14:paraId="46985BE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97%</w:t>
            </w:r>
          </w:p>
        </w:tc>
      </w:tr>
      <w:tr w:rsidR="00BA1F9E" w:rsidRPr="00A26BDC" w14:paraId="6F200F6A" w14:textId="77777777" w:rsidTr="00A26BDC">
        <w:trPr>
          <w:trHeight w:val="301"/>
        </w:trPr>
        <w:tc>
          <w:tcPr>
            <w:tcW w:w="3554" w:type="dxa"/>
            <w:vMerge/>
            <w:vAlign w:val="center"/>
            <w:hideMark/>
          </w:tcPr>
          <w:p w14:paraId="3C9FA97E" w14:textId="77777777" w:rsidR="00BA1F9E" w:rsidRPr="00A26BDC" w:rsidRDefault="00BA1F9E" w:rsidP="00BA1F9E">
            <w:pPr>
              <w:pStyle w:val="ListParagraph"/>
              <w:numPr>
                <w:ilvl w:val="0"/>
                <w:numId w:val="26"/>
              </w:numPr>
              <w:spacing w:after="0" w:line="360" w:lineRule="auto"/>
              <w:ind w:left="357"/>
              <w:rPr>
                <w:rFonts w:asciiTheme="minorHAnsi" w:eastAsia="Times New Roman" w:hAnsiTheme="minorHAnsi" w:cstheme="minorHAnsi"/>
                <w:b/>
                <w:sz w:val="24"/>
                <w:szCs w:val="24"/>
              </w:rPr>
            </w:pPr>
          </w:p>
        </w:tc>
        <w:tc>
          <w:tcPr>
            <w:tcW w:w="1028" w:type="dxa"/>
            <w:shd w:val="clear" w:color="auto" w:fill="auto"/>
            <w:noWrap/>
            <w:vAlign w:val="bottom"/>
            <w:hideMark/>
          </w:tcPr>
          <w:p w14:paraId="5436215C"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Girls</w:t>
            </w:r>
          </w:p>
        </w:tc>
        <w:tc>
          <w:tcPr>
            <w:tcW w:w="1392" w:type="dxa"/>
            <w:shd w:val="clear" w:color="auto" w:fill="auto"/>
            <w:noWrap/>
            <w:vAlign w:val="center"/>
            <w:hideMark/>
          </w:tcPr>
          <w:p w14:paraId="3BAAB76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267</w:t>
            </w:r>
          </w:p>
        </w:tc>
        <w:tc>
          <w:tcPr>
            <w:tcW w:w="1028" w:type="dxa"/>
            <w:shd w:val="clear" w:color="auto" w:fill="auto"/>
            <w:noWrap/>
            <w:vAlign w:val="center"/>
            <w:hideMark/>
          </w:tcPr>
          <w:p w14:paraId="1F4B340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33%</w:t>
            </w:r>
          </w:p>
        </w:tc>
        <w:tc>
          <w:tcPr>
            <w:tcW w:w="1327" w:type="dxa"/>
            <w:shd w:val="clear" w:color="auto" w:fill="auto"/>
            <w:noWrap/>
            <w:vAlign w:val="center"/>
            <w:hideMark/>
          </w:tcPr>
          <w:p w14:paraId="2318A8B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792</w:t>
            </w:r>
          </w:p>
        </w:tc>
        <w:tc>
          <w:tcPr>
            <w:tcW w:w="1028" w:type="dxa"/>
            <w:shd w:val="clear" w:color="auto" w:fill="auto"/>
            <w:noWrap/>
            <w:vAlign w:val="center"/>
            <w:hideMark/>
          </w:tcPr>
          <w:p w14:paraId="040C839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99%</w:t>
            </w:r>
          </w:p>
        </w:tc>
      </w:tr>
      <w:tr w:rsidR="00BA1F9E" w:rsidRPr="00A26BDC" w14:paraId="1F71700E" w14:textId="77777777" w:rsidTr="00A26BDC">
        <w:trPr>
          <w:trHeight w:val="316"/>
        </w:trPr>
        <w:tc>
          <w:tcPr>
            <w:tcW w:w="3554" w:type="dxa"/>
            <w:vMerge w:val="restart"/>
            <w:shd w:val="clear" w:color="auto" w:fill="auto"/>
            <w:vAlign w:val="center"/>
            <w:hideMark/>
          </w:tcPr>
          <w:p w14:paraId="3BFC491F" w14:textId="77777777" w:rsidR="00BA1F9E" w:rsidRPr="00A26BDC" w:rsidRDefault="00BA1F9E" w:rsidP="00BA1F9E">
            <w:pPr>
              <w:pStyle w:val="ListParagraph"/>
              <w:numPr>
                <w:ilvl w:val="0"/>
                <w:numId w:val="26"/>
              </w:numPr>
              <w:spacing w:after="0" w:line="360" w:lineRule="auto"/>
              <w:ind w:left="357"/>
              <w:rPr>
                <w:rFonts w:asciiTheme="minorHAnsi" w:eastAsia="Times New Roman" w:hAnsiTheme="minorHAnsi" w:cstheme="minorHAnsi"/>
                <w:b/>
                <w:sz w:val="24"/>
                <w:szCs w:val="24"/>
              </w:rPr>
            </w:pPr>
            <w:r w:rsidRPr="00A26BDC">
              <w:rPr>
                <w:rFonts w:asciiTheme="minorHAnsi" w:eastAsia="Times New Roman" w:hAnsiTheme="minorHAnsi" w:cstheme="minorHAnsi"/>
                <w:b/>
                <w:sz w:val="24"/>
                <w:szCs w:val="24"/>
              </w:rPr>
              <w:t>Can HIV/AIDS be prevented through new razors?</w:t>
            </w:r>
          </w:p>
        </w:tc>
        <w:tc>
          <w:tcPr>
            <w:tcW w:w="1028" w:type="dxa"/>
            <w:shd w:val="clear" w:color="auto" w:fill="auto"/>
            <w:noWrap/>
            <w:vAlign w:val="bottom"/>
            <w:hideMark/>
          </w:tcPr>
          <w:p w14:paraId="588E0E97"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Boys</w:t>
            </w:r>
          </w:p>
        </w:tc>
        <w:tc>
          <w:tcPr>
            <w:tcW w:w="1392" w:type="dxa"/>
            <w:shd w:val="clear" w:color="auto" w:fill="auto"/>
            <w:noWrap/>
            <w:vAlign w:val="center"/>
            <w:hideMark/>
          </w:tcPr>
          <w:p w14:paraId="5CD2990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310</w:t>
            </w:r>
          </w:p>
        </w:tc>
        <w:tc>
          <w:tcPr>
            <w:tcW w:w="1028" w:type="dxa"/>
            <w:shd w:val="clear" w:color="auto" w:fill="auto"/>
            <w:noWrap/>
            <w:vAlign w:val="center"/>
            <w:hideMark/>
          </w:tcPr>
          <w:p w14:paraId="1644DFF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44%</w:t>
            </w:r>
          </w:p>
        </w:tc>
        <w:tc>
          <w:tcPr>
            <w:tcW w:w="1327" w:type="dxa"/>
            <w:shd w:val="clear" w:color="auto" w:fill="auto"/>
            <w:noWrap/>
            <w:vAlign w:val="center"/>
            <w:hideMark/>
          </w:tcPr>
          <w:p w14:paraId="6B517C7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654</w:t>
            </w:r>
          </w:p>
        </w:tc>
        <w:tc>
          <w:tcPr>
            <w:tcW w:w="1028" w:type="dxa"/>
            <w:shd w:val="clear" w:color="auto" w:fill="auto"/>
            <w:noWrap/>
            <w:vAlign w:val="center"/>
            <w:hideMark/>
          </w:tcPr>
          <w:p w14:paraId="3021E59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93%</w:t>
            </w:r>
          </w:p>
        </w:tc>
      </w:tr>
      <w:tr w:rsidR="00BA1F9E" w:rsidRPr="00A26BDC" w14:paraId="788741F5" w14:textId="77777777" w:rsidTr="00A26BDC">
        <w:trPr>
          <w:trHeight w:val="301"/>
        </w:trPr>
        <w:tc>
          <w:tcPr>
            <w:tcW w:w="3554" w:type="dxa"/>
            <w:vMerge/>
            <w:vAlign w:val="center"/>
            <w:hideMark/>
          </w:tcPr>
          <w:p w14:paraId="5DE48447" w14:textId="77777777" w:rsidR="00BA1F9E" w:rsidRPr="00A26BDC" w:rsidRDefault="00BA1F9E" w:rsidP="00BA1F9E">
            <w:pPr>
              <w:pStyle w:val="ListParagraph"/>
              <w:numPr>
                <w:ilvl w:val="0"/>
                <w:numId w:val="26"/>
              </w:numPr>
              <w:spacing w:after="0" w:line="360" w:lineRule="auto"/>
              <w:ind w:left="357"/>
              <w:rPr>
                <w:rFonts w:asciiTheme="minorHAnsi" w:eastAsia="Times New Roman" w:hAnsiTheme="minorHAnsi" w:cstheme="minorHAnsi"/>
                <w:b/>
                <w:sz w:val="24"/>
                <w:szCs w:val="24"/>
              </w:rPr>
            </w:pPr>
          </w:p>
        </w:tc>
        <w:tc>
          <w:tcPr>
            <w:tcW w:w="1028" w:type="dxa"/>
            <w:shd w:val="clear" w:color="auto" w:fill="auto"/>
            <w:noWrap/>
            <w:vAlign w:val="bottom"/>
            <w:hideMark/>
          </w:tcPr>
          <w:p w14:paraId="22B384AA"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Girls</w:t>
            </w:r>
          </w:p>
        </w:tc>
        <w:tc>
          <w:tcPr>
            <w:tcW w:w="1392" w:type="dxa"/>
            <w:shd w:val="clear" w:color="auto" w:fill="auto"/>
            <w:noWrap/>
            <w:vAlign w:val="center"/>
            <w:hideMark/>
          </w:tcPr>
          <w:p w14:paraId="5BF544A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245</w:t>
            </w:r>
          </w:p>
        </w:tc>
        <w:tc>
          <w:tcPr>
            <w:tcW w:w="1028" w:type="dxa"/>
            <w:shd w:val="clear" w:color="auto" w:fill="auto"/>
            <w:noWrap/>
            <w:vAlign w:val="center"/>
            <w:hideMark/>
          </w:tcPr>
          <w:p w14:paraId="6B586F4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30%</w:t>
            </w:r>
          </w:p>
        </w:tc>
        <w:tc>
          <w:tcPr>
            <w:tcW w:w="1327" w:type="dxa"/>
            <w:shd w:val="clear" w:color="auto" w:fill="auto"/>
            <w:noWrap/>
            <w:vAlign w:val="center"/>
            <w:hideMark/>
          </w:tcPr>
          <w:p w14:paraId="3AB2974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788</w:t>
            </w:r>
          </w:p>
        </w:tc>
        <w:tc>
          <w:tcPr>
            <w:tcW w:w="1028" w:type="dxa"/>
            <w:shd w:val="clear" w:color="auto" w:fill="auto"/>
            <w:noWrap/>
            <w:vAlign w:val="center"/>
            <w:hideMark/>
          </w:tcPr>
          <w:p w14:paraId="7061F1D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98%</w:t>
            </w:r>
          </w:p>
        </w:tc>
      </w:tr>
      <w:tr w:rsidR="00BA1F9E" w:rsidRPr="00A26BDC" w14:paraId="38531A24" w14:textId="77777777" w:rsidTr="00A26BDC">
        <w:trPr>
          <w:trHeight w:val="301"/>
        </w:trPr>
        <w:tc>
          <w:tcPr>
            <w:tcW w:w="3554" w:type="dxa"/>
            <w:vMerge w:val="restart"/>
            <w:shd w:val="clear" w:color="000000" w:fill="FFFFFF"/>
            <w:vAlign w:val="center"/>
            <w:hideMark/>
          </w:tcPr>
          <w:p w14:paraId="77FA3C3A" w14:textId="77777777" w:rsidR="00BA1F9E" w:rsidRPr="00A26BDC" w:rsidRDefault="00BA1F9E" w:rsidP="00BA1F9E">
            <w:pPr>
              <w:pStyle w:val="ListParagraph"/>
              <w:numPr>
                <w:ilvl w:val="0"/>
                <w:numId w:val="26"/>
              </w:numPr>
              <w:spacing w:after="0" w:line="360" w:lineRule="auto"/>
              <w:ind w:left="357"/>
              <w:rPr>
                <w:rFonts w:asciiTheme="minorHAnsi" w:eastAsia="Times New Roman" w:hAnsiTheme="minorHAnsi" w:cstheme="minorHAnsi"/>
                <w:b/>
                <w:sz w:val="24"/>
                <w:szCs w:val="24"/>
              </w:rPr>
            </w:pPr>
            <w:r w:rsidRPr="00A26BDC">
              <w:rPr>
                <w:rFonts w:asciiTheme="minorHAnsi" w:eastAsia="Times New Roman" w:hAnsiTheme="minorHAnsi" w:cstheme="minorHAnsi"/>
                <w:b/>
                <w:sz w:val="24"/>
                <w:szCs w:val="24"/>
              </w:rPr>
              <w:t>Can HIV/AIDS be prevented through screened blood transfusion?</w:t>
            </w:r>
          </w:p>
        </w:tc>
        <w:tc>
          <w:tcPr>
            <w:tcW w:w="1028" w:type="dxa"/>
            <w:shd w:val="clear" w:color="auto" w:fill="auto"/>
            <w:noWrap/>
            <w:vAlign w:val="bottom"/>
            <w:hideMark/>
          </w:tcPr>
          <w:p w14:paraId="55E57062"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Boys</w:t>
            </w:r>
          </w:p>
        </w:tc>
        <w:tc>
          <w:tcPr>
            <w:tcW w:w="1392" w:type="dxa"/>
            <w:shd w:val="clear" w:color="auto" w:fill="auto"/>
            <w:noWrap/>
            <w:vAlign w:val="center"/>
            <w:hideMark/>
          </w:tcPr>
          <w:p w14:paraId="5E154E6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317</w:t>
            </w:r>
          </w:p>
        </w:tc>
        <w:tc>
          <w:tcPr>
            <w:tcW w:w="1028" w:type="dxa"/>
            <w:shd w:val="clear" w:color="auto" w:fill="auto"/>
            <w:noWrap/>
            <w:vAlign w:val="center"/>
            <w:hideMark/>
          </w:tcPr>
          <w:p w14:paraId="726E518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45%</w:t>
            </w:r>
          </w:p>
        </w:tc>
        <w:tc>
          <w:tcPr>
            <w:tcW w:w="1327" w:type="dxa"/>
            <w:shd w:val="clear" w:color="auto" w:fill="auto"/>
            <w:noWrap/>
            <w:vAlign w:val="center"/>
            <w:hideMark/>
          </w:tcPr>
          <w:p w14:paraId="0D39E4F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645</w:t>
            </w:r>
          </w:p>
        </w:tc>
        <w:tc>
          <w:tcPr>
            <w:tcW w:w="1028" w:type="dxa"/>
            <w:shd w:val="clear" w:color="auto" w:fill="auto"/>
            <w:noWrap/>
            <w:vAlign w:val="center"/>
            <w:hideMark/>
          </w:tcPr>
          <w:p w14:paraId="01125BA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91%</w:t>
            </w:r>
          </w:p>
        </w:tc>
      </w:tr>
      <w:tr w:rsidR="00BA1F9E" w:rsidRPr="00A26BDC" w14:paraId="3E9C4700" w14:textId="77777777" w:rsidTr="00A26BDC">
        <w:trPr>
          <w:trHeight w:val="301"/>
        </w:trPr>
        <w:tc>
          <w:tcPr>
            <w:tcW w:w="3554" w:type="dxa"/>
            <w:vMerge/>
            <w:vAlign w:val="center"/>
            <w:hideMark/>
          </w:tcPr>
          <w:p w14:paraId="671EB650" w14:textId="77777777" w:rsidR="00BA1F9E" w:rsidRPr="00A26BDC" w:rsidRDefault="00BA1F9E" w:rsidP="00BA1F9E">
            <w:pPr>
              <w:pStyle w:val="ListParagraph"/>
              <w:numPr>
                <w:ilvl w:val="0"/>
                <w:numId w:val="26"/>
              </w:numPr>
              <w:spacing w:after="0" w:line="360" w:lineRule="auto"/>
              <w:ind w:left="357"/>
              <w:rPr>
                <w:rFonts w:asciiTheme="minorHAnsi" w:eastAsia="Times New Roman" w:hAnsiTheme="minorHAnsi" w:cstheme="minorHAnsi"/>
                <w:b/>
                <w:sz w:val="24"/>
                <w:szCs w:val="24"/>
              </w:rPr>
            </w:pPr>
          </w:p>
        </w:tc>
        <w:tc>
          <w:tcPr>
            <w:tcW w:w="1028" w:type="dxa"/>
            <w:shd w:val="clear" w:color="auto" w:fill="auto"/>
            <w:noWrap/>
            <w:vAlign w:val="bottom"/>
            <w:hideMark/>
          </w:tcPr>
          <w:p w14:paraId="2044FB33"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Girls</w:t>
            </w:r>
          </w:p>
        </w:tc>
        <w:tc>
          <w:tcPr>
            <w:tcW w:w="1392" w:type="dxa"/>
            <w:shd w:val="clear" w:color="auto" w:fill="auto"/>
            <w:noWrap/>
            <w:vAlign w:val="center"/>
            <w:hideMark/>
          </w:tcPr>
          <w:p w14:paraId="116588B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283</w:t>
            </w:r>
          </w:p>
        </w:tc>
        <w:tc>
          <w:tcPr>
            <w:tcW w:w="1028" w:type="dxa"/>
            <w:shd w:val="clear" w:color="auto" w:fill="auto"/>
            <w:noWrap/>
            <w:vAlign w:val="center"/>
            <w:hideMark/>
          </w:tcPr>
          <w:p w14:paraId="7F3B200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35%</w:t>
            </w:r>
          </w:p>
        </w:tc>
        <w:tc>
          <w:tcPr>
            <w:tcW w:w="1327" w:type="dxa"/>
            <w:shd w:val="clear" w:color="auto" w:fill="auto"/>
            <w:noWrap/>
            <w:vAlign w:val="center"/>
            <w:hideMark/>
          </w:tcPr>
          <w:p w14:paraId="1A49CD2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786</w:t>
            </w:r>
          </w:p>
        </w:tc>
        <w:tc>
          <w:tcPr>
            <w:tcW w:w="1028" w:type="dxa"/>
            <w:shd w:val="clear" w:color="auto" w:fill="auto"/>
            <w:noWrap/>
            <w:vAlign w:val="center"/>
            <w:hideMark/>
          </w:tcPr>
          <w:p w14:paraId="1C4FDB4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98%</w:t>
            </w:r>
          </w:p>
        </w:tc>
      </w:tr>
      <w:tr w:rsidR="00BA1F9E" w:rsidRPr="00A26BDC" w14:paraId="505667CB" w14:textId="77777777" w:rsidTr="00A26BDC">
        <w:trPr>
          <w:trHeight w:val="301"/>
        </w:trPr>
        <w:tc>
          <w:tcPr>
            <w:tcW w:w="3554" w:type="dxa"/>
            <w:vMerge w:val="restart"/>
            <w:shd w:val="clear" w:color="auto" w:fill="auto"/>
            <w:vAlign w:val="center"/>
            <w:hideMark/>
          </w:tcPr>
          <w:p w14:paraId="0C5CAFC8" w14:textId="77777777" w:rsidR="00BA1F9E" w:rsidRPr="00A26BDC" w:rsidRDefault="00BA1F9E" w:rsidP="00BA1F9E">
            <w:pPr>
              <w:pStyle w:val="ListParagraph"/>
              <w:numPr>
                <w:ilvl w:val="0"/>
                <w:numId w:val="26"/>
              </w:numPr>
              <w:spacing w:after="0" w:line="360" w:lineRule="auto"/>
              <w:ind w:left="357"/>
              <w:rPr>
                <w:rFonts w:asciiTheme="minorHAnsi" w:eastAsia="Times New Roman" w:hAnsiTheme="minorHAnsi" w:cstheme="minorHAnsi"/>
                <w:b/>
                <w:sz w:val="24"/>
                <w:szCs w:val="24"/>
              </w:rPr>
            </w:pPr>
            <w:r w:rsidRPr="00A26BDC">
              <w:rPr>
                <w:rFonts w:asciiTheme="minorHAnsi" w:eastAsia="Times New Roman" w:hAnsiTheme="minorHAnsi" w:cstheme="minorHAnsi"/>
                <w:b/>
                <w:sz w:val="24"/>
                <w:szCs w:val="24"/>
              </w:rPr>
              <w:t>Can HIV/AIDS be prevented through safe intimate interaction?</w:t>
            </w:r>
          </w:p>
        </w:tc>
        <w:tc>
          <w:tcPr>
            <w:tcW w:w="1028" w:type="dxa"/>
            <w:shd w:val="clear" w:color="auto" w:fill="auto"/>
            <w:noWrap/>
            <w:vAlign w:val="bottom"/>
            <w:hideMark/>
          </w:tcPr>
          <w:p w14:paraId="5AD04AE5"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Boys</w:t>
            </w:r>
          </w:p>
        </w:tc>
        <w:tc>
          <w:tcPr>
            <w:tcW w:w="1392" w:type="dxa"/>
            <w:shd w:val="clear" w:color="auto" w:fill="auto"/>
            <w:noWrap/>
            <w:vAlign w:val="center"/>
            <w:hideMark/>
          </w:tcPr>
          <w:p w14:paraId="03D618B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288</w:t>
            </w:r>
          </w:p>
        </w:tc>
        <w:tc>
          <w:tcPr>
            <w:tcW w:w="1028" w:type="dxa"/>
            <w:shd w:val="clear" w:color="auto" w:fill="auto"/>
            <w:noWrap/>
            <w:vAlign w:val="center"/>
            <w:hideMark/>
          </w:tcPr>
          <w:p w14:paraId="477F296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41%</w:t>
            </w:r>
          </w:p>
        </w:tc>
        <w:tc>
          <w:tcPr>
            <w:tcW w:w="1327" w:type="dxa"/>
            <w:shd w:val="clear" w:color="auto" w:fill="auto"/>
            <w:noWrap/>
            <w:vAlign w:val="center"/>
            <w:hideMark/>
          </w:tcPr>
          <w:p w14:paraId="7464371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642</w:t>
            </w:r>
          </w:p>
        </w:tc>
        <w:tc>
          <w:tcPr>
            <w:tcW w:w="1028" w:type="dxa"/>
            <w:shd w:val="clear" w:color="auto" w:fill="auto"/>
            <w:noWrap/>
            <w:vAlign w:val="center"/>
            <w:hideMark/>
          </w:tcPr>
          <w:p w14:paraId="43A29C6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91%</w:t>
            </w:r>
          </w:p>
        </w:tc>
      </w:tr>
      <w:tr w:rsidR="00BA1F9E" w:rsidRPr="00A26BDC" w14:paraId="66265B00" w14:textId="77777777" w:rsidTr="00A26BDC">
        <w:trPr>
          <w:trHeight w:val="301"/>
        </w:trPr>
        <w:tc>
          <w:tcPr>
            <w:tcW w:w="3554" w:type="dxa"/>
            <w:vMerge/>
            <w:vAlign w:val="center"/>
            <w:hideMark/>
          </w:tcPr>
          <w:p w14:paraId="1DD8AAD1" w14:textId="77777777" w:rsidR="00BA1F9E" w:rsidRPr="00A26BDC" w:rsidRDefault="00BA1F9E" w:rsidP="00BA1F9E">
            <w:pPr>
              <w:pStyle w:val="ListParagraph"/>
              <w:numPr>
                <w:ilvl w:val="0"/>
                <w:numId w:val="26"/>
              </w:numPr>
              <w:spacing w:after="0" w:line="360" w:lineRule="auto"/>
              <w:ind w:left="357"/>
              <w:rPr>
                <w:rFonts w:asciiTheme="minorHAnsi" w:eastAsia="Times New Roman" w:hAnsiTheme="minorHAnsi" w:cstheme="minorHAnsi"/>
                <w:b/>
                <w:sz w:val="24"/>
                <w:szCs w:val="24"/>
              </w:rPr>
            </w:pPr>
          </w:p>
        </w:tc>
        <w:tc>
          <w:tcPr>
            <w:tcW w:w="1028" w:type="dxa"/>
            <w:shd w:val="clear" w:color="auto" w:fill="auto"/>
            <w:noWrap/>
            <w:vAlign w:val="bottom"/>
            <w:hideMark/>
          </w:tcPr>
          <w:p w14:paraId="1C1DE620"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Girls</w:t>
            </w:r>
          </w:p>
        </w:tc>
        <w:tc>
          <w:tcPr>
            <w:tcW w:w="1392" w:type="dxa"/>
            <w:shd w:val="clear" w:color="auto" w:fill="auto"/>
            <w:noWrap/>
            <w:vAlign w:val="center"/>
            <w:hideMark/>
          </w:tcPr>
          <w:p w14:paraId="4212171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179</w:t>
            </w:r>
          </w:p>
        </w:tc>
        <w:tc>
          <w:tcPr>
            <w:tcW w:w="1028" w:type="dxa"/>
            <w:shd w:val="clear" w:color="auto" w:fill="auto"/>
            <w:noWrap/>
            <w:vAlign w:val="center"/>
            <w:hideMark/>
          </w:tcPr>
          <w:p w14:paraId="4B0BBEE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22%</w:t>
            </w:r>
          </w:p>
        </w:tc>
        <w:tc>
          <w:tcPr>
            <w:tcW w:w="1327" w:type="dxa"/>
            <w:shd w:val="clear" w:color="auto" w:fill="auto"/>
            <w:noWrap/>
            <w:vAlign w:val="center"/>
            <w:hideMark/>
          </w:tcPr>
          <w:p w14:paraId="1CA80BC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764</w:t>
            </w:r>
          </w:p>
        </w:tc>
        <w:tc>
          <w:tcPr>
            <w:tcW w:w="1028" w:type="dxa"/>
            <w:shd w:val="clear" w:color="auto" w:fill="auto"/>
            <w:noWrap/>
            <w:vAlign w:val="center"/>
            <w:hideMark/>
          </w:tcPr>
          <w:p w14:paraId="75D7781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95%</w:t>
            </w:r>
          </w:p>
        </w:tc>
      </w:tr>
      <w:tr w:rsidR="00BA1F9E" w:rsidRPr="00A26BDC" w14:paraId="796E8574" w14:textId="77777777" w:rsidTr="00A26BDC">
        <w:trPr>
          <w:trHeight w:val="572"/>
        </w:trPr>
        <w:tc>
          <w:tcPr>
            <w:tcW w:w="3554" w:type="dxa"/>
            <w:vMerge w:val="restart"/>
            <w:shd w:val="clear" w:color="auto" w:fill="auto"/>
            <w:vAlign w:val="center"/>
            <w:hideMark/>
          </w:tcPr>
          <w:p w14:paraId="687DF0A1" w14:textId="77777777" w:rsidR="00BA1F9E" w:rsidRPr="00A26BDC" w:rsidRDefault="00BA1F9E" w:rsidP="00BA1F9E">
            <w:pPr>
              <w:pStyle w:val="ListParagraph"/>
              <w:numPr>
                <w:ilvl w:val="0"/>
                <w:numId w:val="26"/>
              </w:numPr>
              <w:spacing w:after="0" w:line="360" w:lineRule="auto"/>
              <w:ind w:left="357"/>
              <w:rPr>
                <w:rFonts w:asciiTheme="minorHAnsi" w:eastAsia="Times New Roman" w:hAnsiTheme="minorHAnsi" w:cstheme="minorHAnsi"/>
                <w:b/>
                <w:sz w:val="24"/>
                <w:szCs w:val="24"/>
              </w:rPr>
            </w:pPr>
            <w:r w:rsidRPr="00A26BDC">
              <w:rPr>
                <w:rFonts w:asciiTheme="minorHAnsi" w:eastAsia="Times New Roman" w:hAnsiTheme="minorHAnsi" w:cstheme="minorHAnsi"/>
                <w:b/>
                <w:sz w:val="24"/>
                <w:szCs w:val="24"/>
              </w:rPr>
              <w:t>Wearing and touching the clothes of an HIV/AIDS infected person can spread HIV/AIDS.</w:t>
            </w:r>
          </w:p>
        </w:tc>
        <w:tc>
          <w:tcPr>
            <w:tcW w:w="1028" w:type="dxa"/>
            <w:shd w:val="clear" w:color="auto" w:fill="auto"/>
            <w:noWrap/>
            <w:vAlign w:val="bottom"/>
            <w:hideMark/>
          </w:tcPr>
          <w:p w14:paraId="42854454"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Boys</w:t>
            </w:r>
          </w:p>
        </w:tc>
        <w:tc>
          <w:tcPr>
            <w:tcW w:w="1392" w:type="dxa"/>
            <w:shd w:val="clear" w:color="auto" w:fill="auto"/>
            <w:noWrap/>
            <w:vAlign w:val="center"/>
            <w:hideMark/>
          </w:tcPr>
          <w:p w14:paraId="0D9B1D5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286</w:t>
            </w:r>
          </w:p>
        </w:tc>
        <w:tc>
          <w:tcPr>
            <w:tcW w:w="1028" w:type="dxa"/>
            <w:shd w:val="clear" w:color="auto" w:fill="auto"/>
            <w:noWrap/>
            <w:vAlign w:val="center"/>
            <w:hideMark/>
          </w:tcPr>
          <w:p w14:paraId="12C054E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41%</w:t>
            </w:r>
          </w:p>
        </w:tc>
        <w:tc>
          <w:tcPr>
            <w:tcW w:w="1327" w:type="dxa"/>
            <w:shd w:val="clear" w:color="auto" w:fill="auto"/>
            <w:noWrap/>
            <w:vAlign w:val="center"/>
            <w:hideMark/>
          </w:tcPr>
          <w:p w14:paraId="7785659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46</w:t>
            </w:r>
          </w:p>
        </w:tc>
        <w:tc>
          <w:tcPr>
            <w:tcW w:w="1028" w:type="dxa"/>
            <w:shd w:val="clear" w:color="auto" w:fill="auto"/>
            <w:noWrap/>
            <w:vAlign w:val="center"/>
            <w:hideMark/>
          </w:tcPr>
          <w:p w14:paraId="5397965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w:t>
            </w:r>
          </w:p>
        </w:tc>
      </w:tr>
      <w:tr w:rsidR="00BA1F9E" w:rsidRPr="00A26BDC" w14:paraId="5F2AA96A" w14:textId="77777777" w:rsidTr="00A26BDC">
        <w:trPr>
          <w:trHeight w:val="301"/>
        </w:trPr>
        <w:tc>
          <w:tcPr>
            <w:tcW w:w="3554" w:type="dxa"/>
            <w:vMerge/>
            <w:vAlign w:val="center"/>
            <w:hideMark/>
          </w:tcPr>
          <w:p w14:paraId="20029FCA" w14:textId="77777777" w:rsidR="00BA1F9E" w:rsidRPr="00A26BDC" w:rsidRDefault="00BA1F9E" w:rsidP="00BA1F9E">
            <w:pPr>
              <w:pStyle w:val="ListParagraph"/>
              <w:numPr>
                <w:ilvl w:val="0"/>
                <w:numId w:val="26"/>
              </w:numPr>
              <w:spacing w:after="0" w:line="360" w:lineRule="auto"/>
              <w:ind w:left="357"/>
              <w:rPr>
                <w:rFonts w:asciiTheme="minorHAnsi" w:eastAsia="Times New Roman" w:hAnsiTheme="minorHAnsi" w:cstheme="minorHAnsi"/>
                <w:b/>
                <w:sz w:val="24"/>
                <w:szCs w:val="24"/>
              </w:rPr>
            </w:pPr>
          </w:p>
        </w:tc>
        <w:tc>
          <w:tcPr>
            <w:tcW w:w="1028" w:type="dxa"/>
            <w:shd w:val="clear" w:color="auto" w:fill="auto"/>
            <w:noWrap/>
            <w:vAlign w:val="bottom"/>
            <w:hideMark/>
          </w:tcPr>
          <w:p w14:paraId="1FB8CA8C"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Girls</w:t>
            </w:r>
          </w:p>
        </w:tc>
        <w:tc>
          <w:tcPr>
            <w:tcW w:w="1392" w:type="dxa"/>
            <w:shd w:val="clear" w:color="auto" w:fill="auto"/>
            <w:noWrap/>
            <w:vAlign w:val="center"/>
            <w:hideMark/>
          </w:tcPr>
          <w:p w14:paraId="0F3F1F4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243</w:t>
            </w:r>
          </w:p>
        </w:tc>
        <w:tc>
          <w:tcPr>
            <w:tcW w:w="1028" w:type="dxa"/>
            <w:shd w:val="clear" w:color="auto" w:fill="auto"/>
            <w:noWrap/>
            <w:vAlign w:val="center"/>
            <w:hideMark/>
          </w:tcPr>
          <w:p w14:paraId="039E8B2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30%</w:t>
            </w:r>
          </w:p>
        </w:tc>
        <w:tc>
          <w:tcPr>
            <w:tcW w:w="1327" w:type="dxa"/>
            <w:shd w:val="clear" w:color="auto" w:fill="auto"/>
            <w:noWrap/>
            <w:vAlign w:val="center"/>
            <w:hideMark/>
          </w:tcPr>
          <w:p w14:paraId="744E2EA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22</w:t>
            </w:r>
          </w:p>
        </w:tc>
        <w:tc>
          <w:tcPr>
            <w:tcW w:w="1028" w:type="dxa"/>
            <w:shd w:val="clear" w:color="auto" w:fill="auto"/>
            <w:noWrap/>
            <w:vAlign w:val="center"/>
            <w:hideMark/>
          </w:tcPr>
          <w:p w14:paraId="766015A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w:t>
            </w:r>
          </w:p>
        </w:tc>
      </w:tr>
      <w:tr w:rsidR="00BA1F9E" w:rsidRPr="00A26BDC" w14:paraId="01B5D183" w14:textId="77777777" w:rsidTr="00A26BDC">
        <w:trPr>
          <w:trHeight w:val="301"/>
        </w:trPr>
        <w:tc>
          <w:tcPr>
            <w:tcW w:w="3554" w:type="dxa"/>
            <w:vMerge w:val="restart"/>
            <w:shd w:val="clear" w:color="auto" w:fill="auto"/>
            <w:vAlign w:val="center"/>
            <w:hideMark/>
          </w:tcPr>
          <w:p w14:paraId="02B21EF4" w14:textId="77777777" w:rsidR="00BA1F9E" w:rsidRPr="00A26BDC" w:rsidRDefault="00BA1F9E" w:rsidP="00BA1F9E">
            <w:pPr>
              <w:pStyle w:val="ListParagraph"/>
              <w:numPr>
                <w:ilvl w:val="0"/>
                <w:numId w:val="26"/>
              </w:numPr>
              <w:spacing w:after="0" w:line="360" w:lineRule="auto"/>
              <w:ind w:left="357"/>
              <w:rPr>
                <w:rFonts w:asciiTheme="minorHAnsi" w:eastAsia="Times New Roman" w:hAnsiTheme="minorHAnsi" w:cstheme="minorHAnsi"/>
                <w:b/>
                <w:sz w:val="24"/>
                <w:szCs w:val="24"/>
              </w:rPr>
            </w:pPr>
            <w:r w:rsidRPr="00A26BDC">
              <w:rPr>
                <w:rFonts w:asciiTheme="minorHAnsi" w:eastAsia="Times New Roman" w:hAnsiTheme="minorHAnsi" w:cstheme="minorHAnsi"/>
                <w:b/>
                <w:sz w:val="24"/>
                <w:szCs w:val="24"/>
              </w:rPr>
              <w:t>Eating the food of an HIV/AIDS infected person can spread HIV/AIDS.</w:t>
            </w:r>
          </w:p>
        </w:tc>
        <w:tc>
          <w:tcPr>
            <w:tcW w:w="1028" w:type="dxa"/>
            <w:shd w:val="clear" w:color="auto" w:fill="auto"/>
            <w:noWrap/>
            <w:vAlign w:val="bottom"/>
            <w:hideMark/>
          </w:tcPr>
          <w:p w14:paraId="065A2925"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Boys</w:t>
            </w:r>
          </w:p>
        </w:tc>
        <w:tc>
          <w:tcPr>
            <w:tcW w:w="1392" w:type="dxa"/>
            <w:shd w:val="clear" w:color="auto" w:fill="auto"/>
            <w:noWrap/>
            <w:vAlign w:val="center"/>
            <w:hideMark/>
          </w:tcPr>
          <w:p w14:paraId="4BE9344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302</w:t>
            </w:r>
          </w:p>
        </w:tc>
        <w:tc>
          <w:tcPr>
            <w:tcW w:w="1028" w:type="dxa"/>
            <w:shd w:val="clear" w:color="auto" w:fill="auto"/>
            <w:noWrap/>
            <w:vAlign w:val="center"/>
            <w:hideMark/>
          </w:tcPr>
          <w:p w14:paraId="4C867AD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43%</w:t>
            </w:r>
          </w:p>
        </w:tc>
        <w:tc>
          <w:tcPr>
            <w:tcW w:w="1327" w:type="dxa"/>
            <w:shd w:val="clear" w:color="auto" w:fill="auto"/>
            <w:noWrap/>
            <w:vAlign w:val="center"/>
            <w:hideMark/>
          </w:tcPr>
          <w:p w14:paraId="5E2387D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70</w:t>
            </w:r>
          </w:p>
        </w:tc>
        <w:tc>
          <w:tcPr>
            <w:tcW w:w="1028" w:type="dxa"/>
            <w:shd w:val="clear" w:color="auto" w:fill="auto"/>
            <w:noWrap/>
            <w:vAlign w:val="center"/>
            <w:hideMark/>
          </w:tcPr>
          <w:p w14:paraId="141EEEA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10%</w:t>
            </w:r>
          </w:p>
        </w:tc>
      </w:tr>
      <w:tr w:rsidR="00BA1F9E" w:rsidRPr="00A26BDC" w14:paraId="56C9AFD8" w14:textId="77777777" w:rsidTr="00A26BDC">
        <w:trPr>
          <w:trHeight w:val="301"/>
        </w:trPr>
        <w:tc>
          <w:tcPr>
            <w:tcW w:w="3554" w:type="dxa"/>
            <w:vMerge/>
            <w:vAlign w:val="center"/>
            <w:hideMark/>
          </w:tcPr>
          <w:p w14:paraId="37335074" w14:textId="77777777" w:rsidR="00BA1F9E" w:rsidRPr="00A26BDC" w:rsidRDefault="00BA1F9E" w:rsidP="00A26BDC">
            <w:pPr>
              <w:spacing w:after="0" w:line="360" w:lineRule="auto"/>
              <w:rPr>
                <w:rFonts w:eastAsia="Times New Roman" w:cstheme="minorHAnsi"/>
                <w:b/>
                <w:sz w:val="24"/>
                <w:szCs w:val="24"/>
              </w:rPr>
            </w:pPr>
          </w:p>
        </w:tc>
        <w:tc>
          <w:tcPr>
            <w:tcW w:w="1028" w:type="dxa"/>
            <w:shd w:val="clear" w:color="auto" w:fill="auto"/>
            <w:noWrap/>
            <w:vAlign w:val="bottom"/>
            <w:hideMark/>
          </w:tcPr>
          <w:p w14:paraId="46A23F05"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Girls</w:t>
            </w:r>
          </w:p>
        </w:tc>
        <w:tc>
          <w:tcPr>
            <w:tcW w:w="1392" w:type="dxa"/>
            <w:shd w:val="clear" w:color="auto" w:fill="auto"/>
            <w:noWrap/>
            <w:vAlign w:val="center"/>
            <w:hideMark/>
          </w:tcPr>
          <w:p w14:paraId="59587B3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230</w:t>
            </w:r>
          </w:p>
        </w:tc>
        <w:tc>
          <w:tcPr>
            <w:tcW w:w="1028" w:type="dxa"/>
            <w:shd w:val="clear" w:color="auto" w:fill="auto"/>
            <w:noWrap/>
            <w:vAlign w:val="center"/>
            <w:hideMark/>
          </w:tcPr>
          <w:p w14:paraId="327C6D2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28%</w:t>
            </w:r>
          </w:p>
        </w:tc>
        <w:tc>
          <w:tcPr>
            <w:tcW w:w="1327" w:type="dxa"/>
            <w:shd w:val="clear" w:color="auto" w:fill="auto"/>
            <w:noWrap/>
            <w:vAlign w:val="center"/>
            <w:hideMark/>
          </w:tcPr>
          <w:p w14:paraId="6A7498D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26</w:t>
            </w:r>
          </w:p>
        </w:tc>
        <w:tc>
          <w:tcPr>
            <w:tcW w:w="1028" w:type="dxa"/>
            <w:shd w:val="clear" w:color="auto" w:fill="auto"/>
            <w:noWrap/>
            <w:vAlign w:val="center"/>
            <w:hideMark/>
          </w:tcPr>
          <w:p w14:paraId="1618F70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w:t>
            </w:r>
          </w:p>
        </w:tc>
      </w:tr>
    </w:tbl>
    <w:p w14:paraId="126BC551" w14:textId="77777777" w:rsidR="00BA1F9E" w:rsidRPr="00A26BDC" w:rsidRDefault="00BA1F9E" w:rsidP="00BA1F9E">
      <w:pPr>
        <w:spacing w:after="0" w:line="360" w:lineRule="auto"/>
        <w:rPr>
          <w:rFonts w:cstheme="minorHAnsi"/>
          <w:sz w:val="24"/>
          <w:szCs w:val="24"/>
        </w:rPr>
      </w:pPr>
      <w:r w:rsidRPr="00A26BDC">
        <w:rPr>
          <w:rFonts w:cstheme="minorHAnsi"/>
          <w:sz w:val="24"/>
          <w:szCs w:val="24"/>
        </w:rPr>
        <w:t>*The response of only affirmative answers are reported here</w:t>
      </w:r>
    </w:p>
    <w:p w14:paraId="4B7D71B7" w14:textId="77777777" w:rsidR="00BA1F9E" w:rsidRPr="00A26BDC" w:rsidRDefault="00BA1F9E" w:rsidP="00BA1F9E">
      <w:pPr>
        <w:spacing w:after="0" w:line="360" w:lineRule="auto"/>
        <w:jc w:val="both"/>
        <w:rPr>
          <w:rFonts w:cstheme="minorHAnsi"/>
          <w:sz w:val="24"/>
          <w:szCs w:val="24"/>
        </w:rPr>
      </w:pPr>
    </w:p>
    <w:p w14:paraId="268069A6" w14:textId="77777777" w:rsidR="00BA1F9E" w:rsidRPr="00A26BDC" w:rsidRDefault="00BA1F9E" w:rsidP="00BA1F9E">
      <w:pPr>
        <w:spacing w:after="0" w:line="360" w:lineRule="auto"/>
        <w:jc w:val="both"/>
        <w:rPr>
          <w:rFonts w:cstheme="minorHAnsi"/>
          <w:sz w:val="24"/>
          <w:szCs w:val="24"/>
        </w:rPr>
      </w:pPr>
    </w:p>
    <w:p w14:paraId="2761DBEC"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In addition the life skills based education focuses on the epidemic diseases that are on the rise in the country. Hepatitis B &amp; C is alarmingly on the rise and yet it may become threatening in the coming years if not controlled in timely manner. For this purpose the necessary preventive measure should be known to public at large to be safeguarded from this disease and spreading at large. The biggest issue is lack of awareness with very high prevalence of high risk behaviors including use of contaminated blades, surgical instruments, injecting drug use, needle sharing and unprotected sex with multiple partners. So it is need of the time to aware the masses with all the relevant and required information. </w:t>
      </w:r>
    </w:p>
    <w:p w14:paraId="703EC5AC" w14:textId="77777777" w:rsidR="00BA1F9E" w:rsidRPr="00A26BDC" w:rsidRDefault="00BA1F9E" w:rsidP="00BA1F9E">
      <w:pPr>
        <w:spacing w:after="0" w:line="360" w:lineRule="auto"/>
        <w:jc w:val="both"/>
        <w:rPr>
          <w:rFonts w:cstheme="minorHAnsi"/>
          <w:sz w:val="24"/>
          <w:szCs w:val="24"/>
        </w:rPr>
      </w:pPr>
    </w:p>
    <w:p w14:paraId="333248A1"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It was assessed with the adolescent girls and boys on the knowledge of the preventive measures for Hepatitis B &amp; C. The data collected from the pre-test recorded that 50 % of the boys responded affirmatively that they can protect themselves from Hepatitis through new packed syringes. After the post test this informative was improved among boys as 97% of them reported that new syringes can stop the spread of the disease. Girls on the other hand only 36% reported that the prevention of Hepatitis possible by using newly packed syringes. Similarly the post test data reports improvement that now 92% girls responded positively. The change in the knowledge is quite high and significant as the clear percentage difference to enough to determine the improvement in knowledge.</w:t>
      </w:r>
    </w:p>
    <w:p w14:paraId="2B1906C1" w14:textId="77777777" w:rsidR="00BA1F9E" w:rsidRPr="00A26BDC" w:rsidRDefault="00BA1F9E" w:rsidP="00BA1F9E">
      <w:pPr>
        <w:spacing w:after="0" w:line="360" w:lineRule="auto"/>
        <w:jc w:val="both"/>
        <w:rPr>
          <w:rFonts w:cstheme="minorHAnsi"/>
          <w:sz w:val="24"/>
          <w:szCs w:val="24"/>
        </w:rPr>
      </w:pPr>
    </w:p>
    <w:p w14:paraId="7A24F1C7"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Unlike HIV/AIDS spread through used razors as some infected person might have used. The shaving at barbers shop increases this risk many fold as there is no culture of </w:t>
      </w:r>
      <w:r w:rsidRPr="00A26BDC">
        <w:rPr>
          <w:rFonts w:cstheme="minorHAnsi"/>
          <w:sz w:val="24"/>
          <w:szCs w:val="24"/>
        </w:rPr>
        <w:lastRenderedPageBreak/>
        <w:t xml:space="preserve">screening in Pakistan and many infected persons do not know their actual status. The Hepatitis B &amp; C prevention can be maintained by ensuring usage of new razors to avoid its spread. Half of the boys’ respondents agreed to the statement that they can prevent themselves by using new razor from the infections of Hepatitis B &amp; C. The post-test result shows that the now 93% of the boys are fully aware of using the new razors to save themselves from such infectious diseases after getting knowledge from LSBE curriculum and related activities. Girls on the other hand, were less aware as 30% of them only knew about the stated preventive measure in the pre-test results whereas after acquiring the information 93% of them reported improvement in knowledge in the post-test. </w:t>
      </w:r>
    </w:p>
    <w:p w14:paraId="765C4D0F" w14:textId="77777777" w:rsidR="00BA1F9E" w:rsidRPr="00A26BDC" w:rsidRDefault="00BA1F9E" w:rsidP="00BA1F9E">
      <w:pPr>
        <w:spacing w:after="0" w:line="360" w:lineRule="auto"/>
        <w:jc w:val="both"/>
        <w:rPr>
          <w:rFonts w:cstheme="minorHAnsi"/>
          <w:sz w:val="24"/>
          <w:szCs w:val="24"/>
        </w:rPr>
      </w:pPr>
    </w:p>
    <w:p w14:paraId="4E053CB2"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Screened blood transfusion protects the Hepatitis virus to be spread among the blood recipients. 51% of the boys stated in the pre-test that they are aware of the importance of screened blood transfusion which prevents from the Hepatitis. The post-test shows promising results that the adolescent boys are well aware now as 94% of them reported improvement in comparison to before. Girls had a similar response to the preventive measures, as few of them 34% were aware in pre-test whereas 93% of them reported much improvement in the post-test. The screened and safe blood and blood products is necessary to stop the spread of such diseases. It is good to mention here that in recent past many measures have been taken by the government in Pakistan. But still the issue is prevalent especially in the remote areas and threat of infected blood is there.</w:t>
      </w:r>
    </w:p>
    <w:p w14:paraId="39F6696F" w14:textId="77777777" w:rsidR="00BA1F9E" w:rsidRPr="00A26BDC" w:rsidRDefault="00BA1F9E" w:rsidP="00BA1F9E">
      <w:pPr>
        <w:spacing w:after="0" w:line="360" w:lineRule="auto"/>
        <w:jc w:val="both"/>
        <w:rPr>
          <w:rFonts w:cstheme="minorHAnsi"/>
          <w:sz w:val="24"/>
          <w:szCs w:val="24"/>
        </w:rPr>
      </w:pPr>
    </w:p>
    <w:p w14:paraId="3D3788F6"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Interestingly the similar responses have been noted in regards to preventive measures for both HIV and Hepatitis B &amp; C. 43% of the boys reported that safe intimate interaction can protect from Hepatitis whereas this level of information was improved in the post test where 92% of them had awareness regarding this preventive measure. Girls on the other hand had limited information on prevention through safe intimate interactions as 22% had this information in pre-test whereas in post-test it improved and now 94% of them are aware about it. Here it is worth mentioning that Hepatitis C is primarily not an STI but due to its very high infectious nature and high prevalence of STIs </w:t>
      </w:r>
      <w:r w:rsidRPr="00A26BDC">
        <w:rPr>
          <w:rFonts w:cstheme="minorHAnsi"/>
          <w:sz w:val="24"/>
          <w:szCs w:val="24"/>
        </w:rPr>
        <w:lastRenderedPageBreak/>
        <w:t xml:space="preserve">with the possibility of presence of blood, sexual intercourse has also been reported as the source of its transmission. </w:t>
      </w:r>
    </w:p>
    <w:p w14:paraId="168E23B4" w14:textId="77777777" w:rsidR="00BA1F9E" w:rsidRPr="00A26BDC" w:rsidRDefault="00BA1F9E" w:rsidP="00BA1F9E">
      <w:pPr>
        <w:spacing w:after="0" w:line="360" w:lineRule="auto"/>
        <w:jc w:val="both"/>
        <w:rPr>
          <w:rFonts w:cstheme="minorHAnsi"/>
          <w:sz w:val="24"/>
          <w:szCs w:val="24"/>
        </w:rPr>
      </w:pPr>
    </w:p>
    <w:p w14:paraId="65FC7E2A" w14:textId="316B6A06" w:rsidR="00BA1F9E" w:rsidRPr="00A26BDC" w:rsidRDefault="001A4D8E" w:rsidP="00BA1F9E">
      <w:pPr>
        <w:spacing w:after="0" w:line="360" w:lineRule="auto"/>
        <w:ind w:left="1440" w:hanging="1440"/>
        <w:jc w:val="both"/>
        <w:rPr>
          <w:rFonts w:cstheme="minorHAnsi"/>
          <w:b/>
          <w:sz w:val="24"/>
          <w:szCs w:val="24"/>
          <w:u w:val="single"/>
        </w:rPr>
      </w:pPr>
      <w:r>
        <w:rPr>
          <w:rFonts w:eastAsia="Times New Roman" w:cstheme="minorHAnsi"/>
          <w:b/>
          <w:sz w:val="24"/>
          <w:szCs w:val="24"/>
        </w:rPr>
        <w:t>Table 4.32</w:t>
      </w:r>
      <w:r w:rsidR="00BA1F9E" w:rsidRPr="00A26BDC">
        <w:rPr>
          <w:rFonts w:eastAsia="Times New Roman" w:cstheme="minorHAnsi"/>
          <w:b/>
          <w:sz w:val="24"/>
          <w:szCs w:val="24"/>
        </w:rPr>
        <w:t xml:space="preserve"> </w:t>
      </w:r>
      <w:r w:rsidR="00BA1F9E" w:rsidRPr="00A26BDC">
        <w:rPr>
          <w:rFonts w:eastAsia="Times New Roman" w:cstheme="minorHAnsi"/>
          <w:b/>
          <w:sz w:val="24"/>
          <w:szCs w:val="24"/>
        </w:rPr>
        <w:tab/>
      </w:r>
      <w:r w:rsidR="00BA1F9E" w:rsidRPr="00A26BDC">
        <w:rPr>
          <w:rFonts w:eastAsia="Times New Roman" w:cstheme="minorHAnsi"/>
          <w:b/>
          <w:sz w:val="24"/>
          <w:szCs w:val="24"/>
          <w:u w:val="single"/>
        </w:rPr>
        <w:t xml:space="preserve">Distribution of Respondents on the basis - “Information Regarding Preventive Measures against Hepatitis B &amp; C”  </w:t>
      </w:r>
    </w:p>
    <w:p w14:paraId="2280FFEE" w14:textId="77777777" w:rsidR="00BA1F9E" w:rsidRPr="00A26BDC" w:rsidRDefault="00BA1F9E" w:rsidP="00BA1F9E">
      <w:pPr>
        <w:spacing w:after="0" w:line="360" w:lineRule="auto"/>
        <w:jc w:val="both"/>
        <w:rPr>
          <w:rFonts w:cstheme="minorHAnsi"/>
          <w:sz w:val="24"/>
          <w:szCs w:val="24"/>
        </w:rPr>
      </w:pPr>
    </w:p>
    <w:tbl>
      <w:tblPr>
        <w:tblW w:w="89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0"/>
        <w:gridCol w:w="990"/>
        <w:gridCol w:w="1310"/>
        <w:gridCol w:w="1003"/>
        <w:gridCol w:w="1310"/>
        <w:gridCol w:w="1003"/>
      </w:tblGrid>
      <w:tr w:rsidR="00BA1F9E" w:rsidRPr="00A26BDC" w14:paraId="3E669F24" w14:textId="77777777" w:rsidTr="00A26BDC">
        <w:trPr>
          <w:trHeight w:val="300"/>
          <w:jc w:val="center"/>
        </w:trPr>
        <w:tc>
          <w:tcPr>
            <w:tcW w:w="3320" w:type="dxa"/>
            <w:vMerge w:val="restart"/>
            <w:shd w:val="clear" w:color="auto" w:fill="auto"/>
            <w:noWrap/>
            <w:vAlign w:val="center"/>
          </w:tcPr>
          <w:p w14:paraId="49E70BCD"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Statement</w:t>
            </w:r>
          </w:p>
        </w:tc>
        <w:tc>
          <w:tcPr>
            <w:tcW w:w="990" w:type="dxa"/>
            <w:vMerge w:val="restart"/>
            <w:shd w:val="clear" w:color="auto" w:fill="auto"/>
            <w:noWrap/>
            <w:vAlign w:val="center"/>
          </w:tcPr>
          <w:p w14:paraId="3FBC961C"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Gender</w:t>
            </w:r>
          </w:p>
        </w:tc>
        <w:tc>
          <w:tcPr>
            <w:tcW w:w="2313" w:type="dxa"/>
            <w:gridSpan w:val="2"/>
            <w:shd w:val="clear" w:color="auto" w:fill="auto"/>
            <w:vAlign w:val="bottom"/>
          </w:tcPr>
          <w:p w14:paraId="40D7737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2313" w:type="dxa"/>
            <w:gridSpan w:val="2"/>
            <w:shd w:val="clear" w:color="auto" w:fill="auto"/>
            <w:vAlign w:val="bottom"/>
          </w:tcPr>
          <w:p w14:paraId="24752DB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75239213" w14:textId="77777777" w:rsidTr="00A26BDC">
        <w:trPr>
          <w:trHeight w:val="300"/>
          <w:jc w:val="center"/>
        </w:trPr>
        <w:tc>
          <w:tcPr>
            <w:tcW w:w="3320" w:type="dxa"/>
            <w:vMerge/>
            <w:shd w:val="clear" w:color="auto" w:fill="auto"/>
            <w:noWrap/>
            <w:vAlign w:val="bottom"/>
          </w:tcPr>
          <w:p w14:paraId="01F3F8A1" w14:textId="77777777" w:rsidR="00BA1F9E" w:rsidRPr="00A26BDC" w:rsidRDefault="00BA1F9E" w:rsidP="00A26BDC">
            <w:pPr>
              <w:spacing w:after="0" w:line="360" w:lineRule="auto"/>
              <w:rPr>
                <w:rFonts w:eastAsia="Times New Roman" w:cstheme="minorHAnsi"/>
                <w:b/>
                <w:sz w:val="24"/>
                <w:szCs w:val="24"/>
              </w:rPr>
            </w:pPr>
          </w:p>
        </w:tc>
        <w:tc>
          <w:tcPr>
            <w:tcW w:w="990" w:type="dxa"/>
            <w:vMerge/>
            <w:shd w:val="clear" w:color="auto" w:fill="auto"/>
            <w:noWrap/>
            <w:vAlign w:val="bottom"/>
          </w:tcPr>
          <w:p w14:paraId="0795F615" w14:textId="77777777" w:rsidR="00BA1F9E" w:rsidRPr="00A26BDC" w:rsidRDefault="00BA1F9E" w:rsidP="00A26BDC">
            <w:pPr>
              <w:spacing w:after="0" w:line="360" w:lineRule="auto"/>
              <w:rPr>
                <w:rFonts w:eastAsia="Times New Roman" w:cstheme="minorHAnsi"/>
                <w:b/>
                <w:sz w:val="24"/>
                <w:szCs w:val="24"/>
              </w:rPr>
            </w:pPr>
          </w:p>
        </w:tc>
        <w:tc>
          <w:tcPr>
            <w:tcW w:w="1310" w:type="dxa"/>
            <w:shd w:val="clear" w:color="auto" w:fill="auto"/>
          </w:tcPr>
          <w:p w14:paraId="1F0E42F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003" w:type="dxa"/>
            <w:shd w:val="clear" w:color="auto" w:fill="auto"/>
          </w:tcPr>
          <w:p w14:paraId="012B1B0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310" w:type="dxa"/>
            <w:shd w:val="clear" w:color="auto" w:fill="auto"/>
          </w:tcPr>
          <w:p w14:paraId="6DB9371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003" w:type="dxa"/>
            <w:shd w:val="clear" w:color="auto" w:fill="auto"/>
          </w:tcPr>
          <w:p w14:paraId="7584725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373A9DF4" w14:textId="77777777" w:rsidTr="00A26BDC">
        <w:trPr>
          <w:trHeight w:val="465"/>
          <w:jc w:val="center"/>
        </w:trPr>
        <w:tc>
          <w:tcPr>
            <w:tcW w:w="3320" w:type="dxa"/>
            <w:vMerge w:val="restart"/>
            <w:shd w:val="clear" w:color="auto" w:fill="auto"/>
            <w:vAlign w:val="bottom"/>
            <w:hideMark/>
          </w:tcPr>
          <w:p w14:paraId="70A7E9B2" w14:textId="77777777" w:rsidR="00BA1F9E" w:rsidRPr="00A26BDC" w:rsidRDefault="00BA1F9E" w:rsidP="00BA1F9E">
            <w:pPr>
              <w:pStyle w:val="ListParagraph"/>
              <w:numPr>
                <w:ilvl w:val="0"/>
                <w:numId w:val="27"/>
              </w:numPr>
              <w:spacing w:after="0" w:line="360" w:lineRule="auto"/>
              <w:ind w:left="357"/>
              <w:rPr>
                <w:rFonts w:asciiTheme="minorHAnsi" w:eastAsia="Times New Roman" w:hAnsiTheme="minorHAnsi" w:cstheme="minorHAnsi"/>
                <w:b/>
                <w:sz w:val="24"/>
                <w:szCs w:val="24"/>
              </w:rPr>
            </w:pPr>
            <w:r w:rsidRPr="00A26BDC">
              <w:rPr>
                <w:rFonts w:asciiTheme="minorHAnsi" w:eastAsia="Times New Roman" w:hAnsiTheme="minorHAnsi" w:cstheme="minorHAnsi"/>
                <w:b/>
                <w:sz w:val="24"/>
                <w:szCs w:val="24"/>
              </w:rPr>
              <w:t>Can you protect yourself from Hepatitis B &amp;C through new packed syringes?</w:t>
            </w:r>
          </w:p>
        </w:tc>
        <w:tc>
          <w:tcPr>
            <w:tcW w:w="990" w:type="dxa"/>
            <w:shd w:val="clear" w:color="auto" w:fill="auto"/>
            <w:noWrap/>
            <w:vAlign w:val="bottom"/>
            <w:hideMark/>
          </w:tcPr>
          <w:p w14:paraId="74BD492C"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Boys</w:t>
            </w:r>
          </w:p>
        </w:tc>
        <w:tc>
          <w:tcPr>
            <w:tcW w:w="1310" w:type="dxa"/>
            <w:shd w:val="clear" w:color="auto" w:fill="auto"/>
            <w:noWrap/>
            <w:vAlign w:val="center"/>
            <w:hideMark/>
          </w:tcPr>
          <w:p w14:paraId="1CAD126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351</w:t>
            </w:r>
          </w:p>
        </w:tc>
        <w:tc>
          <w:tcPr>
            <w:tcW w:w="1003" w:type="dxa"/>
            <w:shd w:val="clear" w:color="auto" w:fill="auto"/>
            <w:noWrap/>
            <w:vAlign w:val="center"/>
            <w:hideMark/>
          </w:tcPr>
          <w:p w14:paraId="36A79EC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50%</w:t>
            </w:r>
          </w:p>
        </w:tc>
        <w:tc>
          <w:tcPr>
            <w:tcW w:w="1310" w:type="dxa"/>
            <w:shd w:val="clear" w:color="auto" w:fill="auto"/>
            <w:noWrap/>
            <w:vAlign w:val="center"/>
            <w:hideMark/>
          </w:tcPr>
          <w:p w14:paraId="5784372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684</w:t>
            </w:r>
          </w:p>
        </w:tc>
        <w:tc>
          <w:tcPr>
            <w:tcW w:w="1003" w:type="dxa"/>
            <w:shd w:val="clear" w:color="auto" w:fill="auto"/>
            <w:noWrap/>
            <w:vAlign w:val="center"/>
            <w:hideMark/>
          </w:tcPr>
          <w:p w14:paraId="06459A3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97%</w:t>
            </w:r>
          </w:p>
        </w:tc>
      </w:tr>
      <w:tr w:rsidR="00BA1F9E" w:rsidRPr="00A26BDC" w14:paraId="01C9369D" w14:textId="77777777" w:rsidTr="00A26BDC">
        <w:trPr>
          <w:trHeight w:val="510"/>
          <w:jc w:val="center"/>
        </w:trPr>
        <w:tc>
          <w:tcPr>
            <w:tcW w:w="3320" w:type="dxa"/>
            <w:vMerge/>
            <w:vAlign w:val="center"/>
            <w:hideMark/>
          </w:tcPr>
          <w:p w14:paraId="5ECA6F48" w14:textId="77777777" w:rsidR="00BA1F9E" w:rsidRPr="00A26BDC" w:rsidRDefault="00BA1F9E" w:rsidP="00BA1F9E">
            <w:pPr>
              <w:pStyle w:val="ListParagraph"/>
              <w:numPr>
                <w:ilvl w:val="0"/>
                <w:numId w:val="27"/>
              </w:numPr>
              <w:spacing w:after="0" w:line="360" w:lineRule="auto"/>
              <w:ind w:left="357"/>
              <w:rPr>
                <w:rFonts w:asciiTheme="minorHAnsi" w:eastAsia="Times New Roman" w:hAnsiTheme="minorHAnsi" w:cstheme="minorHAnsi"/>
                <w:b/>
                <w:sz w:val="24"/>
                <w:szCs w:val="24"/>
              </w:rPr>
            </w:pPr>
          </w:p>
        </w:tc>
        <w:tc>
          <w:tcPr>
            <w:tcW w:w="990" w:type="dxa"/>
            <w:shd w:val="clear" w:color="auto" w:fill="auto"/>
            <w:noWrap/>
            <w:vAlign w:val="bottom"/>
            <w:hideMark/>
          </w:tcPr>
          <w:p w14:paraId="171C0E9A"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Girls</w:t>
            </w:r>
          </w:p>
        </w:tc>
        <w:tc>
          <w:tcPr>
            <w:tcW w:w="1310" w:type="dxa"/>
            <w:shd w:val="clear" w:color="auto" w:fill="auto"/>
            <w:noWrap/>
            <w:vAlign w:val="center"/>
            <w:hideMark/>
          </w:tcPr>
          <w:p w14:paraId="2A68DD9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295</w:t>
            </w:r>
          </w:p>
        </w:tc>
        <w:tc>
          <w:tcPr>
            <w:tcW w:w="1003" w:type="dxa"/>
            <w:shd w:val="clear" w:color="auto" w:fill="auto"/>
            <w:noWrap/>
            <w:vAlign w:val="center"/>
            <w:hideMark/>
          </w:tcPr>
          <w:p w14:paraId="140909A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36%</w:t>
            </w:r>
          </w:p>
        </w:tc>
        <w:tc>
          <w:tcPr>
            <w:tcW w:w="1310" w:type="dxa"/>
            <w:shd w:val="clear" w:color="auto" w:fill="auto"/>
            <w:noWrap/>
            <w:vAlign w:val="center"/>
            <w:hideMark/>
          </w:tcPr>
          <w:p w14:paraId="39C3F67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738</w:t>
            </w:r>
          </w:p>
        </w:tc>
        <w:tc>
          <w:tcPr>
            <w:tcW w:w="1003" w:type="dxa"/>
            <w:shd w:val="clear" w:color="auto" w:fill="auto"/>
            <w:noWrap/>
            <w:vAlign w:val="center"/>
            <w:hideMark/>
          </w:tcPr>
          <w:p w14:paraId="2DD28F1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92%</w:t>
            </w:r>
          </w:p>
        </w:tc>
      </w:tr>
      <w:tr w:rsidR="00BA1F9E" w:rsidRPr="00A26BDC" w14:paraId="04F080E1" w14:textId="77777777" w:rsidTr="00A26BDC">
        <w:trPr>
          <w:trHeight w:val="405"/>
          <w:jc w:val="center"/>
        </w:trPr>
        <w:tc>
          <w:tcPr>
            <w:tcW w:w="3320" w:type="dxa"/>
            <w:vMerge w:val="restart"/>
            <w:shd w:val="clear" w:color="auto" w:fill="auto"/>
            <w:vAlign w:val="bottom"/>
            <w:hideMark/>
          </w:tcPr>
          <w:p w14:paraId="1F40C7CE" w14:textId="77777777" w:rsidR="00BA1F9E" w:rsidRPr="00A26BDC" w:rsidRDefault="00BA1F9E" w:rsidP="00BA1F9E">
            <w:pPr>
              <w:pStyle w:val="ListParagraph"/>
              <w:numPr>
                <w:ilvl w:val="0"/>
                <w:numId w:val="27"/>
              </w:numPr>
              <w:spacing w:after="0" w:line="360" w:lineRule="auto"/>
              <w:ind w:left="357"/>
              <w:rPr>
                <w:rFonts w:asciiTheme="minorHAnsi" w:eastAsia="Times New Roman" w:hAnsiTheme="minorHAnsi" w:cstheme="minorHAnsi"/>
                <w:b/>
                <w:sz w:val="24"/>
                <w:szCs w:val="24"/>
              </w:rPr>
            </w:pPr>
            <w:r w:rsidRPr="00A26BDC">
              <w:rPr>
                <w:rFonts w:asciiTheme="minorHAnsi" w:eastAsia="Times New Roman" w:hAnsiTheme="minorHAnsi" w:cstheme="minorHAnsi"/>
                <w:b/>
                <w:sz w:val="24"/>
                <w:szCs w:val="24"/>
              </w:rPr>
              <w:t>Can you protect yourself from Hepatitis B &amp;C through new razors?</w:t>
            </w:r>
          </w:p>
        </w:tc>
        <w:tc>
          <w:tcPr>
            <w:tcW w:w="990" w:type="dxa"/>
            <w:shd w:val="clear" w:color="auto" w:fill="auto"/>
            <w:noWrap/>
            <w:vAlign w:val="bottom"/>
            <w:hideMark/>
          </w:tcPr>
          <w:p w14:paraId="133DE81B"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Boys</w:t>
            </w:r>
          </w:p>
        </w:tc>
        <w:tc>
          <w:tcPr>
            <w:tcW w:w="1310" w:type="dxa"/>
            <w:shd w:val="clear" w:color="auto" w:fill="auto"/>
            <w:noWrap/>
            <w:vAlign w:val="center"/>
            <w:hideMark/>
          </w:tcPr>
          <w:p w14:paraId="48FE1C1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348</w:t>
            </w:r>
          </w:p>
        </w:tc>
        <w:tc>
          <w:tcPr>
            <w:tcW w:w="1003" w:type="dxa"/>
            <w:shd w:val="clear" w:color="auto" w:fill="auto"/>
            <w:noWrap/>
            <w:vAlign w:val="center"/>
            <w:hideMark/>
          </w:tcPr>
          <w:p w14:paraId="5789693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50%</w:t>
            </w:r>
          </w:p>
        </w:tc>
        <w:tc>
          <w:tcPr>
            <w:tcW w:w="1310" w:type="dxa"/>
            <w:shd w:val="clear" w:color="auto" w:fill="auto"/>
            <w:noWrap/>
            <w:vAlign w:val="center"/>
            <w:hideMark/>
          </w:tcPr>
          <w:p w14:paraId="4D9727C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655</w:t>
            </w:r>
          </w:p>
        </w:tc>
        <w:tc>
          <w:tcPr>
            <w:tcW w:w="1003" w:type="dxa"/>
            <w:shd w:val="clear" w:color="auto" w:fill="auto"/>
            <w:noWrap/>
            <w:vAlign w:val="center"/>
            <w:hideMark/>
          </w:tcPr>
          <w:p w14:paraId="3ADE806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93%</w:t>
            </w:r>
          </w:p>
        </w:tc>
      </w:tr>
      <w:tr w:rsidR="00BA1F9E" w:rsidRPr="00A26BDC" w14:paraId="05A5987E" w14:textId="77777777" w:rsidTr="00A26BDC">
        <w:trPr>
          <w:trHeight w:val="510"/>
          <w:jc w:val="center"/>
        </w:trPr>
        <w:tc>
          <w:tcPr>
            <w:tcW w:w="3320" w:type="dxa"/>
            <w:vMerge/>
            <w:vAlign w:val="center"/>
            <w:hideMark/>
          </w:tcPr>
          <w:p w14:paraId="198CF794" w14:textId="77777777" w:rsidR="00BA1F9E" w:rsidRPr="00A26BDC" w:rsidRDefault="00BA1F9E" w:rsidP="00BA1F9E">
            <w:pPr>
              <w:pStyle w:val="ListParagraph"/>
              <w:numPr>
                <w:ilvl w:val="0"/>
                <w:numId w:val="27"/>
              </w:numPr>
              <w:spacing w:after="0" w:line="360" w:lineRule="auto"/>
              <w:ind w:left="357"/>
              <w:rPr>
                <w:rFonts w:asciiTheme="minorHAnsi" w:eastAsia="Times New Roman" w:hAnsiTheme="minorHAnsi" w:cstheme="minorHAnsi"/>
                <w:b/>
                <w:sz w:val="24"/>
                <w:szCs w:val="24"/>
              </w:rPr>
            </w:pPr>
          </w:p>
        </w:tc>
        <w:tc>
          <w:tcPr>
            <w:tcW w:w="990" w:type="dxa"/>
            <w:shd w:val="clear" w:color="auto" w:fill="auto"/>
            <w:noWrap/>
            <w:vAlign w:val="bottom"/>
            <w:hideMark/>
          </w:tcPr>
          <w:p w14:paraId="5002B950"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Girls</w:t>
            </w:r>
          </w:p>
        </w:tc>
        <w:tc>
          <w:tcPr>
            <w:tcW w:w="1310" w:type="dxa"/>
            <w:shd w:val="clear" w:color="auto" w:fill="auto"/>
            <w:noWrap/>
            <w:vAlign w:val="center"/>
            <w:hideMark/>
          </w:tcPr>
          <w:p w14:paraId="138C160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243</w:t>
            </w:r>
          </w:p>
        </w:tc>
        <w:tc>
          <w:tcPr>
            <w:tcW w:w="1003" w:type="dxa"/>
            <w:shd w:val="clear" w:color="auto" w:fill="auto"/>
            <w:noWrap/>
            <w:vAlign w:val="center"/>
            <w:hideMark/>
          </w:tcPr>
          <w:p w14:paraId="00357D2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30%</w:t>
            </w:r>
          </w:p>
        </w:tc>
        <w:tc>
          <w:tcPr>
            <w:tcW w:w="1310" w:type="dxa"/>
            <w:shd w:val="clear" w:color="auto" w:fill="auto"/>
            <w:noWrap/>
            <w:vAlign w:val="center"/>
            <w:hideMark/>
          </w:tcPr>
          <w:p w14:paraId="1F0E477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740</w:t>
            </w:r>
          </w:p>
        </w:tc>
        <w:tc>
          <w:tcPr>
            <w:tcW w:w="1003" w:type="dxa"/>
            <w:shd w:val="clear" w:color="auto" w:fill="auto"/>
            <w:noWrap/>
            <w:vAlign w:val="center"/>
            <w:hideMark/>
          </w:tcPr>
          <w:p w14:paraId="01D93A7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92%</w:t>
            </w:r>
          </w:p>
        </w:tc>
      </w:tr>
      <w:tr w:rsidR="00BA1F9E" w:rsidRPr="00A26BDC" w14:paraId="132CCDF6" w14:textId="77777777" w:rsidTr="00A26BDC">
        <w:trPr>
          <w:trHeight w:val="525"/>
          <w:jc w:val="center"/>
        </w:trPr>
        <w:tc>
          <w:tcPr>
            <w:tcW w:w="3320" w:type="dxa"/>
            <w:vMerge w:val="restart"/>
            <w:shd w:val="clear" w:color="auto" w:fill="auto"/>
            <w:vAlign w:val="bottom"/>
            <w:hideMark/>
          </w:tcPr>
          <w:p w14:paraId="3CD7CD67" w14:textId="77777777" w:rsidR="00BA1F9E" w:rsidRPr="00A26BDC" w:rsidRDefault="00BA1F9E" w:rsidP="00BA1F9E">
            <w:pPr>
              <w:pStyle w:val="ListParagraph"/>
              <w:numPr>
                <w:ilvl w:val="0"/>
                <w:numId w:val="27"/>
              </w:numPr>
              <w:spacing w:after="0" w:line="360" w:lineRule="auto"/>
              <w:ind w:left="357"/>
              <w:rPr>
                <w:rFonts w:asciiTheme="minorHAnsi" w:eastAsia="Times New Roman" w:hAnsiTheme="minorHAnsi" w:cstheme="minorHAnsi"/>
                <w:b/>
                <w:sz w:val="24"/>
                <w:szCs w:val="24"/>
              </w:rPr>
            </w:pPr>
            <w:r w:rsidRPr="00A26BDC">
              <w:rPr>
                <w:rFonts w:asciiTheme="minorHAnsi" w:eastAsia="Times New Roman" w:hAnsiTheme="minorHAnsi" w:cstheme="minorHAnsi"/>
                <w:b/>
                <w:sz w:val="24"/>
                <w:szCs w:val="24"/>
              </w:rPr>
              <w:t>Can you protect yourself from Hepatitis B &amp;C through screened blood transfusion?</w:t>
            </w:r>
          </w:p>
        </w:tc>
        <w:tc>
          <w:tcPr>
            <w:tcW w:w="990" w:type="dxa"/>
            <w:shd w:val="clear" w:color="auto" w:fill="auto"/>
            <w:noWrap/>
            <w:vAlign w:val="bottom"/>
            <w:hideMark/>
          </w:tcPr>
          <w:p w14:paraId="3DEFB8A8"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Boys</w:t>
            </w:r>
          </w:p>
        </w:tc>
        <w:tc>
          <w:tcPr>
            <w:tcW w:w="1310" w:type="dxa"/>
            <w:shd w:val="clear" w:color="auto" w:fill="auto"/>
            <w:noWrap/>
            <w:vAlign w:val="center"/>
            <w:hideMark/>
          </w:tcPr>
          <w:p w14:paraId="308BE43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354</w:t>
            </w:r>
          </w:p>
        </w:tc>
        <w:tc>
          <w:tcPr>
            <w:tcW w:w="1003" w:type="dxa"/>
            <w:shd w:val="clear" w:color="auto" w:fill="auto"/>
            <w:noWrap/>
            <w:vAlign w:val="center"/>
            <w:hideMark/>
          </w:tcPr>
          <w:p w14:paraId="01BDF98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51%</w:t>
            </w:r>
          </w:p>
        </w:tc>
        <w:tc>
          <w:tcPr>
            <w:tcW w:w="1310" w:type="dxa"/>
            <w:shd w:val="clear" w:color="auto" w:fill="auto"/>
            <w:noWrap/>
            <w:vAlign w:val="center"/>
            <w:hideMark/>
          </w:tcPr>
          <w:p w14:paraId="70198B3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661</w:t>
            </w:r>
          </w:p>
        </w:tc>
        <w:tc>
          <w:tcPr>
            <w:tcW w:w="1003" w:type="dxa"/>
            <w:shd w:val="clear" w:color="auto" w:fill="auto"/>
            <w:noWrap/>
            <w:vAlign w:val="center"/>
            <w:hideMark/>
          </w:tcPr>
          <w:p w14:paraId="1EFE0C5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94%</w:t>
            </w:r>
          </w:p>
        </w:tc>
      </w:tr>
      <w:tr w:rsidR="00BA1F9E" w:rsidRPr="00A26BDC" w14:paraId="327B5DCC" w14:textId="77777777" w:rsidTr="00A26BDC">
        <w:trPr>
          <w:trHeight w:val="300"/>
          <w:jc w:val="center"/>
        </w:trPr>
        <w:tc>
          <w:tcPr>
            <w:tcW w:w="3320" w:type="dxa"/>
            <w:vMerge/>
            <w:vAlign w:val="center"/>
            <w:hideMark/>
          </w:tcPr>
          <w:p w14:paraId="38E6141C" w14:textId="77777777" w:rsidR="00BA1F9E" w:rsidRPr="00A26BDC" w:rsidRDefault="00BA1F9E" w:rsidP="00BA1F9E">
            <w:pPr>
              <w:pStyle w:val="ListParagraph"/>
              <w:numPr>
                <w:ilvl w:val="0"/>
                <w:numId w:val="27"/>
              </w:numPr>
              <w:spacing w:after="0" w:line="360" w:lineRule="auto"/>
              <w:ind w:left="357"/>
              <w:rPr>
                <w:rFonts w:asciiTheme="minorHAnsi" w:eastAsia="Times New Roman" w:hAnsiTheme="minorHAnsi" w:cstheme="minorHAnsi"/>
                <w:b/>
                <w:sz w:val="24"/>
                <w:szCs w:val="24"/>
              </w:rPr>
            </w:pPr>
          </w:p>
        </w:tc>
        <w:tc>
          <w:tcPr>
            <w:tcW w:w="990" w:type="dxa"/>
            <w:shd w:val="clear" w:color="auto" w:fill="auto"/>
            <w:noWrap/>
            <w:vAlign w:val="bottom"/>
            <w:hideMark/>
          </w:tcPr>
          <w:p w14:paraId="6D9E436C"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Girls</w:t>
            </w:r>
          </w:p>
        </w:tc>
        <w:tc>
          <w:tcPr>
            <w:tcW w:w="1310" w:type="dxa"/>
            <w:shd w:val="clear" w:color="auto" w:fill="auto"/>
            <w:noWrap/>
            <w:vAlign w:val="center"/>
            <w:hideMark/>
          </w:tcPr>
          <w:p w14:paraId="6B8D6A7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275</w:t>
            </w:r>
          </w:p>
        </w:tc>
        <w:tc>
          <w:tcPr>
            <w:tcW w:w="1003" w:type="dxa"/>
            <w:shd w:val="clear" w:color="auto" w:fill="auto"/>
            <w:noWrap/>
            <w:vAlign w:val="center"/>
            <w:hideMark/>
          </w:tcPr>
          <w:p w14:paraId="2B3B18C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34%</w:t>
            </w:r>
          </w:p>
        </w:tc>
        <w:tc>
          <w:tcPr>
            <w:tcW w:w="1310" w:type="dxa"/>
            <w:shd w:val="clear" w:color="auto" w:fill="auto"/>
            <w:noWrap/>
            <w:vAlign w:val="center"/>
            <w:hideMark/>
          </w:tcPr>
          <w:p w14:paraId="1531416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747</w:t>
            </w:r>
          </w:p>
        </w:tc>
        <w:tc>
          <w:tcPr>
            <w:tcW w:w="1003" w:type="dxa"/>
            <w:shd w:val="clear" w:color="auto" w:fill="auto"/>
            <w:noWrap/>
            <w:vAlign w:val="center"/>
            <w:hideMark/>
          </w:tcPr>
          <w:p w14:paraId="1DA733C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93%</w:t>
            </w:r>
          </w:p>
        </w:tc>
      </w:tr>
      <w:tr w:rsidR="00BA1F9E" w:rsidRPr="00A26BDC" w14:paraId="70D054AF" w14:textId="77777777" w:rsidTr="00A26BDC">
        <w:trPr>
          <w:trHeight w:val="735"/>
          <w:jc w:val="center"/>
        </w:trPr>
        <w:tc>
          <w:tcPr>
            <w:tcW w:w="3320" w:type="dxa"/>
            <w:vMerge w:val="restart"/>
            <w:shd w:val="clear" w:color="auto" w:fill="auto"/>
            <w:vAlign w:val="bottom"/>
            <w:hideMark/>
          </w:tcPr>
          <w:p w14:paraId="41CA2D88" w14:textId="77777777" w:rsidR="00BA1F9E" w:rsidRPr="00A26BDC" w:rsidRDefault="00BA1F9E" w:rsidP="00BA1F9E">
            <w:pPr>
              <w:pStyle w:val="ListParagraph"/>
              <w:numPr>
                <w:ilvl w:val="0"/>
                <w:numId w:val="27"/>
              </w:numPr>
              <w:spacing w:after="0" w:line="360" w:lineRule="auto"/>
              <w:ind w:left="357"/>
              <w:rPr>
                <w:rFonts w:asciiTheme="minorHAnsi" w:eastAsia="Times New Roman" w:hAnsiTheme="minorHAnsi" w:cstheme="minorHAnsi"/>
                <w:b/>
                <w:sz w:val="24"/>
                <w:szCs w:val="24"/>
              </w:rPr>
            </w:pPr>
            <w:r w:rsidRPr="00A26BDC">
              <w:rPr>
                <w:rFonts w:asciiTheme="minorHAnsi" w:eastAsia="Times New Roman" w:hAnsiTheme="minorHAnsi" w:cstheme="minorHAnsi"/>
                <w:b/>
                <w:sz w:val="24"/>
                <w:szCs w:val="24"/>
              </w:rPr>
              <w:t>Can you protect yourself from Hepatitis B &amp;C through safe intimate interaction?</w:t>
            </w:r>
          </w:p>
        </w:tc>
        <w:tc>
          <w:tcPr>
            <w:tcW w:w="990" w:type="dxa"/>
            <w:shd w:val="clear" w:color="auto" w:fill="auto"/>
            <w:noWrap/>
            <w:vAlign w:val="bottom"/>
            <w:hideMark/>
          </w:tcPr>
          <w:p w14:paraId="04418CC2"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Boys</w:t>
            </w:r>
          </w:p>
        </w:tc>
        <w:tc>
          <w:tcPr>
            <w:tcW w:w="1310" w:type="dxa"/>
            <w:shd w:val="clear" w:color="auto" w:fill="auto"/>
            <w:noWrap/>
            <w:vAlign w:val="center"/>
            <w:hideMark/>
          </w:tcPr>
          <w:p w14:paraId="61C1937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301</w:t>
            </w:r>
          </w:p>
        </w:tc>
        <w:tc>
          <w:tcPr>
            <w:tcW w:w="1003" w:type="dxa"/>
            <w:shd w:val="clear" w:color="auto" w:fill="auto"/>
            <w:noWrap/>
            <w:vAlign w:val="center"/>
            <w:hideMark/>
          </w:tcPr>
          <w:p w14:paraId="5A44184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43%</w:t>
            </w:r>
          </w:p>
        </w:tc>
        <w:tc>
          <w:tcPr>
            <w:tcW w:w="1310" w:type="dxa"/>
            <w:shd w:val="clear" w:color="auto" w:fill="auto"/>
            <w:noWrap/>
            <w:vAlign w:val="center"/>
            <w:hideMark/>
          </w:tcPr>
          <w:p w14:paraId="0164048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650</w:t>
            </w:r>
          </w:p>
        </w:tc>
        <w:tc>
          <w:tcPr>
            <w:tcW w:w="1003" w:type="dxa"/>
            <w:shd w:val="clear" w:color="auto" w:fill="auto"/>
            <w:noWrap/>
            <w:vAlign w:val="center"/>
            <w:hideMark/>
          </w:tcPr>
          <w:p w14:paraId="750F8E3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92%</w:t>
            </w:r>
          </w:p>
        </w:tc>
      </w:tr>
      <w:tr w:rsidR="00BA1F9E" w:rsidRPr="00A26BDC" w14:paraId="7D609252" w14:textId="77777777" w:rsidTr="00A26BDC">
        <w:trPr>
          <w:trHeight w:val="300"/>
          <w:jc w:val="center"/>
        </w:trPr>
        <w:tc>
          <w:tcPr>
            <w:tcW w:w="3320" w:type="dxa"/>
            <w:vMerge/>
            <w:vAlign w:val="center"/>
            <w:hideMark/>
          </w:tcPr>
          <w:p w14:paraId="034DAE7F" w14:textId="77777777" w:rsidR="00BA1F9E" w:rsidRPr="00A26BDC" w:rsidRDefault="00BA1F9E" w:rsidP="00A26BDC">
            <w:pPr>
              <w:spacing w:after="0" w:line="360" w:lineRule="auto"/>
              <w:rPr>
                <w:rFonts w:eastAsia="Times New Roman" w:cstheme="minorHAnsi"/>
                <w:b/>
                <w:sz w:val="24"/>
                <w:szCs w:val="24"/>
              </w:rPr>
            </w:pPr>
          </w:p>
        </w:tc>
        <w:tc>
          <w:tcPr>
            <w:tcW w:w="990" w:type="dxa"/>
            <w:shd w:val="clear" w:color="auto" w:fill="auto"/>
            <w:noWrap/>
            <w:vAlign w:val="bottom"/>
            <w:hideMark/>
          </w:tcPr>
          <w:p w14:paraId="562BE76C"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Girls</w:t>
            </w:r>
          </w:p>
        </w:tc>
        <w:tc>
          <w:tcPr>
            <w:tcW w:w="1310" w:type="dxa"/>
            <w:shd w:val="clear" w:color="auto" w:fill="auto"/>
            <w:noWrap/>
            <w:vAlign w:val="center"/>
            <w:hideMark/>
          </w:tcPr>
          <w:p w14:paraId="6D59F74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179</w:t>
            </w:r>
          </w:p>
        </w:tc>
        <w:tc>
          <w:tcPr>
            <w:tcW w:w="1003" w:type="dxa"/>
            <w:shd w:val="clear" w:color="auto" w:fill="auto"/>
            <w:noWrap/>
            <w:vAlign w:val="center"/>
            <w:hideMark/>
          </w:tcPr>
          <w:p w14:paraId="2F71000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22%</w:t>
            </w:r>
          </w:p>
        </w:tc>
        <w:tc>
          <w:tcPr>
            <w:tcW w:w="1310" w:type="dxa"/>
            <w:shd w:val="clear" w:color="auto" w:fill="auto"/>
            <w:noWrap/>
            <w:vAlign w:val="center"/>
            <w:hideMark/>
          </w:tcPr>
          <w:p w14:paraId="1D1A786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750</w:t>
            </w:r>
          </w:p>
        </w:tc>
        <w:tc>
          <w:tcPr>
            <w:tcW w:w="1003" w:type="dxa"/>
            <w:shd w:val="clear" w:color="auto" w:fill="auto"/>
            <w:noWrap/>
            <w:vAlign w:val="center"/>
            <w:hideMark/>
          </w:tcPr>
          <w:p w14:paraId="1B894D2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94%</w:t>
            </w:r>
          </w:p>
        </w:tc>
      </w:tr>
    </w:tbl>
    <w:p w14:paraId="7CDA61DA" w14:textId="77777777" w:rsidR="00BA1F9E" w:rsidRPr="00A26BDC" w:rsidRDefault="00BA1F9E" w:rsidP="00BA1F9E">
      <w:pPr>
        <w:spacing w:after="0" w:line="360" w:lineRule="auto"/>
        <w:rPr>
          <w:rFonts w:cstheme="minorHAnsi"/>
          <w:sz w:val="24"/>
          <w:szCs w:val="24"/>
        </w:rPr>
      </w:pPr>
      <w:r w:rsidRPr="00A26BDC">
        <w:rPr>
          <w:rFonts w:cstheme="minorHAnsi"/>
          <w:sz w:val="24"/>
          <w:szCs w:val="24"/>
        </w:rPr>
        <w:t>*The response of only correct answers are reported here</w:t>
      </w:r>
    </w:p>
    <w:p w14:paraId="60E8D105" w14:textId="77777777" w:rsidR="00BA1F9E" w:rsidRPr="00A26BDC" w:rsidRDefault="00BA1F9E" w:rsidP="00BA1F9E">
      <w:pPr>
        <w:spacing w:after="0" w:line="360" w:lineRule="auto"/>
        <w:jc w:val="both"/>
        <w:rPr>
          <w:rFonts w:cstheme="minorHAnsi"/>
          <w:sz w:val="24"/>
          <w:szCs w:val="24"/>
        </w:rPr>
      </w:pPr>
    </w:p>
    <w:p w14:paraId="5EA78B26" w14:textId="77777777" w:rsidR="00BA1F9E" w:rsidRPr="00A26BDC" w:rsidRDefault="00BA1F9E" w:rsidP="00BA1F9E">
      <w:pPr>
        <w:spacing w:after="0" w:line="360" w:lineRule="auto"/>
        <w:jc w:val="both"/>
        <w:rPr>
          <w:rFonts w:cstheme="minorHAnsi"/>
          <w:b/>
          <w:sz w:val="28"/>
          <w:szCs w:val="24"/>
        </w:rPr>
      </w:pPr>
      <w:r w:rsidRPr="00A26BDC">
        <w:rPr>
          <w:rFonts w:cstheme="minorHAnsi"/>
          <w:b/>
          <w:sz w:val="28"/>
          <w:szCs w:val="24"/>
        </w:rPr>
        <w:t>4.2.8 LSBE and Improvement in Attitude and Behavior towards Sexuality</w:t>
      </w:r>
    </w:p>
    <w:p w14:paraId="5C9224F1" w14:textId="77777777" w:rsidR="00BA1F9E" w:rsidRPr="00A26BDC" w:rsidRDefault="00BA1F9E" w:rsidP="00BA1F9E">
      <w:pPr>
        <w:spacing w:after="0" w:line="360" w:lineRule="auto"/>
        <w:jc w:val="both"/>
        <w:rPr>
          <w:rFonts w:cstheme="minorHAnsi"/>
          <w:sz w:val="24"/>
          <w:szCs w:val="24"/>
        </w:rPr>
      </w:pPr>
    </w:p>
    <w:p w14:paraId="6DA02038"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Life skills based education provides information regarding very important issues relevant to adolescents which are crucial to be imparted to them. This information is given </w:t>
      </w:r>
      <w:r w:rsidRPr="00A26BDC">
        <w:rPr>
          <w:rFonts w:cstheme="minorHAnsi"/>
          <w:sz w:val="24"/>
          <w:szCs w:val="24"/>
        </w:rPr>
        <w:lastRenderedPageBreak/>
        <w:t>to them by the teachers in a comfortable environment to build their confidence and share their issues which are dealt in a non-judgmental way. In a similar way it is necessary to gauge from the students about their level of comfort when they approach their teachers in case of any issue.</w:t>
      </w:r>
    </w:p>
    <w:p w14:paraId="3300E90C"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 xml:space="preserve"> </w:t>
      </w:r>
    </w:p>
    <w:p w14:paraId="44F94FFE"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It is interesting to note that in pre-test nearly half of the students among boys were comfortable to approach their teachers whereas half of them were not. After the teaching of LSBE and teachers increased attention towards students this gap has been reduced as 97% of the boys feel comfortable to approach their teachers and share their issues with them. On the other hand, the responses from the girls were similar however 58% of them reported discomfort to approach teachers and hesitate to share their issues with them, as per the pre-test results. This is probably because girls often lack confidence to share their issues and may feel insecure to highlight issues due fear of response while bringing up the issue. The post-test results show a promising result that 98% of the  girls now feel confident to speak up to their teachers about their issues.</w:t>
      </w:r>
    </w:p>
    <w:p w14:paraId="2B7EACED" w14:textId="77777777" w:rsidR="00BA1F9E" w:rsidRPr="00A26BDC" w:rsidRDefault="00BA1F9E" w:rsidP="00BA1F9E">
      <w:pPr>
        <w:spacing w:after="0" w:line="360" w:lineRule="auto"/>
        <w:jc w:val="both"/>
        <w:rPr>
          <w:rFonts w:cstheme="minorHAnsi"/>
          <w:sz w:val="24"/>
          <w:szCs w:val="24"/>
        </w:rPr>
      </w:pPr>
    </w:p>
    <w:p w14:paraId="35BCB7EC" w14:textId="68CB61A8" w:rsidR="00BA1F9E" w:rsidRPr="00A26BDC" w:rsidRDefault="001A4D8E" w:rsidP="00BA1F9E">
      <w:pPr>
        <w:spacing w:after="0" w:line="360" w:lineRule="auto"/>
        <w:ind w:left="1440" w:hanging="1440"/>
        <w:jc w:val="both"/>
        <w:rPr>
          <w:rFonts w:cstheme="minorHAnsi"/>
          <w:b/>
          <w:sz w:val="24"/>
          <w:szCs w:val="24"/>
          <w:u w:val="single"/>
        </w:rPr>
      </w:pPr>
      <w:r>
        <w:rPr>
          <w:rFonts w:eastAsia="Times New Roman" w:cstheme="minorHAnsi"/>
          <w:b/>
          <w:sz w:val="24"/>
          <w:szCs w:val="24"/>
        </w:rPr>
        <w:t>Table 4.33</w:t>
      </w:r>
      <w:r w:rsidR="00BA1F9E" w:rsidRPr="00A26BDC">
        <w:rPr>
          <w:rFonts w:eastAsia="Times New Roman" w:cstheme="minorHAnsi"/>
          <w:b/>
          <w:sz w:val="24"/>
          <w:szCs w:val="24"/>
        </w:rPr>
        <w:t xml:space="preserve"> </w:t>
      </w:r>
      <w:r w:rsidR="00BA1F9E" w:rsidRPr="00A26BDC">
        <w:rPr>
          <w:rFonts w:eastAsia="Times New Roman" w:cstheme="minorHAnsi"/>
          <w:b/>
          <w:sz w:val="24"/>
          <w:szCs w:val="24"/>
        </w:rPr>
        <w:tab/>
      </w:r>
      <w:r w:rsidR="00BA1F9E" w:rsidRPr="00A26BDC">
        <w:rPr>
          <w:rFonts w:eastAsia="Times New Roman" w:cstheme="minorHAnsi"/>
          <w:b/>
          <w:sz w:val="24"/>
          <w:szCs w:val="24"/>
          <w:u w:val="single"/>
        </w:rPr>
        <w:t xml:space="preserve">Distribution of Respondents on the basis - “Sharing Problem with Teachers”  </w:t>
      </w:r>
    </w:p>
    <w:tbl>
      <w:tblPr>
        <w:tblW w:w="917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7"/>
        <w:gridCol w:w="1682"/>
        <w:gridCol w:w="1652"/>
        <w:gridCol w:w="1367"/>
        <w:gridCol w:w="1737"/>
        <w:gridCol w:w="1368"/>
      </w:tblGrid>
      <w:tr w:rsidR="00BA1F9E" w:rsidRPr="00A26BDC" w14:paraId="790350BD" w14:textId="77777777" w:rsidTr="00A26BDC">
        <w:trPr>
          <w:trHeight w:val="304"/>
        </w:trPr>
        <w:tc>
          <w:tcPr>
            <w:tcW w:w="1367" w:type="dxa"/>
            <w:vMerge w:val="restart"/>
            <w:shd w:val="clear" w:color="000000" w:fill="FFFFFF"/>
            <w:vAlign w:val="center"/>
            <w:hideMark/>
          </w:tcPr>
          <w:p w14:paraId="23E8989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682" w:type="dxa"/>
            <w:vMerge w:val="restart"/>
            <w:shd w:val="clear" w:color="auto" w:fill="auto"/>
            <w:noWrap/>
            <w:vAlign w:val="center"/>
            <w:hideMark/>
          </w:tcPr>
          <w:p w14:paraId="2D320FF4"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3019" w:type="dxa"/>
            <w:gridSpan w:val="2"/>
            <w:shd w:val="clear" w:color="auto" w:fill="auto"/>
            <w:noWrap/>
            <w:vAlign w:val="bottom"/>
            <w:hideMark/>
          </w:tcPr>
          <w:p w14:paraId="749AC13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105" w:type="dxa"/>
            <w:gridSpan w:val="2"/>
            <w:shd w:val="clear" w:color="auto" w:fill="auto"/>
            <w:noWrap/>
            <w:vAlign w:val="bottom"/>
            <w:hideMark/>
          </w:tcPr>
          <w:p w14:paraId="6FF3DA1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54A11290" w14:textId="77777777" w:rsidTr="00A26BDC">
        <w:trPr>
          <w:trHeight w:val="304"/>
        </w:trPr>
        <w:tc>
          <w:tcPr>
            <w:tcW w:w="1367" w:type="dxa"/>
            <w:vMerge/>
            <w:vAlign w:val="center"/>
            <w:hideMark/>
          </w:tcPr>
          <w:p w14:paraId="0F3D6A82" w14:textId="77777777" w:rsidR="00BA1F9E" w:rsidRPr="00A26BDC" w:rsidRDefault="00BA1F9E" w:rsidP="00A26BDC">
            <w:pPr>
              <w:spacing w:after="0" w:line="360" w:lineRule="auto"/>
              <w:rPr>
                <w:rFonts w:eastAsia="Times New Roman" w:cstheme="minorHAnsi"/>
                <w:b/>
                <w:sz w:val="24"/>
                <w:szCs w:val="24"/>
              </w:rPr>
            </w:pPr>
          </w:p>
        </w:tc>
        <w:tc>
          <w:tcPr>
            <w:tcW w:w="1682" w:type="dxa"/>
            <w:vMerge/>
            <w:vAlign w:val="center"/>
            <w:hideMark/>
          </w:tcPr>
          <w:p w14:paraId="422BBCD7" w14:textId="77777777" w:rsidR="00BA1F9E" w:rsidRPr="00A26BDC" w:rsidRDefault="00BA1F9E" w:rsidP="00A26BDC">
            <w:pPr>
              <w:spacing w:after="0" w:line="360" w:lineRule="auto"/>
              <w:rPr>
                <w:rFonts w:eastAsia="Times New Roman" w:cstheme="minorHAnsi"/>
                <w:b/>
                <w:sz w:val="24"/>
                <w:szCs w:val="24"/>
              </w:rPr>
            </w:pPr>
          </w:p>
        </w:tc>
        <w:tc>
          <w:tcPr>
            <w:tcW w:w="1652" w:type="dxa"/>
            <w:shd w:val="clear" w:color="auto" w:fill="auto"/>
            <w:hideMark/>
          </w:tcPr>
          <w:p w14:paraId="22F8661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67" w:type="dxa"/>
            <w:shd w:val="clear" w:color="auto" w:fill="auto"/>
            <w:hideMark/>
          </w:tcPr>
          <w:p w14:paraId="2E72307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737" w:type="dxa"/>
            <w:shd w:val="clear" w:color="auto" w:fill="auto"/>
            <w:hideMark/>
          </w:tcPr>
          <w:p w14:paraId="6DBB0FF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68" w:type="dxa"/>
            <w:shd w:val="clear" w:color="auto" w:fill="auto"/>
            <w:hideMark/>
          </w:tcPr>
          <w:p w14:paraId="3C60476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0A24C9D6" w14:textId="77777777" w:rsidTr="00A26BDC">
        <w:trPr>
          <w:trHeight w:val="304"/>
        </w:trPr>
        <w:tc>
          <w:tcPr>
            <w:tcW w:w="1367" w:type="dxa"/>
            <w:vMerge w:val="restart"/>
            <w:shd w:val="clear" w:color="auto" w:fill="auto"/>
            <w:noWrap/>
            <w:vAlign w:val="center"/>
            <w:hideMark/>
          </w:tcPr>
          <w:p w14:paraId="425202B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682" w:type="dxa"/>
            <w:shd w:val="clear" w:color="auto" w:fill="auto"/>
            <w:noWrap/>
            <w:vAlign w:val="bottom"/>
            <w:hideMark/>
          </w:tcPr>
          <w:p w14:paraId="5F3F0F9A"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52" w:type="dxa"/>
            <w:shd w:val="clear" w:color="auto" w:fill="auto"/>
            <w:noWrap/>
            <w:vAlign w:val="center"/>
            <w:hideMark/>
          </w:tcPr>
          <w:p w14:paraId="1146811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346</w:t>
            </w:r>
          </w:p>
        </w:tc>
        <w:tc>
          <w:tcPr>
            <w:tcW w:w="1367" w:type="dxa"/>
            <w:shd w:val="clear" w:color="auto" w:fill="auto"/>
            <w:noWrap/>
            <w:vAlign w:val="center"/>
            <w:hideMark/>
          </w:tcPr>
          <w:p w14:paraId="58D2B8F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50%</w:t>
            </w:r>
          </w:p>
        </w:tc>
        <w:tc>
          <w:tcPr>
            <w:tcW w:w="1737" w:type="dxa"/>
            <w:shd w:val="clear" w:color="auto" w:fill="auto"/>
            <w:noWrap/>
            <w:vAlign w:val="center"/>
            <w:hideMark/>
          </w:tcPr>
          <w:p w14:paraId="270E369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21</w:t>
            </w:r>
          </w:p>
        </w:tc>
        <w:tc>
          <w:tcPr>
            <w:tcW w:w="1368" w:type="dxa"/>
            <w:shd w:val="clear" w:color="auto" w:fill="auto"/>
            <w:noWrap/>
            <w:vAlign w:val="center"/>
            <w:hideMark/>
          </w:tcPr>
          <w:p w14:paraId="67502EE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w:t>
            </w:r>
          </w:p>
        </w:tc>
      </w:tr>
      <w:tr w:rsidR="00BA1F9E" w:rsidRPr="00A26BDC" w14:paraId="691FA6EC" w14:textId="77777777" w:rsidTr="00A26BDC">
        <w:trPr>
          <w:trHeight w:val="304"/>
        </w:trPr>
        <w:tc>
          <w:tcPr>
            <w:tcW w:w="1367" w:type="dxa"/>
            <w:vMerge/>
            <w:vAlign w:val="center"/>
            <w:hideMark/>
          </w:tcPr>
          <w:p w14:paraId="405FCFC3" w14:textId="77777777" w:rsidR="00BA1F9E" w:rsidRPr="00A26BDC" w:rsidRDefault="00BA1F9E" w:rsidP="00A26BDC">
            <w:pPr>
              <w:spacing w:after="0" w:line="360" w:lineRule="auto"/>
              <w:rPr>
                <w:rFonts w:eastAsia="Times New Roman" w:cstheme="minorHAnsi"/>
                <w:b/>
                <w:sz w:val="24"/>
                <w:szCs w:val="24"/>
              </w:rPr>
            </w:pPr>
          </w:p>
        </w:tc>
        <w:tc>
          <w:tcPr>
            <w:tcW w:w="1682" w:type="dxa"/>
            <w:shd w:val="clear" w:color="auto" w:fill="auto"/>
            <w:noWrap/>
            <w:vAlign w:val="bottom"/>
            <w:hideMark/>
          </w:tcPr>
          <w:p w14:paraId="36B24E72"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52" w:type="dxa"/>
            <w:shd w:val="clear" w:color="auto" w:fill="auto"/>
            <w:noWrap/>
            <w:vAlign w:val="center"/>
            <w:hideMark/>
          </w:tcPr>
          <w:p w14:paraId="717846C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346</w:t>
            </w:r>
          </w:p>
        </w:tc>
        <w:tc>
          <w:tcPr>
            <w:tcW w:w="1367" w:type="dxa"/>
            <w:shd w:val="clear" w:color="auto" w:fill="auto"/>
            <w:noWrap/>
            <w:vAlign w:val="center"/>
            <w:hideMark/>
          </w:tcPr>
          <w:p w14:paraId="2E3F1DB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50%</w:t>
            </w:r>
          </w:p>
        </w:tc>
        <w:tc>
          <w:tcPr>
            <w:tcW w:w="1737" w:type="dxa"/>
            <w:shd w:val="clear" w:color="auto" w:fill="auto"/>
            <w:noWrap/>
            <w:vAlign w:val="center"/>
            <w:hideMark/>
          </w:tcPr>
          <w:p w14:paraId="46632FD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681</w:t>
            </w:r>
          </w:p>
        </w:tc>
        <w:tc>
          <w:tcPr>
            <w:tcW w:w="1368" w:type="dxa"/>
            <w:shd w:val="clear" w:color="auto" w:fill="auto"/>
            <w:noWrap/>
            <w:vAlign w:val="center"/>
            <w:hideMark/>
          </w:tcPr>
          <w:p w14:paraId="663061A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97%</w:t>
            </w:r>
          </w:p>
        </w:tc>
      </w:tr>
      <w:tr w:rsidR="00BA1F9E" w:rsidRPr="00A26BDC" w14:paraId="6B866368" w14:textId="77777777" w:rsidTr="00A26BDC">
        <w:trPr>
          <w:trHeight w:val="304"/>
        </w:trPr>
        <w:tc>
          <w:tcPr>
            <w:tcW w:w="1367" w:type="dxa"/>
            <w:vMerge/>
            <w:vAlign w:val="center"/>
            <w:hideMark/>
          </w:tcPr>
          <w:p w14:paraId="7E53A8B6" w14:textId="77777777" w:rsidR="00BA1F9E" w:rsidRPr="00A26BDC" w:rsidRDefault="00BA1F9E" w:rsidP="00A26BDC">
            <w:pPr>
              <w:spacing w:after="0" w:line="360" w:lineRule="auto"/>
              <w:rPr>
                <w:rFonts w:eastAsia="Times New Roman" w:cstheme="minorHAnsi"/>
                <w:b/>
                <w:sz w:val="24"/>
                <w:szCs w:val="24"/>
              </w:rPr>
            </w:pPr>
          </w:p>
        </w:tc>
        <w:tc>
          <w:tcPr>
            <w:tcW w:w="1682" w:type="dxa"/>
            <w:shd w:val="clear" w:color="auto" w:fill="auto"/>
            <w:noWrap/>
            <w:vAlign w:val="bottom"/>
            <w:hideMark/>
          </w:tcPr>
          <w:p w14:paraId="6A7C4D6B"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52" w:type="dxa"/>
            <w:shd w:val="clear" w:color="auto" w:fill="auto"/>
            <w:noWrap/>
            <w:vAlign w:val="center"/>
            <w:hideMark/>
          </w:tcPr>
          <w:p w14:paraId="3DB2F31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692</w:t>
            </w:r>
          </w:p>
        </w:tc>
        <w:tc>
          <w:tcPr>
            <w:tcW w:w="1367" w:type="dxa"/>
            <w:shd w:val="clear" w:color="auto" w:fill="auto"/>
            <w:noWrap/>
            <w:vAlign w:val="center"/>
            <w:hideMark/>
          </w:tcPr>
          <w:p w14:paraId="15247E7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99%</w:t>
            </w:r>
          </w:p>
        </w:tc>
        <w:tc>
          <w:tcPr>
            <w:tcW w:w="1737" w:type="dxa"/>
            <w:shd w:val="clear" w:color="auto" w:fill="auto"/>
            <w:noWrap/>
            <w:vAlign w:val="center"/>
            <w:hideMark/>
          </w:tcPr>
          <w:p w14:paraId="34137AA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702</w:t>
            </w:r>
          </w:p>
        </w:tc>
        <w:tc>
          <w:tcPr>
            <w:tcW w:w="1368" w:type="dxa"/>
            <w:shd w:val="clear" w:color="auto" w:fill="auto"/>
            <w:noWrap/>
            <w:vAlign w:val="center"/>
            <w:hideMark/>
          </w:tcPr>
          <w:p w14:paraId="6A55756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r>
      <w:tr w:rsidR="00BA1F9E" w:rsidRPr="00A26BDC" w14:paraId="0A495789" w14:textId="77777777" w:rsidTr="00A26BDC">
        <w:trPr>
          <w:trHeight w:val="304"/>
        </w:trPr>
        <w:tc>
          <w:tcPr>
            <w:tcW w:w="1367" w:type="dxa"/>
            <w:vMerge w:val="restart"/>
            <w:shd w:val="clear" w:color="auto" w:fill="auto"/>
            <w:noWrap/>
            <w:vAlign w:val="center"/>
            <w:hideMark/>
          </w:tcPr>
          <w:p w14:paraId="1DA08F4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682" w:type="dxa"/>
            <w:shd w:val="clear" w:color="auto" w:fill="auto"/>
            <w:noWrap/>
            <w:vAlign w:val="bottom"/>
            <w:hideMark/>
          </w:tcPr>
          <w:p w14:paraId="33A68D5C"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52" w:type="dxa"/>
            <w:shd w:val="clear" w:color="auto" w:fill="auto"/>
            <w:noWrap/>
            <w:vAlign w:val="center"/>
            <w:hideMark/>
          </w:tcPr>
          <w:p w14:paraId="1789DD1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468</w:t>
            </w:r>
          </w:p>
        </w:tc>
        <w:tc>
          <w:tcPr>
            <w:tcW w:w="1367" w:type="dxa"/>
            <w:shd w:val="clear" w:color="auto" w:fill="auto"/>
            <w:noWrap/>
            <w:vAlign w:val="center"/>
            <w:hideMark/>
          </w:tcPr>
          <w:p w14:paraId="1EF3669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58%</w:t>
            </w:r>
          </w:p>
        </w:tc>
        <w:tc>
          <w:tcPr>
            <w:tcW w:w="1737" w:type="dxa"/>
            <w:shd w:val="clear" w:color="auto" w:fill="auto"/>
            <w:noWrap/>
            <w:vAlign w:val="center"/>
            <w:hideMark/>
          </w:tcPr>
          <w:p w14:paraId="7AB3814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w:t>
            </w:r>
          </w:p>
        </w:tc>
        <w:tc>
          <w:tcPr>
            <w:tcW w:w="1368" w:type="dxa"/>
            <w:shd w:val="clear" w:color="auto" w:fill="auto"/>
            <w:noWrap/>
            <w:vAlign w:val="center"/>
            <w:hideMark/>
          </w:tcPr>
          <w:p w14:paraId="5373532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w:t>
            </w:r>
          </w:p>
        </w:tc>
      </w:tr>
      <w:tr w:rsidR="00BA1F9E" w:rsidRPr="00A26BDC" w14:paraId="136DC77E" w14:textId="77777777" w:rsidTr="00A26BDC">
        <w:trPr>
          <w:trHeight w:val="304"/>
        </w:trPr>
        <w:tc>
          <w:tcPr>
            <w:tcW w:w="1367" w:type="dxa"/>
            <w:vMerge/>
            <w:vAlign w:val="center"/>
            <w:hideMark/>
          </w:tcPr>
          <w:p w14:paraId="3AAFD2E0" w14:textId="77777777" w:rsidR="00BA1F9E" w:rsidRPr="00A26BDC" w:rsidRDefault="00BA1F9E" w:rsidP="00A26BDC">
            <w:pPr>
              <w:spacing w:after="0" w:line="360" w:lineRule="auto"/>
              <w:rPr>
                <w:rFonts w:eastAsia="Times New Roman" w:cstheme="minorHAnsi"/>
                <w:sz w:val="24"/>
                <w:szCs w:val="24"/>
              </w:rPr>
            </w:pPr>
          </w:p>
        </w:tc>
        <w:tc>
          <w:tcPr>
            <w:tcW w:w="1682" w:type="dxa"/>
            <w:shd w:val="clear" w:color="auto" w:fill="auto"/>
            <w:noWrap/>
            <w:vAlign w:val="bottom"/>
            <w:hideMark/>
          </w:tcPr>
          <w:p w14:paraId="0639A662"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52" w:type="dxa"/>
            <w:shd w:val="clear" w:color="auto" w:fill="auto"/>
            <w:noWrap/>
            <w:vAlign w:val="center"/>
            <w:hideMark/>
          </w:tcPr>
          <w:p w14:paraId="6CB0AA4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341</w:t>
            </w:r>
          </w:p>
        </w:tc>
        <w:tc>
          <w:tcPr>
            <w:tcW w:w="1367" w:type="dxa"/>
            <w:shd w:val="clear" w:color="auto" w:fill="auto"/>
            <w:noWrap/>
            <w:vAlign w:val="center"/>
            <w:hideMark/>
          </w:tcPr>
          <w:p w14:paraId="508089B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42%</w:t>
            </w:r>
          </w:p>
        </w:tc>
        <w:tc>
          <w:tcPr>
            <w:tcW w:w="1737" w:type="dxa"/>
            <w:shd w:val="clear" w:color="auto" w:fill="auto"/>
            <w:noWrap/>
            <w:vAlign w:val="center"/>
            <w:hideMark/>
          </w:tcPr>
          <w:p w14:paraId="6E2FB59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786</w:t>
            </w:r>
          </w:p>
        </w:tc>
        <w:tc>
          <w:tcPr>
            <w:tcW w:w="1368" w:type="dxa"/>
            <w:shd w:val="clear" w:color="auto" w:fill="auto"/>
            <w:noWrap/>
            <w:vAlign w:val="center"/>
            <w:hideMark/>
          </w:tcPr>
          <w:p w14:paraId="3756AE6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98%</w:t>
            </w:r>
          </w:p>
        </w:tc>
      </w:tr>
      <w:tr w:rsidR="00BA1F9E" w:rsidRPr="00A26BDC" w14:paraId="20254D44" w14:textId="77777777" w:rsidTr="00A26BDC">
        <w:trPr>
          <w:trHeight w:val="304"/>
        </w:trPr>
        <w:tc>
          <w:tcPr>
            <w:tcW w:w="1367" w:type="dxa"/>
            <w:vMerge/>
            <w:vAlign w:val="center"/>
            <w:hideMark/>
          </w:tcPr>
          <w:p w14:paraId="758ADBFA" w14:textId="77777777" w:rsidR="00BA1F9E" w:rsidRPr="00A26BDC" w:rsidRDefault="00BA1F9E" w:rsidP="00A26BDC">
            <w:pPr>
              <w:spacing w:after="0" w:line="360" w:lineRule="auto"/>
              <w:rPr>
                <w:rFonts w:eastAsia="Times New Roman" w:cstheme="minorHAnsi"/>
                <w:sz w:val="24"/>
                <w:szCs w:val="24"/>
              </w:rPr>
            </w:pPr>
          </w:p>
        </w:tc>
        <w:tc>
          <w:tcPr>
            <w:tcW w:w="1682" w:type="dxa"/>
            <w:shd w:val="clear" w:color="auto" w:fill="auto"/>
            <w:noWrap/>
            <w:vAlign w:val="bottom"/>
            <w:hideMark/>
          </w:tcPr>
          <w:p w14:paraId="6B25F04B"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52" w:type="dxa"/>
            <w:shd w:val="clear" w:color="auto" w:fill="auto"/>
            <w:noWrap/>
            <w:vAlign w:val="center"/>
            <w:hideMark/>
          </w:tcPr>
          <w:p w14:paraId="29804B6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809</w:t>
            </w:r>
          </w:p>
        </w:tc>
        <w:tc>
          <w:tcPr>
            <w:tcW w:w="1367" w:type="dxa"/>
            <w:shd w:val="clear" w:color="auto" w:fill="auto"/>
            <w:noWrap/>
            <w:vAlign w:val="center"/>
            <w:hideMark/>
          </w:tcPr>
          <w:p w14:paraId="39DAA13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c>
          <w:tcPr>
            <w:tcW w:w="1737" w:type="dxa"/>
            <w:shd w:val="clear" w:color="auto" w:fill="auto"/>
            <w:noWrap/>
            <w:vAlign w:val="center"/>
            <w:hideMark/>
          </w:tcPr>
          <w:p w14:paraId="136878A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795</w:t>
            </w:r>
          </w:p>
        </w:tc>
        <w:tc>
          <w:tcPr>
            <w:tcW w:w="1368" w:type="dxa"/>
            <w:shd w:val="clear" w:color="auto" w:fill="auto"/>
            <w:noWrap/>
            <w:vAlign w:val="center"/>
            <w:hideMark/>
          </w:tcPr>
          <w:p w14:paraId="29EA64A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r>
    </w:tbl>
    <w:p w14:paraId="5211EC50" w14:textId="77777777" w:rsidR="00BA1F9E" w:rsidRPr="00A26BDC" w:rsidRDefault="00BA1F9E" w:rsidP="00BA1F9E">
      <w:pPr>
        <w:spacing w:after="0" w:line="360" w:lineRule="auto"/>
        <w:jc w:val="both"/>
        <w:rPr>
          <w:rFonts w:cstheme="minorHAnsi"/>
          <w:sz w:val="24"/>
          <w:szCs w:val="24"/>
        </w:rPr>
      </w:pPr>
    </w:p>
    <w:p w14:paraId="14A3A543" w14:textId="77777777" w:rsidR="00BA1F9E" w:rsidRPr="00A26BDC" w:rsidRDefault="00BA1F9E" w:rsidP="00BA1F9E">
      <w:pPr>
        <w:spacing w:after="0" w:line="360" w:lineRule="auto"/>
        <w:rPr>
          <w:rFonts w:cstheme="minorHAnsi"/>
          <w:sz w:val="24"/>
          <w:szCs w:val="24"/>
        </w:rPr>
      </w:pPr>
    </w:p>
    <w:p w14:paraId="6507B9E7"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lastRenderedPageBreak/>
        <w:t xml:space="preserve">Sexual health is a taboo subject in the context of Pakistan especially in regard to the adolescent and youth. This is especially due to the fact that sexual health is a sensitive topic for parents and elders to speak about it with the youth. The lack the means to communicate and specifically language is a barrier to share limited information with youth. It is also the fear of adults to not share each and every information with adolescents so they may be exposed or indulged in those acts. However the LSBE experience worldwide reports a contrasting finding that young people if equipped with authentic information will refrain from harmful and unsafe practices. </w:t>
      </w:r>
    </w:p>
    <w:p w14:paraId="7473C674" w14:textId="77777777" w:rsidR="00BA1F9E" w:rsidRPr="00A26BDC" w:rsidRDefault="00BA1F9E" w:rsidP="00BA1F9E">
      <w:pPr>
        <w:spacing w:after="0" w:line="360" w:lineRule="auto"/>
        <w:jc w:val="both"/>
        <w:rPr>
          <w:rFonts w:cstheme="minorHAnsi"/>
          <w:sz w:val="24"/>
          <w:szCs w:val="24"/>
        </w:rPr>
      </w:pPr>
    </w:p>
    <w:p w14:paraId="189153CB"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This can be explained as per in the table </w:t>
      </w:r>
      <w:r w:rsidR="00020CB2">
        <w:rPr>
          <w:rFonts w:cstheme="minorHAnsi"/>
          <w:sz w:val="24"/>
          <w:szCs w:val="24"/>
        </w:rPr>
        <w:t xml:space="preserve">below </w:t>
      </w:r>
      <w:r w:rsidRPr="00A26BDC">
        <w:rPr>
          <w:rFonts w:cstheme="minorHAnsi"/>
          <w:sz w:val="24"/>
          <w:szCs w:val="24"/>
        </w:rPr>
        <w:t xml:space="preserve">where 64% of the boys do not feel comfortable to speak or raise question about their sexual health to anyone. Young people often lack trust and confidence to discuss such issues and do not confide in to ask such information. Hence with the communication skills and the confidence among them learnt through LSBE the post-test result shows that 83% of the young boys can comfortable ask questions about their sexual health. </w:t>
      </w:r>
    </w:p>
    <w:p w14:paraId="1A484BC5" w14:textId="77777777" w:rsidR="00BA1F9E" w:rsidRPr="00A26BDC" w:rsidRDefault="00BA1F9E" w:rsidP="00BA1F9E">
      <w:pPr>
        <w:spacing w:after="0" w:line="360" w:lineRule="auto"/>
        <w:jc w:val="both"/>
        <w:rPr>
          <w:rFonts w:cstheme="minorHAnsi"/>
          <w:sz w:val="24"/>
          <w:szCs w:val="24"/>
        </w:rPr>
      </w:pPr>
    </w:p>
    <w:p w14:paraId="628F80CF"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In the case of girls, it very difficult for them to communicate in any way about their sexual health as it is matter of honor and conservative communities do not let them seek help even in this regard. It is evident as only 71% of them do not feel comfortable to ask any query regarding their sexual health. However, after going through the LSBE programme 88% of them feel comfortable to ask about their sexual health to anyone.</w:t>
      </w:r>
    </w:p>
    <w:p w14:paraId="364D608A" w14:textId="77777777" w:rsidR="00BA1F9E" w:rsidRPr="00A26BDC" w:rsidRDefault="00BA1F9E" w:rsidP="00BA1F9E">
      <w:pPr>
        <w:spacing w:after="0" w:line="360" w:lineRule="auto"/>
        <w:ind w:left="1440" w:hanging="1440"/>
        <w:jc w:val="both"/>
        <w:rPr>
          <w:rFonts w:eastAsia="Times New Roman" w:cstheme="minorHAnsi"/>
          <w:b/>
          <w:sz w:val="24"/>
          <w:szCs w:val="24"/>
        </w:rPr>
      </w:pPr>
    </w:p>
    <w:p w14:paraId="517D51B8" w14:textId="3DF6B634" w:rsidR="00BA1F9E" w:rsidRPr="00A26BDC" w:rsidRDefault="001A4D8E" w:rsidP="00BA1F9E">
      <w:pPr>
        <w:spacing w:after="0" w:line="360" w:lineRule="auto"/>
        <w:ind w:left="1440" w:hanging="1440"/>
        <w:jc w:val="both"/>
        <w:rPr>
          <w:rFonts w:cstheme="minorHAnsi"/>
          <w:b/>
          <w:sz w:val="24"/>
          <w:szCs w:val="24"/>
          <w:u w:val="single"/>
        </w:rPr>
      </w:pPr>
      <w:r>
        <w:rPr>
          <w:rFonts w:eastAsia="Times New Roman" w:cstheme="minorHAnsi"/>
          <w:b/>
          <w:sz w:val="24"/>
          <w:szCs w:val="24"/>
        </w:rPr>
        <w:t>Table 4.34</w:t>
      </w:r>
      <w:r w:rsidR="00BA1F9E" w:rsidRPr="00A26BDC">
        <w:rPr>
          <w:rFonts w:eastAsia="Times New Roman" w:cstheme="minorHAnsi"/>
          <w:b/>
          <w:sz w:val="24"/>
          <w:szCs w:val="24"/>
        </w:rPr>
        <w:tab/>
      </w:r>
      <w:r w:rsidR="00BA1F9E" w:rsidRPr="00A26BDC">
        <w:rPr>
          <w:rFonts w:eastAsia="Times New Roman" w:cstheme="minorHAnsi"/>
          <w:b/>
          <w:sz w:val="24"/>
          <w:szCs w:val="24"/>
          <w:u w:val="single"/>
        </w:rPr>
        <w:t xml:space="preserve">Distribution of Respondents on the basis - “Confidence Over Questioning Sexual Health Related Questions with others”  </w:t>
      </w:r>
    </w:p>
    <w:p w14:paraId="4FB4D38A" w14:textId="77777777" w:rsidR="00BA1F9E" w:rsidRPr="00A26BDC" w:rsidRDefault="00BA1F9E" w:rsidP="00BA1F9E">
      <w:pPr>
        <w:spacing w:after="0" w:line="360" w:lineRule="auto"/>
        <w:jc w:val="both"/>
        <w:rPr>
          <w:rFonts w:cstheme="minorHAnsi"/>
          <w:sz w:val="24"/>
          <w:szCs w:val="24"/>
        </w:rPr>
      </w:pPr>
    </w:p>
    <w:tbl>
      <w:tblPr>
        <w:tblW w:w="913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2"/>
        <w:gridCol w:w="1675"/>
        <w:gridCol w:w="1644"/>
        <w:gridCol w:w="1362"/>
        <w:gridCol w:w="1730"/>
        <w:gridCol w:w="1362"/>
      </w:tblGrid>
      <w:tr w:rsidR="00BA1F9E" w:rsidRPr="00A26BDC" w14:paraId="2ADC516E" w14:textId="77777777" w:rsidTr="00A26BDC">
        <w:trPr>
          <w:trHeight w:val="391"/>
        </w:trPr>
        <w:tc>
          <w:tcPr>
            <w:tcW w:w="1362" w:type="dxa"/>
            <w:vMerge w:val="restart"/>
            <w:shd w:val="clear" w:color="000000" w:fill="FFFFFF"/>
            <w:vAlign w:val="center"/>
            <w:hideMark/>
          </w:tcPr>
          <w:p w14:paraId="67242AD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675" w:type="dxa"/>
            <w:vMerge w:val="restart"/>
            <w:shd w:val="clear" w:color="auto" w:fill="auto"/>
            <w:noWrap/>
            <w:vAlign w:val="center"/>
            <w:hideMark/>
          </w:tcPr>
          <w:p w14:paraId="718CBF3D"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3006" w:type="dxa"/>
            <w:gridSpan w:val="2"/>
            <w:shd w:val="clear" w:color="auto" w:fill="auto"/>
            <w:noWrap/>
            <w:vAlign w:val="bottom"/>
            <w:hideMark/>
          </w:tcPr>
          <w:p w14:paraId="3F91836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092" w:type="dxa"/>
            <w:gridSpan w:val="2"/>
            <w:shd w:val="clear" w:color="auto" w:fill="auto"/>
            <w:noWrap/>
            <w:vAlign w:val="bottom"/>
            <w:hideMark/>
          </w:tcPr>
          <w:p w14:paraId="4C6A737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70841B7B" w14:textId="77777777" w:rsidTr="00A26BDC">
        <w:trPr>
          <w:trHeight w:val="302"/>
        </w:trPr>
        <w:tc>
          <w:tcPr>
            <w:tcW w:w="1362" w:type="dxa"/>
            <w:vMerge/>
            <w:vAlign w:val="center"/>
            <w:hideMark/>
          </w:tcPr>
          <w:p w14:paraId="612CC173" w14:textId="77777777" w:rsidR="00BA1F9E" w:rsidRPr="00A26BDC" w:rsidRDefault="00BA1F9E" w:rsidP="00A26BDC">
            <w:pPr>
              <w:spacing w:after="0" w:line="360" w:lineRule="auto"/>
              <w:rPr>
                <w:rFonts w:eastAsia="Times New Roman" w:cstheme="minorHAnsi"/>
                <w:b/>
                <w:sz w:val="24"/>
                <w:szCs w:val="24"/>
              </w:rPr>
            </w:pPr>
          </w:p>
        </w:tc>
        <w:tc>
          <w:tcPr>
            <w:tcW w:w="1675" w:type="dxa"/>
            <w:vMerge/>
            <w:vAlign w:val="center"/>
            <w:hideMark/>
          </w:tcPr>
          <w:p w14:paraId="0D06467A" w14:textId="77777777" w:rsidR="00BA1F9E" w:rsidRPr="00A26BDC" w:rsidRDefault="00BA1F9E" w:rsidP="00A26BDC">
            <w:pPr>
              <w:spacing w:after="0" w:line="360" w:lineRule="auto"/>
              <w:rPr>
                <w:rFonts w:eastAsia="Times New Roman" w:cstheme="minorHAnsi"/>
                <w:b/>
                <w:sz w:val="24"/>
                <w:szCs w:val="24"/>
              </w:rPr>
            </w:pPr>
          </w:p>
        </w:tc>
        <w:tc>
          <w:tcPr>
            <w:tcW w:w="1644" w:type="dxa"/>
            <w:shd w:val="clear" w:color="auto" w:fill="auto"/>
            <w:hideMark/>
          </w:tcPr>
          <w:p w14:paraId="44CA66C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62" w:type="dxa"/>
            <w:shd w:val="clear" w:color="auto" w:fill="auto"/>
            <w:hideMark/>
          </w:tcPr>
          <w:p w14:paraId="23D68DF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730" w:type="dxa"/>
            <w:shd w:val="clear" w:color="auto" w:fill="auto"/>
            <w:hideMark/>
          </w:tcPr>
          <w:p w14:paraId="7910AE6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62" w:type="dxa"/>
            <w:shd w:val="clear" w:color="auto" w:fill="auto"/>
            <w:hideMark/>
          </w:tcPr>
          <w:p w14:paraId="1000247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35FF52F5" w14:textId="77777777" w:rsidTr="00A26BDC">
        <w:trPr>
          <w:trHeight w:val="302"/>
        </w:trPr>
        <w:tc>
          <w:tcPr>
            <w:tcW w:w="1362" w:type="dxa"/>
            <w:vMerge w:val="restart"/>
            <w:shd w:val="clear" w:color="auto" w:fill="auto"/>
            <w:noWrap/>
            <w:vAlign w:val="center"/>
            <w:hideMark/>
          </w:tcPr>
          <w:p w14:paraId="171F429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675" w:type="dxa"/>
            <w:shd w:val="clear" w:color="auto" w:fill="auto"/>
            <w:noWrap/>
            <w:vAlign w:val="bottom"/>
            <w:hideMark/>
          </w:tcPr>
          <w:p w14:paraId="254B1724"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44" w:type="dxa"/>
            <w:shd w:val="clear" w:color="auto" w:fill="auto"/>
            <w:noWrap/>
            <w:vAlign w:val="center"/>
            <w:hideMark/>
          </w:tcPr>
          <w:p w14:paraId="4CC389F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450</w:t>
            </w:r>
          </w:p>
        </w:tc>
        <w:tc>
          <w:tcPr>
            <w:tcW w:w="1362" w:type="dxa"/>
            <w:shd w:val="clear" w:color="auto" w:fill="auto"/>
            <w:noWrap/>
            <w:vAlign w:val="center"/>
            <w:hideMark/>
          </w:tcPr>
          <w:p w14:paraId="0490599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64%</w:t>
            </w:r>
          </w:p>
        </w:tc>
        <w:tc>
          <w:tcPr>
            <w:tcW w:w="1730" w:type="dxa"/>
            <w:shd w:val="clear" w:color="auto" w:fill="auto"/>
            <w:noWrap/>
            <w:vAlign w:val="center"/>
            <w:hideMark/>
          </w:tcPr>
          <w:p w14:paraId="30C9CAA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116</w:t>
            </w:r>
          </w:p>
        </w:tc>
        <w:tc>
          <w:tcPr>
            <w:tcW w:w="1362" w:type="dxa"/>
            <w:shd w:val="clear" w:color="auto" w:fill="auto"/>
            <w:noWrap/>
            <w:vAlign w:val="center"/>
            <w:hideMark/>
          </w:tcPr>
          <w:p w14:paraId="48711A0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16%</w:t>
            </w:r>
          </w:p>
        </w:tc>
      </w:tr>
      <w:tr w:rsidR="00BA1F9E" w:rsidRPr="00A26BDC" w14:paraId="48EBFAAE" w14:textId="77777777" w:rsidTr="00A26BDC">
        <w:trPr>
          <w:trHeight w:val="302"/>
        </w:trPr>
        <w:tc>
          <w:tcPr>
            <w:tcW w:w="1362" w:type="dxa"/>
            <w:vMerge/>
            <w:vAlign w:val="center"/>
            <w:hideMark/>
          </w:tcPr>
          <w:p w14:paraId="1F1E5C7E" w14:textId="77777777" w:rsidR="00BA1F9E" w:rsidRPr="00A26BDC" w:rsidRDefault="00BA1F9E" w:rsidP="00A26BDC">
            <w:pPr>
              <w:spacing w:after="0" w:line="360" w:lineRule="auto"/>
              <w:rPr>
                <w:rFonts w:eastAsia="Times New Roman" w:cstheme="minorHAnsi"/>
                <w:b/>
                <w:sz w:val="24"/>
                <w:szCs w:val="24"/>
              </w:rPr>
            </w:pPr>
          </w:p>
        </w:tc>
        <w:tc>
          <w:tcPr>
            <w:tcW w:w="1675" w:type="dxa"/>
            <w:shd w:val="clear" w:color="auto" w:fill="auto"/>
            <w:noWrap/>
            <w:vAlign w:val="bottom"/>
            <w:hideMark/>
          </w:tcPr>
          <w:p w14:paraId="6ACF1F4B"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44" w:type="dxa"/>
            <w:shd w:val="clear" w:color="auto" w:fill="auto"/>
            <w:noWrap/>
            <w:vAlign w:val="center"/>
            <w:hideMark/>
          </w:tcPr>
          <w:p w14:paraId="26F0721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237</w:t>
            </w:r>
          </w:p>
        </w:tc>
        <w:tc>
          <w:tcPr>
            <w:tcW w:w="1362" w:type="dxa"/>
            <w:shd w:val="clear" w:color="auto" w:fill="auto"/>
            <w:noWrap/>
            <w:vAlign w:val="center"/>
            <w:hideMark/>
          </w:tcPr>
          <w:p w14:paraId="7154A65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34%</w:t>
            </w:r>
          </w:p>
        </w:tc>
        <w:tc>
          <w:tcPr>
            <w:tcW w:w="1730" w:type="dxa"/>
            <w:shd w:val="clear" w:color="auto" w:fill="auto"/>
            <w:noWrap/>
            <w:vAlign w:val="center"/>
            <w:hideMark/>
          </w:tcPr>
          <w:p w14:paraId="577EC30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586</w:t>
            </w:r>
          </w:p>
        </w:tc>
        <w:tc>
          <w:tcPr>
            <w:tcW w:w="1362" w:type="dxa"/>
            <w:shd w:val="clear" w:color="auto" w:fill="auto"/>
            <w:noWrap/>
            <w:vAlign w:val="center"/>
            <w:hideMark/>
          </w:tcPr>
          <w:p w14:paraId="350CD8F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83%</w:t>
            </w:r>
          </w:p>
        </w:tc>
      </w:tr>
      <w:tr w:rsidR="00BA1F9E" w:rsidRPr="00A26BDC" w14:paraId="4574FBA9" w14:textId="77777777" w:rsidTr="00A26BDC">
        <w:trPr>
          <w:trHeight w:val="302"/>
        </w:trPr>
        <w:tc>
          <w:tcPr>
            <w:tcW w:w="1362" w:type="dxa"/>
            <w:vMerge/>
            <w:vAlign w:val="center"/>
            <w:hideMark/>
          </w:tcPr>
          <w:p w14:paraId="1FFCD096" w14:textId="77777777" w:rsidR="00BA1F9E" w:rsidRPr="00A26BDC" w:rsidRDefault="00BA1F9E" w:rsidP="00A26BDC">
            <w:pPr>
              <w:spacing w:after="0" w:line="360" w:lineRule="auto"/>
              <w:rPr>
                <w:rFonts w:eastAsia="Times New Roman" w:cstheme="minorHAnsi"/>
                <w:b/>
                <w:sz w:val="24"/>
                <w:szCs w:val="24"/>
              </w:rPr>
            </w:pPr>
          </w:p>
        </w:tc>
        <w:tc>
          <w:tcPr>
            <w:tcW w:w="1675" w:type="dxa"/>
            <w:shd w:val="clear" w:color="auto" w:fill="auto"/>
            <w:noWrap/>
            <w:vAlign w:val="bottom"/>
            <w:hideMark/>
          </w:tcPr>
          <w:p w14:paraId="40DAC922"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44" w:type="dxa"/>
            <w:shd w:val="clear" w:color="auto" w:fill="auto"/>
            <w:noWrap/>
            <w:vAlign w:val="center"/>
            <w:hideMark/>
          </w:tcPr>
          <w:p w14:paraId="2462F17F"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687</w:t>
            </w:r>
          </w:p>
        </w:tc>
        <w:tc>
          <w:tcPr>
            <w:tcW w:w="1362" w:type="dxa"/>
            <w:shd w:val="clear" w:color="auto" w:fill="auto"/>
            <w:noWrap/>
            <w:vAlign w:val="center"/>
            <w:hideMark/>
          </w:tcPr>
          <w:p w14:paraId="02D76E4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98%</w:t>
            </w:r>
          </w:p>
        </w:tc>
        <w:tc>
          <w:tcPr>
            <w:tcW w:w="1730" w:type="dxa"/>
            <w:shd w:val="clear" w:color="auto" w:fill="auto"/>
            <w:noWrap/>
            <w:vAlign w:val="center"/>
            <w:hideMark/>
          </w:tcPr>
          <w:p w14:paraId="1DAF5FA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702</w:t>
            </w:r>
          </w:p>
        </w:tc>
        <w:tc>
          <w:tcPr>
            <w:tcW w:w="1362" w:type="dxa"/>
            <w:shd w:val="clear" w:color="auto" w:fill="auto"/>
            <w:noWrap/>
            <w:vAlign w:val="center"/>
            <w:hideMark/>
          </w:tcPr>
          <w:p w14:paraId="6BF5882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r>
      <w:tr w:rsidR="00BA1F9E" w:rsidRPr="00A26BDC" w14:paraId="38F1BBE5" w14:textId="77777777" w:rsidTr="00A26BDC">
        <w:trPr>
          <w:trHeight w:val="302"/>
        </w:trPr>
        <w:tc>
          <w:tcPr>
            <w:tcW w:w="1362" w:type="dxa"/>
            <w:vMerge w:val="restart"/>
            <w:shd w:val="clear" w:color="auto" w:fill="auto"/>
            <w:noWrap/>
            <w:vAlign w:val="center"/>
            <w:hideMark/>
          </w:tcPr>
          <w:p w14:paraId="33E764E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675" w:type="dxa"/>
            <w:shd w:val="clear" w:color="auto" w:fill="auto"/>
            <w:noWrap/>
            <w:vAlign w:val="bottom"/>
            <w:hideMark/>
          </w:tcPr>
          <w:p w14:paraId="4F17AC77"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44" w:type="dxa"/>
            <w:shd w:val="clear" w:color="auto" w:fill="auto"/>
            <w:noWrap/>
            <w:vAlign w:val="center"/>
            <w:hideMark/>
          </w:tcPr>
          <w:p w14:paraId="5A403F4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572</w:t>
            </w:r>
          </w:p>
        </w:tc>
        <w:tc>
          <w:tcPr>
            <w:tcW w:w="1362" w:type="dxa"/>
            <w:shd w:val="clear" w:color="auto" w:fill="auto"/>
            <w:noWrap/>
            <w:vAlign w:val="center"/>
            <w:hideMark/>
          </w:tcPr>
          <w:p w14:paraId="6DC9404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71%</w:t>
            </w:r>
          </w:p>
        </w:tc>
        <w:tc>
          <w:tcPr>
            <w:tcW w:w="1730" w:type="dxa"/>
            <w:shd w:val="clear" w:color="auto" w:fill="auto"/>
            <w:noWrap/>
            <w:vAlign w:val="center"/>
            <w:hideMark/>
          </w:tcPr>
          <w:p w14:paraId="5CB4567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94</w:t>
            </w:r>
          </w:p>
        </w:tc>
        <w:tc>
          <w:tcPr>
            <w:tcW w:w="1362" w:type="dxa"/>
            <w:shd w:val="clear" w:color="auto" w:fill="auto"/>
            <w:noWrap/>
            <w:vAlign w:val="center"/>
            <w:hideMark/>
          </w:tcPr>
          <w:p w14:paraId="0D66B9C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12%</w:t>
            </w:r>
          </w:p>
        </w:tc>
      </w:tr>
      <w:tr w:rsidR="00BA1F9E" w:rsidRPr="00A26BDC" w14:paraId="73D54C48" w14:textId="77777777" w:rsidTr="00A26BDC">
        <w:trPr>
          <w:trHeight w:val="302"/>
        </w:trPr>
        <w:tc>
          <w:tcPr>
            <w:tcW w:w="1362" w:type="dxa"/>
            <w:vMerge/>
            <w:vAlign w:val="center"/>
            <w:hideMark/>
          </w:tcPr>
          <w:p w14:paraId="2CC2074D" w14:textId="77777777" w:rsidR="00BA1F9E" w:rsidRPr="00A26BDC" w:rsidRDefault="00BA1F9E" w:rsidP="00A26BDC">
            <w:pPr>
              <w:spacing w:after="0" w:line="360" w:lineRule="auto"/>
              <w:rPr>
                <w:rFonts w:eastAsia="Times New Roman" w:cstheme="minorHAnsi"/>
                <w:sz w:val="24"/>
                <w:szCs w:val="24"/>
              </w:rPr>
            </w:pPr>
          </w:p>
        </w:tc>
        <w:tc>
          <w:tcPr>
            <w:tcW w:w="1675" w:type="dxa"/>
            <w:shd w:val="clear" w:color="auto" w:fill="auto"/>
            <w:noWrap/>
            <w:vAlign w:val="bottom"/>
            <w:hideMark/>
          </w:tcPr>
          <w:p w14:paraId="2A9ED6E9"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44" w:type="dxa"/>
            <w:shd w:val="clear" w:color="auto" w:fill="auto"/>
            <w:noWrap/>
            <w:vAlign w:val="center"/>
            <w:hideMark/>
          </w:tcPr>
          <w:p w14:paraId="2AA77C7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215</w:t>
            </w:r>
          </w:p>
        </w:tc>
        <w:tc>
          <w:tcPr>
            <w:tcW w:w="1362" w:type="dxa"/>
            <w:shd w:val="clear" w:color="auto" w:fill="auto"/>
            <w:noWrap/>
            <w:vAlign w:val="center"/>
            <w:hideMark/>
          </w:tcPr>
          <w:p w14:paraId="765FAB1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29%</w:t>
            </w:r>
          </w:p>
        </w:tc>
        <w:tc>
          <w:tcPr>
            <w:tcW w:w="1730" w:type="dxa"/>
            <w:shd w:val="clear" w:color="auto" w:fill="auto"/>
            <w:noWrap/>
            <w:vAlign w:val="center"/>
            <w:hideMark/>
          </w:tcPr>
          <w:p w14:paraId="4F3274F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701</w:t>
            </w:r>
          </w:p>
        </w:tc>
        <w:tc>
          <w:tcPr>
            <w:tcW w:w="1362" w:type="dxa"/>
            <w:shd w:val="clear" w:color="auto" w:fill="auto"/>
            <w:noWrap/>
            <w:vAlign w:val="center"/>
            <w:hideMark/>
          </w:tcPr>
          <w:p w14:paraId="5DBE97E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88%</w:t>
            </w:r>
          </w:p>
        </w:tc>
      </w:tr>
      <w:tr w:rsidR="00BA1F9E" w:rsidRPr="00A26BDC" w14:paraId="1DF5E299" w14:textId="77777777" w:rsidTr="00A26BDC">
        <w:trPr>
          <w:trHeight w:val="302"/>
        </w:trPr>
        <w:tc>
          <w:tcPr>
            <w:tcW w:w="1362" w:type="dxa"/>
            <w:vMerge/>
            <w:vAlign w:val="center"/>
            <w:hideMark/>
          </w:tcPr>
          <w:p w14:paraId="58DC532D" w14:textId="77777777" w:rsidR="00BA1F9E" w:rsidRPr="00A26BDC" w:rsidRDefault="00BA1F9E" w:rsidP="00A26BDC">
            <w:pPr>
              <w:spacing w:after="0" w:line="360" w:lineRule="auto"/>
              <w:rPr>
                <w:rFonts w:eastAsia="Times New Roman" w:cstheme="minorHAnsi"/>
                <w:sz w:val="24"/>
                <w:szCs w:val="24"/>
              </w:rPr>
            </w:pPr>
          </w:p>
        </w:tc>
        <w:tc>
          <w:tcPr>
            <w:tcW w:w="1675" w:type="dxa"/>
            <w:shd w:val="clear" w:color="auto" w:fill="auto"/>
            <w:noWrap/>
            <w:vAlign w:val="bottom"/>
            <w:hideMark/>
          </w:tcPr>
          <w:p w14:paraId="176FCA47"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44" w:type="dxa"/>
            <w:shd w:val="clear" w:color="auto" w:fill="auto"/>
            <w:noWrap/>
            <w:vAlign w:val="center"/>
            <w:hideMark/>
          </w:tcPr>
          <w:p w14:paraId="36AFD2F8"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787</w:t>
            </w:r>
          </w:p>
        </w:tc>
        <w:tc>
          <w:tcPr>
            <w:tcW w:w="1362" w:type="dxa"/>
            <w:shd w:val="clear" w:color="auto" w:fill="auto"/>
            <w:noWrap/>
            <w:vAlign w:val="center"/>
            <w:hideMark/>
          </w:tcPr>
          <w:p w14:paraId="123D516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c>
          <w:tcPr>
            <w:tcW w:w="1730" w:type="dxa"/>
            <w:shd w:val="clear" w:color="auto" w:fill="auto"/>
            <w:noWrap/>
            <w:vAlign w:val="center"/>
            <w:hideMark/>
          </w:tcPr>
          <w:p w14:paraId="5567D58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795</w:t>
            </w:r>
          </w:p>
        </w:tc>
        <w:tc>
          <w:tcPr>
            <w:tcW w:w="1362" w:type="dxa"/>
            <w:shd w:val="clear" w:color="auto" w:fill="auto"/>
            <w:noWrap/>
            <w:vAlign w:val="center"/>
            <w:hideMark/>
          </w:tcPr>
          <w:p w14:paraId="0B78378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r>
    </w:tbl>
    <w:p w14:paraId="7D02CACA" w14:textId="77777777" w:rsidR="00BA1F9E" w:rsidRPr="00A26BDC" w:rsidRDefault="00BA1F9E" w:rsidP="00BA1F9E">
      <w:pPr>
        <w:spacing w:after="0" w:line="360" w:lineRule="auto"/>
        <w:jc w:val="both"/>
        <w:rPr>
          <w:rFonts w:cstheme="minorHAnsi"/>
          <w:sz w:val="24"/>
          <w:szCs w:val="24"/>
        </w:rPr>
      </w:pPr>
    </w:p>
    <w:p w14:paraId="6F2AA4F6" w14:textId="77777777" w:rsidR="00BA1F9E" w:rsidRPr="00A26BDC" w:rsidRDefault="00BA1F9E" w:rsidP="00BA1F9E">
      <w:pPr>
        <w:spacing w:after="0" w:line="360" w:lineRule="auto"/>
        <w:jc w:val="both"/>
        <w:rPr>
          <w:rFonts w:cstheme="minorHAnsi"/>
          <w:sz w:val="24"/>
          <w:szCs w:val="24"/>
        </w:rPr>
      </w:pPr>
    </w:p>
    <w:p w14:paraId="52075BB1"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As stated in the table </w:t>
      </w:r>
      <w:r w:rsidR="00020CB2">
        <w:rPr>
          <w:rFonts w:cstheme="minorHAnsi"/>
          <w:sz w:val="24"/>
          <w:szCs w:val="24"/>
        </w:rPr>
        <w:t xml:space="preserve">below </w:t>
      </w:r>
      <w:r w:rsidRPr="00A26BDC">
        <w:rPr>
          <w:rFonts w:cstheme="minorHAnsi"/>
          <w:sz w:val="24"/>
          <w:szCs w:val="24"/>
        </w:rPr>
        <w:t xml:space="preserve">the post-test states that almost 579 (82%) of boys who feel comfortable about approaching their teachers in case of any problem are in fact confident enough to ask queries regarding their sexual health. As they feel open and can communicate wisely once their barrier is broken by the level of comfort offered by teacher in a healthy manner. </w:t>
      </w:r>
    </w:p>
    <w:p w14:paraId="7F55658C" w14:textId="77777777" w:rsidR="00BA1F9E" w:rsidRPr="00A26BDC" w:rsidRDefault="00BA1F9E" w:rsidP="00BA1F9E">
      <w:pPr>
        <w:spacing w:after="0" w:line="360" w:lineRule="auto"/>
        <w:jc w:val="both"/>
        <w:rPr>
          <w:rFonts w:cstheme="minorHAnsi"/>
          <w:sz w:val="24"/>
          <w:szCs w:val="24"/>
        </w:rPr>
      </w:pPr>
    </w:p>
    <w:p w14:paraId="0A259A4F" w14:textId="42670B5F" w:rsidR="00BA1F9E" w:rsidRPr="00A26BDC" w:rsidRDefault="001A4D8E" w:rsidP="00BA1F9E">
      <w:pPr>
        <w:spacing w:after="0" w:line="360" w:lineRule="auto"/>
        <w:ind w:left="1440" w:hanging="1440"/>
        <w:jc w:val="both"/>
        <w:rPr>
          <w:rFonts w:cstheme="minorHAnsi"/>
          <w:b/>
          <w:sz w:val="24"/>
          <w:szCs w:val="24"/>
          <w:u w:val="single"/>
        </w:rPr>
      </w:pPr>
      <w:r>
        <w:rPr>
          <w:rFonts w:eastAsia="Times New Roman" w:cstheme="minorHAnsi"/>
          <w:b/>
          <w:sz w:val="24"/>
          <w:szCs w:val="24"/>
        </w:rPr>
        <w:t>Table 4.35</w:t>
      </w:r>
      <w:r w:rsidR="00BA1F9E" w:rsidRPr="00A26BDC">
        <w:rPr>
          <w:rFonts w:eastAsia="Times New Roman" w:cstheme="minorHAnsi"/>
          <w:b/>
          <w:sz w:val="24"/>
          <w:szCs w:val="24"/>
        </w:rPr>
        <w:tab/>
      </w:r>
      <w:r w:rsidR="00BA1F9E" w:rsidRPr="00A26BDC">
        <w:rPr>
          <w:rFonts w:eastAsia="Times New Roman" w:cstheme="minorHAnsi"/>
          <w:b/>
          <w:sz w:val="24"/>
          <w:szCs w:val="24"/>
          <w:u w:val="single"/>
        </w:rPr>
        <w:t xml:space="preserve">Distribution of Respondents on the basis Post Test – Boys - “Confidence over Questioning Sexual Health Related Questions with Others”  </w:t>
      </w:r>
    </w:p>
    <w:p w14:paraId="5F9D7248" w14:textId="77777777" w:rsidR="00BA1F9E" w:rsidRPr="00A26BDC" w:rsidRDefault="00BA1F9E" w:rsidP="00BA1F9E">
      <w:pPr>
        <w:spacing w:after="0" w:line="360" w:lineRule="auto"/>
        <w:jc w:val="both"/>
        <w:rPr>
          <w:rFonts w:cstheme="minorHAnsi"/>
          <w:sz w:val="24"/>
          <w:szCs w:val="24"/>
        </w:rPr>
      </w:pPr>
    </w:p>
    <w:tbl>
      <w:tblPr>
        <w:tblpPr w:leftFromText="180" w:rightFromText="180" w:vertAnchor="text" w:horzAnchor="margin" w:tblpX="108" w:tblpY="20"/>
        <w:tblW w:w="9302" w:type="dxa"/>
        <w:tblLook w:val="04A0" w:firstRow="1" w:lastRow="0" w:firstColumn="1" w:lastColumn="0" w:noHBand="0" w:noVBand="1"/>
      </w:tblPr>
      <w:tblGrid>
        <w:gridCol w:w="2147"/>
        <w:gridCol w:w="1270"/>
        <w:gridCol w:w="2543"/>
        <w:gridCol w:w="1788"/>
        <w:gridCol w:w="1554"/>
      </w:tblGrid>
      <w:tr w:rsidR="00BA1F9E" w:rsidRPr="00A26BDC" w14:paraId="7F0175B6" w14:textId="77777777" w:rsidTr="00A26BDC">
        <w:trPr>
          <w:trHeight w:val="294"/>
        </w:trPr>
        <w:tc>
          <w:tcPr>
            <w:tcW w:w="341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6362D1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Statements</w:t>
            </w:r>
          </w:p>
        </w:tc>
        <w:tc>
          <w:tcPr>
            <w:tcW w:w="5885" w:type="dxa"/>
            <w:gridSpan w:val="3"/>
            <w:tcBorders>
              <w:top w:val="single" w:sz="4" w:space="0" w:color="auto"/>
              <w:left w:val="nil"/>
              <w:bottom w:val="single" w:sz="4" w:space="0" w:color="auto"/>
              <w:right w:val="single" w:sz="4" w:space="0" w:color="auto"/>
            </w:tcBorders>
            <w:shd w:val="clear" w:color="auto" w:fill="auto"/>
            <w:hideMark/>
          </w:tcPr>
          <w:p w14:paraId="576CABA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Do you feel confident about sharing questions about your sexual health with anyone?</w:t>
            </w:r>
          </w:p>
        </w:tc>
      </w:tr>
      <w:tr w:rsidR="00BA1F9E" w:rsidRPr="00A26BDC" w14:paraId="69056777" w14:textId="77777777" w:rsidTr="00A26BDC">
        <w:trPr>
          <w:trHeight w:val="294"/>
        </w:trPr>
        <w:tc>
          <w:tcPr>
            <w:tcW w:w="2147" w:type="dxa"/>
            <w:vMerge w:val="restart"/>
            <w:tcBorders>
              <w:top w:val="nil"/>
              <w:left w:val="single" w:sz="4" w:space="0" w:color="auto"/>
              <w:bottom w:val="single" w:sz="4" w:space="0" w:color="000000"/>
              <w:right w:val="single" w:sz="4" w:space="0" w:color="auto"/>
            </w:tcBorders>
            <w:shd w:val="clear" w:color="auto" w:fill="auto"/>
            <w:vAlign w:val="bottom"/>
            <w:hideMark/>
          </w:tcPr>
          <w:p w14:paraId="760DBDB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Are you comfortable about approaching your teacher in case of any problems?</w:t>
            </w:r>
          </w:p>
        </w:tc>
        <w:tc>
          <w:tcPr>
            <w:tcW w:w="1270" w:type="dxa"/>
            <w:tcBorders>
              <w:top w:val="nil"/>
              <w:left w:val="nil"/>
              <w:bottom w:val="single" w:sz="4" w:space="0" w:color="auto"/>
              <w:right w:val="single" w:sz="4" w:space="0" w:color="auto"/>
            </w:tcBorders>
            <w:shd w:val="clear" w:color="auto" w:fill="auto"/>
            <w:noWrap/>
            <w:vAlign w:val="bottom"/>
            <w:hideMark/>
          </w:tcPr>
          <w:p w14:paraId="08347718"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 xml:space="preserve">Responses </w:t>
            </w:r>
          </w:p>
        </w:tc>
        <w:tc>
          <w:tcPr>
            <w:tcW w:w="2543" w:type="dxa"/>
            <w:tcBorders>
              <w:top w:val="nil"/>
              <w:left w:val="nil"/>
              <w:bottom w:val="single" w:sz="4" w:space="0" w:color="auto"/>
              <w:right w:val="single" w:sz="4" w:space="0" w:color="auto"/>
            </w:tcBorders>
            <w:shd w:val="clear" w:color="auto" w:fill="auto"/>
            <w:hideMark/>
          </w:tcPr>
          <w:p w14:paraId="5FC9843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No</w:t>
            </w:r>
          </w:p>
        </w:tc>
        <w:tc>
          <w:tcPr>
            <w:tcW w:w="1788" w:type="dxa"/>
            <w:tcBorders>
              <w:top w:val="nil"/>
              <w:left w:val="nil"/>
              <w:bottom w:val="single" w:sz="4" w:space="0" w:color="auto"/>
              <w:right w:val="single" w:sz="4" w:space="0" w:color="auto"/>
            </w:tcBorders>
            <w:shd w:val="clear" w:color="auto" w:fill="auto"/>
            <w:hideMark/>
          </w:tcPr>
          <w:p w14:paraId="50E1600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Yes</w:t>
            </w:r>
          </w:p>
        </w:tc>
        <w:tc>
          <w:tcPr>
            <w:tcW w:w="1554" w:type="dxa"/>
            <w:tcBorders>
              <w:top w:val="nil"/>
              <w:left w:val="nil"/>
              <w:bottom w:val="single" w:sz="4" w:space="0" w:color="auto"/>
              <w:right w:val="single" w:sz="4" w:space="0" w:color="auto"/>
            </w:tcBorders>
            <w:shd w:val="clear" w:color="auto" w:fill="auto"/>
            <w:hideMark/>
          </w:tcPr>
          <w:p w14:paraId="712D118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Total</w:t>
            </w:r>
          </w:p>
        </w:tc>
      </w:tr>
      <w:tr w:rsidR="00BA1F9E" w:rsidRPr="00A26BDC" w14:paraId="58191513" w14:textId="77777777" w:rsidTr="00A26BDC">
        <w:trPr>
          <w:trHeight w:val="294"/>
        </w:trPr>
        <w:tc>
          <w:tcPr>
            <w:tcW w:w="2147" w:type="dxa"/>
            <w:vMerge/>
            <w:tcBorders>
              <w:top w:val="nil"/>
              <w:left w:val="single" w:sz="4" w:space="0" w:color="auto"/>
              <w:bottom w:val="single" w:sz="4" w:space="0" w:color="000000"/>
              <w:right w:val="single" w:sz="4" w:space="0" w:color="auto"/>
            </w:tcBorders>
            <w:vAlign w:val="center"/>
            <w:hideMark/>
          </w:tcPr>
          <w:p w14:paraId="0F5F25C3" w14:textId="77777777" w:rsidR="00BA1F9E" w:rsidRPr="00A26BDC" w:rsidRDefault="00BA1F9E" w:rsidP="00A26BDC">
            <w:pPr>
              <w:spacing w:after="0" w:line="360" w:lineRule="auto"/>
              <w:rPr>
                <w:rFonts w:eastAsia="Times New Roman" w:cstheme="minorHAnsi"/>
                <w:sz w:val="24"/>
                <w:szCs w:val="24"/>
              </w:rPr>
            </w:pPr>
          </w:p>
        </w:tc>
        <w:tc>
          <w:tcPr>
            <w:tcW w:w="1270" w:type="dxa"/>
            <w:tcBorders>
              <w:top w:val="nil"/>
              <w:left w:val="nil"/>
              <w:bottom w:val="single" w:sz="4" w:space="0" w:color="auto"/>
              <w:right w:val="single" w:sz="4" w:space="0" w:color="auto"/>
            </w:tcBorders>
            <w:shd w:val="clear" w:color="auto" w:fill="auto"/>
            <w:noWrap/>
            <w:vAlign w:val="bottom"/>
            <w:hideMark/>
          </w:tcPr>
          <w:p w14:paraId="50386209"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No</w:t>
            </w:r>
          </w:p>
        </w:tc>
        <w:tc>
          <w:tcPr>
            <w:tcW w:w="2543" w:type="dxa"/>
            <w:tcBorders>
              <w:top w:val="nil"/>
              <w:left w:val="nil"/>
              <w:bottom w:val="single" w:sz="4" w:space="0" w:color="auto"/>
              <w:right w:val="single" w:sz="4" w:space="0" w:color="auto"/>
            </w:tcBorders>
            <w:shd w:val="clear" w:color="auto" w:fill="auto"/>
            <w:noWrap/>
            <w:vAlign w:val="center"/>
            <w:hideMark/>
          </w:tcPr>
          <w:p w14:paraId="1E15D5F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14</w:t>
            </w:r>
          </w:p>
        </w:tc>
        <w:tc>
          <w:tcPr>
            <w:tcW w:w="1788" w:type="dxa"/>
            <w:tcBorders>
              <w:top w:val="nil"/>
              <w:left w:val="nil"/>
              <w:bottom w:val="single" w:sz="4" w:space="0" w:color="auto"/>
              <w:right w:val="single" w:sz="4" w:space="0" w:color="auto"/>
            </w:tcBorders>
            <w:shd w:val="clear" w:color="auto" w:fill="auto"/>
            <w:noWrap/>
            <w:vAlign w:val="center"/>
            <w:hideMark/>
          </w:tcPr>
          <w:p w14:paraId="46BDAD95"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w:t>
            </w:r>
          </w:p>
        </w:tc>
        <w:tc>
          <w:tcPr>
            <w:tcW w:w="1554" w:type="dxa"/>
            <w:tcBorders>
              <w:top w:val="nil"/>
              <w:left w:val="nil"/>
              <w:bottom w:val="single" w:sz="4" w:space="0" w:color="auto"/>
              <w:right w:val="single" w:sz="4" w:space="0" w:color="auto"/>
            </w:tcBorders>
            <w:shd w:val="clear" w:color="auto" w:fill="auto"/>
            <w:noWrap/>
            <w:vAlign w:val="center"/>
            <w:hideMark/>
          </w:tcPr>
          <w:p w14:paraId="75B912F4"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21</w:t>
            </w:r>
          </w:p>
        </w:tc>
      </w:tr>
      <w:tr w:rsidR="00BA1F9E" w:rsidRPr="00A26BDC" w14:paraId="49DCE142" w14:textId="77777777" w:rsidTr="00A26BDC">
        <w:trPr>
          <w:trHeight w:val="294"/>
        </w:trPr>
        <w:tc>
          <w:tcPr>
            <w:tcW w:w="2147" w:type="dxa"/>
            <w:vMerge/>
            <w:tcBorders>
              <w:top w:val="nil"/>
              <w:left w:val="single" w:sz="4" w:space="0" w:color="auto"/>
              <w:bottom w:val="single" w:sz="4" w:space="0" w:color="000000"/>
              <w:right w:val="single" w:sz="4" w:space="0" w:color="auto"/>
            </w:tcBorders>
            <w:vAlign w:val="center"/>
            <w:hideMark/>
          </w:tcPr>
          <w:p w14:paraId="554A4C3F" w14:textId="77777777" w:rsidR="00BA1F9E" w:rsidRPr="00A26BDC" w:rsidRDefault="00BA1F9E" w:rsidP="00A26BDC">
            <w:pPr>
              <w:spacing w:after="0" w:line="360" w:lineRule="auto"/>
              <w:rPr>
                <w:rFonts w:eastAsia="Times New Roman" w:cstheme="minorHAnsi"/>
                <w:sz w:val="24"/>
                <w:szCs w:val="24"/>
              </w:rPr>
            </w:pPr>
          </w:p>
        </w:tc>
        <w:tc>
          <w:tcPr>
            <w:tcW w:w="1270" w:type="dxa"/>
            <w:tcBorders>
              <w:top w:val="nil"/>
              <w:left w:val="nil"/>
              <w:bottom w:val="single" w:sz="4" w:space="0" w:color="auto"/>
              <w:right w:val="single" w:sz="4" w:space="0" w:color="auto"/>
            </w:tcBorders>
            <w:shd w:val="clear" w:color="auto" w:fill="auto"/>
            <w:noWrap/>
            <w:vAlign w:val="bottom"/>
            <w:hideMark/>
          </w:tcPr>
          <w:p w14:paraId="1E5BFEA1"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Yes</w:t>
            </w:r>
          </w:p>
        </w:tc>
        <w:tc>
          <w:tcPr>
            <w:tcW w:w="2543" w:type="dxa"/>
            <w:tcBorders>
              <w:top w:val="nil"/>
              <w:left w:val="nil"/>
              <w:bottom w:val="single" w:sz="4" w:space="0" w:color="auto"/>
              <w:right w:val="single" w:sz="4" w:space="0" w:color="auto"/>
            </w:tcBorders>
            <w:shd w:val="clear" w:color="auto" w:fill="auto"/>
            <w:noWrap/>
            <w:vAlign w:val="center"/>
            <w:hideMark/>
          </w:tcPr>
          <w:p w14:paraId="4A4435F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102</w:t>
            </w:r>
          </w:p>
        </w:tc>
        <w:tc>
          <w:tcPr>
            <w:tcW w:w="1788" w:type="dxa"/>
            <w:tcBorders>
              <w:top w:val="nil"/>
              <w:left w:val="nil"/>
              <w:bottom w:val="single" w:sz="4" w:space="0" w:color="auto"/>
              <w:right w:val="single" w:sz="4" w:space="0" w:color="auto"/>
            </w:tcBorders>
            <w:shd w:val="clear" w:color="auto" w:fill="auto"/>
            <w:noWrap/>
            <w:vAlign w:val="center"/>
            <w:hideMark/>
          </w:tcPr>
          <w:p w14:paraId="35D7FA0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579</w:t>
            </w:r>
          </w:p>
        </w:tc>
        <w:tc>
          <w:tcPr>
            <w:tcW w:w="1554" w:type="dxa"/>
            <w:tcBorders>
              <w:top w:val="nil"/>
              <w:left w:val="nil"/>
              <w:bottom w:val="single" w:sz="4" w:space="0" w:color="auto"/>
              <w:right w:val="single" w:sz="4" w:space="0" w:color="auto"/>
            </w:tcBorders>
            <w:shd w:val="clear" w:color="auto" w:fill="auto"/>
            <w:noWrap/>
            <w:vAlign w:val="center"/>
            <w:hideMark/>
          </w:tcPr>
          <w:p w14:paraId="399FFDE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681</w:t>
            </w:r>
          </w:p>
        </w:tc>
      </w:tr>
      <w:tr w:rsidR="00BA1F9E" w:rsidRPr="00A26BDC" w14:paraId="59C36415" w14:textId="77777777" w:rsidTr="00A26BDC">
        <w:trPr>
          <w:trHeight w:val="294"/>
        </w:trPr>
        <w:tc>
          <w:tcPr>
            <w:tcW w:w="2147" w:type="dxa"/>
            <w:vMerge/>
            <w:tcBorders>
              <w:top w:val="nil"/>
              <w:left w:val="single" w:sz="4" w:space="0" w:color="auto"/>
              <w:bottom w:val="single" w:sz="4" w:space="0" w:color="000000"/>
              <w:right w:val="single" w:sz="4" w:space="0" w:color="auto"/>
            </w:tcBorders>
            <w:vAlign w:val="center"/>
            <w:hideMark/>
          </w:tcPr>
          <w:p w14:paraId="39BA865B" w14:textId="77777777" w:rsidR="00BA1F9E" w:rsidRPr="00A26BDC" w:rsidRDefault="00BA1F9E" w:rsidP="00A26BDC">
            <w:pPr>
              <w:spacing w:after="0" w:line="360" w:lineRule="auto"/>
              <w:rPr>
                <w:rFonts w:eastAsia="Times New Roman" w:cstheme="minorHAnsi"/>
                <w:sz w:val="24"/>
                <w:szCs w:val="24"/>
              </w:rPr>
            </w:pPr>
          </w:p>
        </w:tc>
        <w:tc>
          <w:tcPr>
            <w:tcW w:w="1270" w:type="dxa"/>
            <w:tcBorders>
              <w:top w:val="nil"/>
              <w:left w:val="nil"/>
              <w:bottom w:val="single" w:sz="4" w:space="0" w:color="auto"/>
              <w:right w:val="single" w:sz="4" w:space="0" w:color="auto"/>
            </w:tcBorders>
            <w:shd w:val="clear" w:color="auto" w:fill="auto"/>
            <w:noWrap/>
            <w:vAlign w:val="bottom"/>
            <w:hideMark/>
          </w:tcPr>
          <w:p w14:paraId="43C121AE"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2543" w:type="dxa"/>
            <w:tcBorders>
              <w:top w:val="nil"/>
              <w:left w:val="nil"/>
              <w:bottom w:val="single" w:sz="4" w:space="0" w:color="auto"/>
              <w:right w:val="single" w:sz="4" w:space="0" w:color="auto"/>
            </w:tcBorders>
            <w:shd w:val="clear" w:color="auto" w:fill="auto"/>
            <w:noWrap/>
            <w:vAlign w:val="center"/>
            <w:hideMark/>
          </w:tcPr>
          <w:p w14:paraId="6335FB2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116</w:t>
            </w:r>
          </w:p>
        </w:tc>
        <w:tc>
          <w:tcPr>
            <w:tcW w:w="1788" w:type="dxa"/>
            <w:tcBorders>
              <w:top w:val="nil"/>
              <w:left w:val="nil"/>
              <w:bottom w:val="single" w:sz="4" w:space="0" w:color="auto"/>
              <w:right w:val="single" w:sz="4" w:space="0" w:color="auto"/>
            </w:tcBorders>
            <w:shd w:val="clear" w:color="auto" w:fill="auto"/>
            <w:noWrap/>
            <w:vAlign w:val="center"/>
            <w:hideMark/>
          </w:tcPr>
          <w:p w14:paraId="28F028E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586</w:t>
            </w:r>
          </w:p>
        </w:tc>
        <w:tc>
          <w:tcPr>
            <w:tcW w:w="1554" w:type="dxa"/>
            <w:tcBorders>
              <w:top w:val="nil"/>
              <w:left w:val="nil"/>
              <w:bottom w:val="single" w:sz="4" w:space="0" w:color="auto"/>
              <w:right w:val="single" w:sz="4" w:space="0" w:color="auto"/>
            </w:tcBorders>
            <w:shd w:val="clear" w:color="auto" w:fill="auto"/>
            <w:noWrap/>
            <w:vAlign w:val="center"/>
            <w:hideMark/>
          </w:tcPr>
          <w:p w14:paraId="205E392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702</w:t>
            </w:r>
          </w:p>
        </w:tc>
      </w:tr>
    </w:tbl>
    <w:p w14:paraId="37E36E71" w14:textId="77777777" w:rsidR="00BA1F9E" w:rsidRPr="00A26BDC" w:rsidRDefault="00BA1F9E" w:rsidP="00BA1F9E">
      <w:pPr>
        <w:spacing w:after="0" w:line="360" w:lineRule="auto"/>
        <w:jc w:val="both"/>
        <w:rPr>
          <w:rFonts w:cstheme="minorHAnsi"/>
          <w:sz w:val="24"/>
          <w:szCs w:val="24"/>
        </w:rPr>
      </w:pPr>
    </w:p>
    <w:p w14:paraId="2B10C5B6" w14:textId="77777777" w:rsidR="00BA1F9E" w:rsidRPr="00A26BDC" w:rsidRDefault="00BA1F9E" w:rsidP="00BA1F9E">
      <w:pPr>
        <w:spacing w:after="0" w:line="360" w:lineRule="auto"/>
        <w:rPr>
          <w:rFonts w:cstheme="minorHAnsi"/>
          <w:sz w:val="24"/>
          <w:szCs w:val="24"/>
        </w:rPr>
      </w:pPr>
    </w:p>
    <w:p w14:paraId="3D7D96BB"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In a similar way, the girls response depicts the similar finding.  As per the table </w:t>
      </w:r>
      <w:r w:rsidR="00020CB2">
        <w:rPr>
          <w:rFonts w:cstheme="minorHAnsi"/>
          <w:sz w:val="24"/>
          <w:szCs w:val="24"/>
        </w:rPr>
        <w:t xml:space="preserve">below </w:t>
      </w:r>
      <w:r w:rsidRPr="00A26BDC">
        <w:rPr>
          <w:rFonts w:cstheme="minorHAnsi"/>
          <w:sz w:val="24"/>
          <w:szCs w:val="24"/>
        </w:rPr>
        <w:t xml:space="preserve">694 (87%) more girls reported the positive correlation among the comfort provided by teacher in communication has broken their barriers to ask queries about their sexual health. It is remarkable as girls do not open up in communication easily especially of this </w:t>
      </w:r>
      <w:r w:rsidRPr="00A26BDC">
        <w:rPr>
          <w:rFonts w:cstheme="minorHAnsi"/>
          <w:sz w:val="24"/>
          <w:szCs w:val="24"/>
        </w:rPr>
        <w:lastRenderedPageBreak/>
        <w:t xml:space="preserve">age group where cultural barriers keep them less open to discuss their issues with teacher let alone asking questions pertaining to sexuality. </w:t>
      </w:r>
    </w:p>
    <w:p w14:paraId="160C65F1" w14:textId="77777777" w:rsidR="00BA1F9E" w:rsidRPr="00A26BDC" w:rsidRDefault="00BA1F9E" w:rsidP="00BA1F9E">
      <w:pPr>
        <w:spacing w:after="0" w:line="360" w:lineRule="auto"/>
        <w:jc w:val="both"/>
        <w:rPr>
          <w:rFonts w:cstheme="minorHAnsi"/>
          <w:sz w:val="24"/>
          <w:szCs w:val="24"/>
        </w:rPr>
      </w:pPr>
    </w:p>
    <w:p w14:paraId="74AF9881" w14:textId="28E944FA" w:rsidR="00BA1F9E" w:rsidRPr="00A26BDC" w:rsidRDefault="001A4D8E" w:rsidP="00BA1F9E">
      <w:pPr>
        <w:spacing w:after="0" w:line="360" w:lineRule="auto"/>
        <w:ind w:left="1440" w:hanging="1440"/>
        <w:jc w:val="both"/>
        <w:rPr>
          <w:rFonts w:eastAsia="Times New Roman" w:cstheme="minorHAnsi"/>
          <w:b/>
          <w:sz w:val="24"/>
          <w:szCs w:val="24"/>
          <w:u w:val="single"/>
        </w:rPr>
      </w:pPr>
      <w:r>
        <w:rPr>
          <w:rFonts w:eastAsia="Times New Roman" w:cstheme="minorHAnsi"/>
          <w:b/>
          <w:sz w:val="24"/>
          <w:szCs w:val="24"/>
        </w:rPr>
        <w:t>Table 4.36</w:t>
      </w:r>
      <w:r w:rsidR="00BA1F9E" w:rsidRPr="00A26BDC">
        <w:rPr>
          <w:rFonts w:eastAsia="Times New Roman" w:cstheme="minorHAnsi"/>
          <w:b/>
          <w:sz w:val="24"/>
          <w:szCs w:val="24"/>
        </w:rPr>
        <w:tab/>
      </w:r>
      <w:r w:rsidR="00BA1F9E" w:rsidRPr="00A26BDC">
        <w:rPr>
          <w:rFonts w:eastAsia="Times New Roman" w:cstheme="minorHAnsi"/>
          <w:b/>
          <w:sz w:val="24"/>
          <w:szCs w:val="24"/>
          <w:u w:val="single"/>
        </w:rPr>
        <w:t xml:space="preserve">Distribution of Respondents on the basis Post Test – Girls - “ Confidence Over Questioning Sexual Health Related Questions with Others ”  </w:t>
      </w:r>
    </w:p>
    <w:p w14:paraId="0F7A716C" w14:textId="77777777" w:rsidR="00BA1F9E" w:rsidRPr="00A26BDC" w:rsidRDefault="00BA1F9E" w:rsidP="00BA1F9E">
      <w:pPr>
        <w:spacing w:after="0" w:line="360" w:lineRule="auto"/>
        <w:ind w:left="1440" w:hanging="1440"/>
        <w:jc w:val="both"/>
        <w:rPr>
          <w:rFonts w:cstheme="minorHAnsi"/>
          <w:b/>
          <w:sz w:val="24"/>
          <w:szCs w:val="24"/>
          <w:u w:val="single"/>
        </w:rPr>
      </w:pPr>
    </w:p>
    <w:tbl>
      <w:tblPr>
        <w:tblW w:w="9375" w:type="dxa"/>
        <w:tblInd w:w="93" w:type="dxa"/>
        <w:tblLook w:val="04A0" w:firstRow="1" w:lastRow="0" w:firstColumn="1" w:lastColumn="0" w:noHBand="0" w:noVBand="1"/>
      </w:tblPr>
      <w:tblGrid>
        <w:gridCol w:w="2255"/>
        <w:gridCol w:w="1270"/>
        <w:gridCol w:w="2440"/>
        <w:gridCol w:w="1762"/>
        <w:gridCol w:w="1648"/>
      </w:tblGrid>
      <w:tr w:rsidR="00BA1F9E" w:rsidRPr="00A26BDC" w14:paraId="0E577DE5" w14:textId="77777777" w:rsidTr="00A26BDC">
        <w:trPr>
          <w:trHeight w:val="296"/>
        </w:trPr>
        <w:tc>
          <w:tcPr>
            <w:tcW w:w="352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75DE6B7"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Statements</w:t>
            </w:r>
          </w:p>
        </w:tc>
        <w:tc>
          <w:tcPr>
            <w:tcW w:w="5850" w:type="dxa"/>
            <w:gridSpan w:val="3"/>
            <w:tcBorders>
              <w:top w:val="single" w:sz="4" w:space="0" w:color="auto"/>
              <w:left w:val="nil"/>
              <w:bottom w:val="single" w:sz="4" w:space="0" w:color="auto"/>
              <w:right w:val="single" w:sz="4" w:space="0" w:color="auto"/>
            </w:tcBorders>
            <w:shd w:val="clear" w:color="auto" w:fill="auto"/>
            <w:hideMark/>
          </w:tcPr>
          <w:p w14:paraId="1868FA50"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Do you feel confident about sharing questions about your sexual health with anyone?</w:t>
            </w:r>
          </w:p>
        </w:tc>
      </w:tr>
      <w:tr w:rsidR="00BA1F9E" w:rsidRPr="00A26BDC" w14:paraId="271A5E26" w14:textId="77777777" w:rsidTr="00A26BDC">
        <w:trPr>
          <w:trHeight w:val="296"/>
        </w:trPr>
        <w:tc>
          <w:tcPr>
            <w:tcW w:w="2255" w:type="dxa"/>
            <w:vMerge w:val="restart"/>
            <w:tcBorders>
              <w:top w:val="nil"/>
              <w:left w:val="single" w:sz="4" w:space="0" w:color="auto"/>
              <w:bottom w:val="single" w:sz="4" w:space="0" w:color="000000"/>
              <w:right w:val="single" w:sz="4" w:space="0" w:color="auto"/>
            </w:tcBorders>
            <w:shd w:val="clear" w:color="auto" w:fill="auto"/>
            <w:vAlign w:val="bottom"/>
            <w:hideMark/>
          </w:tcPr>
          <w:p w14:paraId="4D8581D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Are you comfortable about approaching your teacher in case of any problems?</w:t>
            </w:r>
          </w:p>
        </w:tc>
        <w:tc>
          <w:tcPr>
            <w:tcW w:w="1270" w:type="dxa"/>
            <w:tcBorders>
              <w:top w:val="nil"/>
              <w:left w:val="nil"/>
              <w:bottom w:val="single" w:sz="4" w:space="0" w:color="auto"/>
              <w:right w:val="single" w:sz="4" w:space="0" w:color="auto"/>
            </w:tcBorders>
            <w:shd w:val="clear" w:color="auto" w:fill="auto"/>
            <w:noWrap/>
            <w:vAlign w:val="bottom"/>
            <w:hideMark/>
          </w:tcPr>
          <w:p w14:paraId="15D24802"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 xml:space="preserve">Responses </w:t>
            </w:r>
          </w:p>
        </w:tc>
        <w:tc>
          <w:tcPr>
            <w:tcW w:w="2440" w:type="dxa"/>
            <w:tcBorders>
              <w:top w:val="nil"/>
              <w:left w:val="nil"/>
              <w:bottom w:val="single" w:sz="4" w:space="0" w:color="auto"/>
              <w:right w:val="single" w:sz="4" w:space="0" w:color="auto"/>
            </w:tcBorders>
            <w:shd w:val="clear" w:color="auto" w:fill="auto"/>
            <w:hideMark/>
          </w:tcPr>
          <w:p w14:paraId="3F212BB9"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No</w:t>
            </w:r>
          </w:p>
        </w:tc>
        <w:tc>
          <w:tcPr>
            <w:tcW w:w="1762" w:type="dxa"/>
            <w:tcBorders>
              <w:top w:val="nil"/>
              <w:left w:val="nil"/>
              <w:bottom w:val="single" w:sz="4" w:space="0" w:color="auto"/>
              <w:right w:val="single" w:sz="4" w:space="0" w:color="auto"/>
            </w:tcBorders>
            <w:shd w:val="clear" w:color="auto" w:fill="auto"/>
            <w:hideMark/>
          </w:tcPr>
          <w:p w14:paraId="76973E7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Yes</w:t>
            </w:r>
          </w:p>
        </w:tc>
        <w:tc>
          <w:tcPr>
            <w:tcW w:w="1648" w:type="dxa"/>
            <w:tcBorders>
              <w:top w:val="nil"/>
              <w:left w:val="nil"/>
              <w:bottom w:val="single" w:sz="4" w:space="0" w:color="auto"/>
              <w:right w:val="single" w:sz="4" w:space="0" w:color="auto"/>
            </w:tcBorders>
            <w:shd w:val="clear" w:color="auto" w:fill="auto"/>
            <w:hideMark/>
          </w:tcPr>
          <w:p w14:paraId="2344F29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Total</w:t>
            </w:r>
          </w:p>
        </w:tc>
      </w:tr>
      <w:tr w:rsidR="00BA1F9E" w:rsidRPr="00A26BDC" w14:paraId="3BC46090" w14:textId="77777777" w:rsidTr="00A26BDC">
        <w:trPr>
          <w:trHeight w:val="296"/>
        </w:trPr>
        <w:tc>
          <w:tcPr>
            <w:tcW w:w="2255" w:type="dxa"/>
            <w:vMerge/>
            <w:tcBorders>
              <w:top w:val="nil"/>
              <w:left w:val="single" w:sz="4" w:space="0" w:color="auto"/>
              <w:bottom w:val="single" w:sz="4" w:space="0" w:color="000000"/>
              <w:right w:val="single" w:sz="4" w:space="0" w:color="auto"/>
            </w:tcBorders>
            <w:vAlign w:val="center"/>
            <w:hideMark/>
          </w:tcPr>
          <w:p w14:paraId="399A977F" w14:textId="77777777" w:rsidR="00BA1F9E" w:rsidRPr="00A26BDC" w:rsidRDefault="00BA1F9E" w:rsidP="00A26BDC">
            <w:pPr>
              <w:spacing w:after="0" w:line="360" w:lineRule="auto"/>
              <w:rPr>
                <w:rFonts w:eastAsia="Times New Roman" w:cstheme="minorHAnsi"/>
                <w:b/>
                <w:sz w:val="24"/>
                <w:szCs w:val="24"/>
              </w:rPr>
            </w:pPr>
          </w:p>
        </w:tc>
        <w:tc>
          <w:tcPr>
            <w:tcW w:w="1270" w:type="dxa"/>
            <w:tcBorders>
              <w:top w:val="nil"/>
              <w:left w:val="nil"/>
              <w:bottom w:val="single" w:sz="4" w:space="0" w:color="auto"/>
              <w:right w:val="single" w:sz="4" w:space="0" w:color="auto"/>
            </w:tcBorders>
            <w:shd w:val="clear" w:color="auto" w:fill="auto"/>
            <w:noWrap/>
            <w:vAlign w:val="bottom"/>
            <w:hideMark/>
          </w:tcPr>
          <w:p w14:paraId="7AB2A5BF"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No</w:t>
            </w:r>
          </w:p>
        </w:tc>
        <w:tc>
          <w:tcPr>
            <w:tcW w:w="2440" w:type="dxa"/>
            <w:tcBorders>
              <w:top w:val="nil"/>
              <w:left w:val="nil"/>
              <w:bottom w:val="single" w:sz="4" w:space="0" w:color="auto"/>
              <w:right w:val="single" w:sz="4" w:space="0" w:color="auto"/>
            </w:tcBorders>
            <w:shd w:val="clear" w:color="auto" w:fill="auto"/>
            <w:noWrap/>
            <w:vAlign w:val="center"/>
            <w:hideMark/>
          </w:tcPr>
          <w:p w14:paraId="328D7C9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w:t>
            </w:r>
          </w:p>
        </w:tc>
        <w:tc>
          <w:tcPr>
            <w:tcW w:w="1762" w:type="dxa"/>
            <w:tcBorders>
              <w:top w:val="nil"/>
              <w:left w:val="nil"/>
              <w:bottom w:val="single" w:sz="4" w:space="0" w:color="auto"/>
              <w:right w:val="single" w:sz="4" w:space="0" w:color="auto"/>
            </w:tcBorders>
            <w:shd w:val="clear" w:color="auto" w:fill="auto"/>
            <w:noWrap/>
            <w:vAlign w:val="center"/>
            <w:hideMark/>
          </w:tcPr>
          <w:p w14:paraId="78F1450E"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w:t>
            </w:r>
          </w:p>
        </w:tc>
        <w:tc>
          <w:tcPr>
            <w:tcW w:w="1648" w:type="dxa"/>
            <w:tcBorders>
              <w:top w:val="nil"/>
              <w:left w:val="nil"/>
              <w:bottom w:val="single" w:sz="4" w:space="0" w:color="auto"/>
              <w:right w:val="single" w:sz="4" w:space="0" w:color="auto"/>
            </w:tcBorders>
            <w:shd w:val="clear" w:color="auto" w:fill="auto"/>
            <w:noWrap/>
            <w:vAlign w:val="center"/>
            <w:hideMark/>
          </w:tcPr>
          <w:p w14:paraId="5AF31DA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w:t>
            </w:r>
          </w:p>
        </w:tc>
      </w:tr>
      <w:tr w:rsidR="00BA1F9E" w:rsidRPr="00A26BDC" w14:paraId="450C240F" w14:textId="77777777" w:rsidTr="00A26BDC">
        <w:trPr>
          <w:trHeight w:val="296"/>
        </w:trPr>
        <w:tc>
          <w:tcPr>
            <w:tcW w:w="2255" w:type="dxa"/>
            <w:vMerge/>
            <w:tcBorders>
              <w:top w:val="nil"/>
              <w:left w:val="single" w:sz="4" w:space="0" w:color="auto"/>
              <w:bottom w:val="single" w:sz="4" w:space="0" w:color="000000"/>
              <w:right w:val="single" w:sz="4" w:space="0" w:color="auto"/>
            </w:tcBorders>
            <w:vAlign w:val="center"/>
            <w:hideMark/>
          </w:tcPr>
          <w:p w14:paraId="77B93B31" w14:textId="77777777" w:rsidR="00BA1F9E" w:rsidRPr="00A26BDC" w:rsidRDefault="00BA1F9E" w:rsidP="00A26BDC">
            <w:pPr>
              <w:spacing w:after="0" w:line="360" w:lineRule="auto"/>
              <w:rPr>
                <w:rFonts w:eastAsia="Times New Roman" w:cstheme="minorHAnsi"/>
                <w:b/>
                <w:sz w:val="24"/>
                <w:szCs w:val="24"/>
              </w:rPr>
            </w:pPr>
          </w:p>
        </w:tc>
        <w:tc>
          <w:tcPr>
            <w:tcW w:w="1270" w:type="dxa"/>
            <w:tcBorders>
              <w:top w:val="nil"/>
              <w:left w:val="nil"/>
              <w:bottom w:val="single" w:sz="4" w:space="0" w:color="auto"/>
              <w:right w:val="single" w:sz="4" w:space="0" w:color="auto"/>
            </w:tcBorders>
            <w:shd w:val="clear" w:color="auto" w:fill="auto"/>
            <w:noWrap/>
            <w:vAlign w:val="bottom"/>
            <w:hideMark/>
          </w:tcPr>
          <w:p w14:paraId="1820C090"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Yes</w:t>
            </w:r>
          </w:p>
        </w:tc>
        <w:tc>
          <w:tcPr>
            <w:tcW w:w="2440" w:type="dxa"/>
            <w:tcBorders>
              <w:top w:val="nil"/>
              <w:left w:val="nil"/>
              <w:bottom w:val="single" w:sz="4" w:space="0" w:color="auto"/>
              <w:right w:val="single" w:sz="4" w:space="0" w:color="auto"/>
            </w:tcBorders>
            <w:shd w:val="clear" w:color="auto" w:fill="auto"/>
            <w:noWrap/>
            <w:vAlign w:val="center"/>
            <w:hideMark/>
          </w:tcPr>
          <w:p w14:paraId="3B880E3C"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92</w:t>
            </w:r>
          </w:p>
        </w:tc>
        <w:tc>
          <w:tcPr>
            <w:tcW w:w="1762" w:type="dxa"/>
            <w:tcBorders>
              <w:top w:val="nil"/>
              <w:left w:val="nil"/>
              <w:bottom w:val="single" w:sz="4" w:space="0" w:color="auto"/>
              <w:right w:val="single" w:sz="4" w:space="0" w:color="auto"/>
            </w:tcBorders>
            <w:shd w:val="clear" w:color="auto" w:fill="auto"/>
            <w:noWrap/>
            <w:vAlign w:val="center"/>
            <w:hideMark/>
          </w:tcPr>
          <w:p w14:paraId="6D96D6EE"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694</w:t>
            </w:r>
          </w:p>
        </w:tc>
        <w:tc>
          <w:tcPr>
            <w:tcW w:w="1648" w:type="dxa"/>
            <w:tcBorders>
              <w:top w:val="nil"/>
              <w:left w:val="nil"/>
              <w:bottom w:val="single" w:sz="4" w:space="0" w:color="auto"/>
              <w:right w:val="single" w:sz="4" w:space="0" w:color="auto"/>
            </w:tcBorders>
            <w:shd w:val="clear" w:color="auto" w:fill="auto"/>
            <w:noWrap/>
            <w:vAlign w:val="center"/>
            <w:hideMark/>
          </w:tcPr>
          <w:p w14:paraId="4EC05F1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786</w:t>
            </w:r>
          </w:p>
        </w:tc>
      </w:tr>
      <w:tr w:rsidR="00BA1F9E" w:rsidRPr="00A26BDC" w14:paraId="358FD38D" w14:textId="77777777" w:rsidTr="00A26BDC">
        <w:trPr>
          <w:trHeight w:val="296"/>
        </w:trPr>
        <w:tc>
          <w:tcPr>
            <w:tcW w:w="2255" w:type="dxa"/>
            <w:vMerge/>
            <w:tcBorders>
              <w:top w:val="nil"/>
              <w:left w:val="single" w:sz="4" w:space="0" w:color="auto"/>
              <w:bottom w:val="single" w:sz="4" w:space="0" w:color="000000"/>
              <w:right w:val="single" w:sz="4" w:space="0" w:color="auto"/>
            </w:tcBorders>
            <w:vAlign w:val="center"/>
            <w:hideMark/>
          </w:tcPr>
          <w:p w14:paraId="7DD02A36" w14:textId="77777777" w:rsidR="00BA1F9E" w:rsidRPr="00A26BDC" w:rsidRDefault="00BA1F9E" w:rsidP="00A26BDC">
            <w:pPr>
              <w:spacing w:after="0" w:line="360" w:lineRule="auto"/>
              <w:rPr>
                <w:rFonts w:eastAsia="Times New Roman" w:cstheme="minorHAnsi"/>
                <w:b/>
                <w:sz w:val="24"/>
                <w:szCs w:val="24"/>
              </w:rPr>
            </w:pPr>
          </w:p>
        </w:tc>
        <w:tc>
          <w:tcPr>
            <w:tcW w:w="1270" w:type="dxa"/>
            <w:tcBorders>
              <w:top w:val="nil"/>
              <w:left w:val="nil"/>
              <w:bottom w:val="single" w:sz="4" w:space="0" w:color="auto"/>
              <w:right w:val="single" w:sz="4" w:space="0" w:color="auto"/>
            </w:tcBorders>
            <w:shd w:val="clear" w:color="auto" w:fill="auto"/>
            <w:noWrap/>
            <w:vAlign w:val="bottom"/>
            <w:hideMark/>
          </w:tcPr>
          <w:p w14:paraId="35F066DC"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2440" w:type="dxa"/>
            <w:tcBorders>
              <w:top w:val="nil"/>
              <w:left w:val="nil"/>
              <w:bottom w:val="single" w:sz="4" w:space="0" w:color="auto"/>
              <w:right w:val="single" w:sz="4" w:space="0" w:color="auto"/>
            </w:tcBorders>
            <w:shd w:val="clear" w:color="auto" w:fill="auto"/>
            <w:noWrap/>
            <w:vAlign w:val="center"/>
            <w:hideMark/>
          </w:tcPr>
          <w:p w14:paraId="62A6C888"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94</w:t>
            </w:r>
          </w:p>
        </w:tc>
        <w:tc>
          <w:tcPr>
            <w:tcW w:w="1762" w:type="dxa"/>
            <w:tcBorders>
              <w:top w:val="nil"/>
              <w:left w:val="nil"/>
              <w:bottom w:val="single" w:sz="4" w:space="0" w:color="auto"/>
              <w:right w:val="single" w:sz="4" w:space="0" w:color="auto"/>
            </w:tcBorders>
            <w:shd w:val="clear" w:color="auto" w:fill="auto"/>
            <w:noWrap/>
            <w:vAlign w:val="center"/>
            <w:hideMark/>
          </w:tcPr>
          <w:p w14:paraId="3367F59B"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701</w:t>
            </w:r>
          </w:p>
        </w:tc>
        <w:tc>
          <w:tcPr>
            <w:tcW w:w="1648" w:type="dxa"/>
            <w:tcBorders>
              <w:top w:val="nil"/>
              <w:left w:val="nil"/>
              <w:bottom w:val="single" w:sz="4" w:space="0" w:color="auto"/>
              <w:right w:val="single" w:sz="4" w:space="0" w:color="auto"/>
            </w:tcBorders>
            <w:shd w:val="clear" w:color="auto" w:fill="auto"/>
            <w:noWrap/>
            <w:vAlign w:val="center"/>
            <w:hideMark/>
          </w:tcPr>
          <w:p w14:paraId="3645F9E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795</w:t>
            </w:r>
          </w:p>
        </w:tc>
      </w:tr>
    </w:tbl>
    <w:p w14:paraId="69B3A582" w14:textId="77777777" w:rsidR="00BA1F9E" w:rsidRPr="00A26BDC" w:rsidRDefault="00BA1F9E" w:rsidP="00BA1F9E">
      <w:pPr>
        <w:spacing w:after="0" w:line="360" w:lineRule="auto"/>
        <w:jc w:val="both"/>
        <w:rPr>
          <w:rFonts w:cstheme="minorHAnsi"/>
          <w:sz w:val="24"/>
          <w:szCs w:val="24"/>
        </w:rPr>
      </w:pPr>
    </w:p>
    <w:p w14:paraId="2BE14B89" w14:textId="77777777" w:rsidR="00BA1F9E" w:rsidRPr="00A26BDC" w:rsidRDefault="00BA1F9E" w:rsidP="00BA1F9E">
      <w:pPr>
        <w:spacing w:after="0" w:line="360" w:lineRule="auto"/>
        <w:jc w:val="both"/>
        <w:rPr>
          <w:rFonts w:cstheme="minorHAnsi"/>
          <w:sz w:val="24"/>
          <w:szCs w:val="24"/>
        </w:rPr>
      </w:pPr>
    </w:p>
    <w:p w14:paraId="7D1BA267"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Information regarding reproductive health is a basic human right however many young people are barred from this information. In case of Pakistan, such information is usually perceived to be for the married people only and those who are single should not be catered. However this is totally wrong perception as young people do require information pertaining to their reproductive health. Young people mostly get reproductive health information from unauthentic resources such as friends, internet, quacks and media etc. In this digital era all the information is available at hand but that may be destructive to youth due to such details are based on myths. This emphasis there is dire need to provide information to adolescents through authentic means such as their teachers and school.</w:t>
      </w:r>
    </w:p>
    <w:p w14:paraId="28324F3E" w14:textId="77777777" w:rsidR="00BA1F9E" w:rsidRPr="00A26BDC" w:rsidRDefault="00BA1F9E" w:rsidP="00BA1F9E">
      <w:pPr>
        <w:spacing w:after="0" w:line="360" w:lineRule="auto"/>
        <w:jc w:val="both"/>
        <w:rPr>
          <w:rFonts w:cstheme="minorHAnsi"/>
          <w:sz w:val="24"/>
          <w:szCs w:val="24"/>
        </w:rPr>
      </w:pPr>
    </w:p>
    <w:p w14:paraId="2D16C0E3"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On the query regarding whether it is appropriate for unmarried people to be taught about reproductive health initially the responses were negative responses. 76% of the boys responded against the statement and did not supported that such information </w:t>
      </w:r>
      <w:r w:rsidRPr="00A26BDC">
        <w:rPr>
          <w:rFonts w:cstheme="minorHAnsi"/>
          <w:sz w:val="24"/>
          <w:szCs w:val="24"/>
        </w:rPr>
        <w:lastRenderedPageBreak/>
        <w:t xml:space="preserve">should be imparted to unmarried people. However when they went through the life skills based education their perception changed immensely that the post-test results show that 84% agree and are in favor of it. Girls previously reported that only 35% of them support such information to be given to unmarried people but the post-test results show that 98% if the girls support reproductive health education to the unmarried people. </w:t>
      </w:r>
    </w:p>
    <w:p w14:paraId="5CF28341" w14:textId="77777777" w:rsidR="00BA1F9E" w:rsidRPr="00A26BDC" w:rsidRDefault="00BA1F9E" w:rsidP="00BA1F9E">
      <w:pPr>
        <w:spacing w:after="0" w:line="360" w:lineRule="auto"/>
        <w:rPr>
          <w:rFonts w:cstheme="minorHAnsi"/>
          <w:b/>
          <w:sz w:val="24"/>
          <w:szCs w:val="24"/>
        </w:rPr>
      </w:pPr>
    </w:p>
    <w:p w14:paraId="5EA236B1" w14:textId="56B00361" w:rsidR="00BA1F9E" w:rsidRPr="00A26BDC" w:rsidRDefault="001A4D8E" w:rsidP="00BA1F9E">
      <w:pPr>
        <w:spacing w:after="0" w:line="360" w:lineRule="auto"/>
        <w:ind w:left="1440" w:hanging="1440"/>
        <w:jc w:val="both"/>
        <w:rPr>
          <w:rFonts w:cstheme="minorHAnsi"/>
          <w:b/>
          <w:sz w:val="24"/>
          <w:szCs w:val="24"/>
          <w:u w:val="single"/>
        </w:rPr>
      </w:pPr>
      <w:r>
        <w:rPr>
          <w:rFonts w:eastAsia="Times New Roman" w:cstheme="minorHAnsi"/>
          <w:b/>
          <w:sz w:val="24"/>
          <w:szCs w:val="24"/>
        </w:rPr>
        <w:t>Table 4.37</w:t>
      </w:r>
      <w:r w:rsidR="00BA1F9E" w:rsidRPr="00A26BDC">
        <w:rPr>
          <w:rFonts w:eastAsia="Times New Roman" w:cstheme="minorHAnsi"/>
          <w:b/>
          <w:sz w:val="24"/>
          <w:szCs w:val="24"/>
        </w:rPr>
        <w:tab/>
      </w:r>
      <w:r w:rsidR="00BA1F9E" w:rsidRPr="00A26BDC">
        <w:rPr>
          <w:rFonts w:eastAsia="Times New Roman" w:cstheme="minorHAnsi"/>
          <w:b/>
          <w:sz w:val="24"/>
          <w:szCs w:val="24"/>
          <w:u w:val="single"/>
        </w:rPr>
        <w:t xml:space="preserve">Distribution of Respondents on the basis Post Test – Girls - “Appropriateness for Unmarried to be Educated on Reproductive Health”  </w:t>
      </w:r>
    </w:p>
    <w:p w14:paraId="10191B97" w14:textId="77777777" w:rsidR="00BA1F9E" w:rsidRPr="00A26BDC" w:rsidRDefault="00BA1F9E" w:rsidP="00BA1F9E">
      <w:pPr>
        <w:spacing w:after="0" w:line="360" w:lineRule="auto"/>
        <w:rPr>
          <w:rFonts w:cstheme="minorHAnsi"/>
          <w:b/>
          <w:sz w:val="24"/>
          <w:szCs w:val="24"/>
        </w:rPr>
      </w:pPr>
    </w:p>
    <w:tbl>
      <w:tblPr>
        <w:tblW w:w="929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6"/>
        <w:gridCol w:w="1705"/>
        <w:gridCol w:w="1675"/>
        <w:gridCol w:w="1386"/>
        <w:gridCol w:w="1761"/>
        <w:gridCol w:w="1386"/>
      </w:tblGrid>
      <w:tr w:rsidR="00BA1F9E" w:rsidRPr="00A26BDC" w14:paraId="24966291" w14:textId="77777777" w:rsidTr="00A26BDC">
        <w:trPr>
          <w:trHeight w:val="505"/>
        </w:trPr>
        <w:tc>
          <w:tcPr>
            <w:tcW w:w="1386" w:type="dxa"/>
            <w:vMerge w:val="restart"/>
            <w:shd w:val="clear" w:color="000000" w:fill="FFFFFF"/>
            <w:vAlign w:val="center"/>
            <w:hideMark/>
          </w:tcPr>
          <w:p w14:paraId="2E4429E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Gender</w:t>
            </w:r>
          </w:p>
        </w:tc>
        <w:tc>
          <w:tcPr>
            <w:tcW w:w="1705" w:type="dxa"/>
            <w:vMerge w:val="restart"/>
            <w:shd w:val="clear" w:color="auto" w:fill="auto"/>
            <w:noWrap/>
            <w:vAlign w:val="center"/>
            <w:hideMark/>
          </w:tcPr>
          <w:p w14:paraId="08093A2C"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Responses</w:t>
            </w:r>
          </w:p>
        </w:tc>
        <w:tc>
          <w:tcPr>
            <w:tcW w:w="3061" w:type="dxa"/>
            <w:gridSpan w:val="2"/>
            <w:shd w:val="clear" w:color="auto" w:fill="auto"/>
            <w:noWrap/>
            <w:vAlign w:val="bottom"/>
            <w:hideMark/>
          </w:tcPr>
          <w:p w14:paraId="650971F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Pre</w:t>
            </w:r>
          </w:p>
        </w:tc>
        <w:tc>
          <w:tcPr>
            <w:tcW w:w="3147" w:type="dxa"/>
            <w:gridSpan w:val="2"/>
            <w:shd w:val="clear" w:color="auto" w:fill="auto"/>
            <w:noWrap/>
            <w:vAlign w:val="bottom"/>
            <w:hideMark/>
          </w:tcPr>
          <w:p w14:paraId="3666E61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Post</w:t>
            </w:r>
          </w:p>
        </w:tc>
      </w:tr>
      <w:tr w:rsidR="00BA1F9E" w:rsidRPr="00A26BDC" w14:paraId="5707A15F" w14:textId="77777777" w:rsidTr="00A26BDC">
        <w:trPr>
          <w:trHeight w:val="297"/>
        </w:trPr>
        <w:tc>
          <w:tcPr>
            <w:tcW w:w="1386" w:type="dxa"/>
            <w:vMerge/>
            <w:vAlign w:val="center"/>
            <w:hideMark/>
          </w:tcPr>
          <w:p w14:paraId="38501677" w14:textId="77777777" w:rsidR="00BA1F9E" w:rsidRPr="00A26BDC" w:rsidRDefault="00BA1F9E" w:rsidP="00A26BDC">
            <w:pPr>
              <w:spacing w:after="0" w:line="360" w:lineRule="auto"/>
              <w:rPr>
                <w:rFonts w:eastAsia="Times New Roman" w:cstheme="minorHAnsi"/>
                <w:b/>
                <w:sz w:val="24"/>
                <w:szCs w:val="24"/>
              </w:rPr>
            </w:pPr>
          </w:p>
        </w:tc>
        <w:tc>
          <w:tcPr>
            <w:tcW w:w="1705" w:type="dxa"/>
            <w:vMerge/>
            <w:vAlign w:val="center"/>
            <w:hideMark/>
          </w:tcPr>
          <w:p w14:paraId="737A9923" w14:textId="77777777" w:rsidR="00BA1F9E" w:rsidRPr="00A26BDC" w:rsidRDefault="00BA1F9E" w:rsidP="00A26BDC">
            <w:pPr>
              <w:spacing w:after="0" w:line="360" w:lineRule="auto"/>
              <w:rPr>
                <w:rFonts w:eastAsia="Times New Roman" w:cstheme="minorHAnsi"/>
                <w:b/>
                <w:sz w:val="24"/>
                <w:szCs w:val="24"/>
              </w:rPr>
            </w:pPr>
          </w:p>
        </w:tc>
        <w:tc>
          <w:tcPr>
            <w:tcW w:w="1675" w:type="dxa"/>
            <w:shd w:val="clear" w:color="auto" w:fill="auto"/>
            <w:hideMark/>
          </w:tcPr>
          <w:p w14:paraId="4151BF9D"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86" w:type="dxa"/>
            <w:shd w:val="clear" w:color="auto" w:fill="auto"/>
            <w:hideMark/>
          </w:tcPr>
          <w:p w14:paraId="7830B31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c>
          <w:tcPr>
            <w:tcW w:w="1761" w:type="dxa"/>
            <w:shd w:val="clear" w:color="auto" w:fill="auto"/>
            <w:hideMark/>
          </w:tcPr>
          <w:p w14:paraId="7F535703"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Frequency</w:t>
            </w:r>
          </w:p>
        </w:tc>
        <w:tc>
          <w:tcPr>
            <w:tcW w:w="1386" w:type="dxa"/>
            <w:shd w:val="clear" w:color="auto" w:fill="auto"/>
            <w:hideMark/>
          </w:tcPr>
          <w:p w14:paraId="3B3E1064"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Percent</w:t>
            </w:r>
          </w:p>
        </w:tc>
      </w:tr>
      <w:tr w:rsidR="00BA1F9E" w:rsidRPr="00A26BDC" w14:paraId="0E729899" w14:textId="77777777" w:rsidTr="00A26BDC">
        <w:trPr>
          <w:trHeight w:val="297"/>
        </w:trPr>
        <w:tc>
          <w:tcPr>
            <w:tcW w:w="1386" w:type="dxa"/>
            <w:vMerge w:val="restart"/>
            <w:shd w:val="clear" w:color="auto" w:fill="auto"/>
            <w:noWrap/>
            <w:vAlign w:val="center"/>
            <w:hideMark/>
          </w:tcPr>
          <w:p w14:paraId="5AC69992"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Boys</w:t>
            </w:r>
          </w:p>
        </w:tc>
        <w:tc>
          <w:tcPr>
            <w:tcW w:w="1705" w:type="dxa"/>
            <w:shd w:val="clear" w:color="auto" w:fill="auto"/>
            <w:noWrap/>
            <w:vAlign w:val="bottom"/>
            <w:hideMark/>
          </w:tcPr>
          <w:p w14:paraId="0FFE4AA3"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75" w:type="dxa"/>
            <w:shd w:val="clear" w:color="auto" w:fill="auto"/>
            <w:noWrap/>
            <w:vAlign w:val="center"/>
            <w:hideMark/>
          </w:tcPr>
          <w:p w14:paraId="2982057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534</w:t>
            </w:r>
          </w:p>
        </w:tc>
        <w:tc>
          <w:tcPr>
            <w:tcW w:w="1386" w:type="dxa"/>
            <w:shd w:val="clear" w:color="auto" w:fill="auto"/>
            <w:noWrap/>
            <w:vAlign w:val="center"/>
            <w:hideMark/>
          </w:tcPr>
          <w:p w14:paraId="7C186D2F"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76%</w:t>
            </w:r>
          </w:p>
        </w:tc>
        <w:tc>
          <w:tcPr>
            <w:tcW w:w="1761" w:type="dxa"/>
            <w:shd w:val="clear" w:color="auto" w:fill="auto"/>
            <w:noWrap/>
            <w:vAlign w:val="center"/>
            <w:hideMark/>
          </w:tcPr>
          <w:p w14:paraId="5021A4CD"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111</w:t>
            </w:r>
          </w:p>
        </w:tc>
        <w:tc>
          <w:tcPr>
            <w:tcW w:w="1386" w:type="dxa"/>
            <w:shd w:val="clear" w:color="auto" w:fill="auto"/>
            <w:noWrap/>
            <w:vAlign w:val="center"/>
            <w:hideMark/>
          </w:tcPr>
          <w:p w14:paraId="35BC28B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16%</w:t>
            </w:r>
          </w:p>
        </w:tc>
      </w:tr>
      <w:tr w:rsidR="00BA1F9E" w:rsidRPr="00A26BDC" w14:paraId="63ABEA0C" w14:textId="77777777" w:rsidTr="00A26BDC">
        <w:trPr>
          <w:trHeight w:val="297"/>
        </w:trPr>
        <w:tc>
          <w:tcPr>
            <w:tcW w:w="1386" w:type="dxa"/>
            <w:vMerge/>
            <w:vAlign w:val="center"/>
            <w:hideMark/>
          </w:tcPr>
          <w:p w14:paraId="5D54EE30" w14:textId="77777777" w:rsidR="00BA1F9E" w:rsidRPr="00A26BDC" w:rsidRDefault="00BA1F9E" w:rsidP="00A26BDC">
            <w:pPr>
              <w:spacing w:after="0" w:line="360" w:lineRule="auto"/>
              <w:rPr>
                <w:rFonts w:eastAsia="Times New Roman" w:cstheme="minorHAnsi"/>
                <w:b/>
                <w:sz w:val="24"/>
                <w:szCs w:val="24"/>
              </w:rPr>
            </w:pPr>
          </w:p>
        </w:tc>
        <w:tc>
          <w:tcPr>
            <w:tcW w:w="1705" w:type="dxa"/>
            <w:shd w:val="clear" w:color="auto" w:fill="auto"/>
            <w:noWrap/>
            <w:vAlign w:val="bottom"/>
            <w:hideMark/>
          </w:tcPr>
          <w:p w14:paraId="1E4281A7"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75" w:type="dxa"/>
            <w:shd w:val="clear" w:color="auto" w:fill="auto"/>
            <w:noWrap/>
            <w:vAlign w:val="center"/>
            <w:hideMark/>
          </w:tcPr>
          <w:p w14:paraId="7874B1D1"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153</w:t>
            </w:r>
          </w:p>
        </w:tc>
        <w:tc>
          <w:tcPr>
            <w:tcW w:w="1386" w:type="dxa"/>
            <w:shd w:val="clear" w:color="auto" w:fill="auto"/>
            <w:noWrap/>
            <w:vAlign w:val="center"/>
            <w:hideMark/>
          </w:tcPr>
          <w:p w14:paraId="2FD68A13"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22%</w:t>
            </w:r>
          </w:p>
        </w:tc>
        <w:tc>
          <w:tcPr>
            <w:tcW w:w="1761" w:type="dxa"/>
            <w:shd w:val="clear" w:color="auto" w:fill="auto"/>
            <w:noWrap/>
            <w:vAlign w:val="center"/>
            <w:hideMark/>
          </w:tcPr>
          <w:p w14:paraId="547BCB26"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591</w:t>
            </w:r>
          </w:p>
        </w:tc>
        <w:tc>
          <w:tcPr>
            <w:tcW w:w="1386" w:type="dxa"/>
            <w:shd w:val="clear" w:color="auto" w:fill="auto"/>
            <w:noWrap/>
            <w:vAlign w:val="center"/>
            <w:hideMark/>
          </w:tcPr>
          <w:p w14:paraId="2C2D5F4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84%</w:t>
            </w:r>
          </w:p>
        </w:tc>
      </w:tr>
      <w:tr w:rsidR="00BA1F9E" w:rsidRPr="00A26BDC" w14:paraId="07A9C89A" w14:textId="77777777" w:rsidTr="00A26BDC">
        <w:trPr>
          <w:trHeight w:val="297"/>
        </w:trPr>
        <w:tc>
          <w:tcPr>
            <w:tcW w:w="1386" w:type="dxa"/>
            <w:vMerge/>
            <w:vAlign w:val="center"/>
            <w:hideMark/>
          </w:tcPr>
          <w:p w14:paraId="553EB95B" w14:textId="77777777" w:rsidR="00BA1F9E" w:rsidRPr="00A26BDC" w:rsidRDefault="00BA1F9E" w:rsidP="00A26BDC">
            <w:pPr>
              <w:spacing w:after="0" w:line="360" w:lineRule="auto"/>
              <w:rPr>
                <w:rFonts w:eastAsia="Times New Roman" w:cstheme="minorHAnsi"/>
                <w:b/>
                <w:sz w:val="24"/>
                <w:szCs w:val="24"/>
              </w:rPr>
            </w:pPr>
          </w:p>
        </w:tc>
        <w:tc>
          <w:tcPr>
            <w:tcW w:w="1705" w:type="dxa"/>
            <w:shd w:val="clear" w:color="auto" w:fill="auto"/>
            <w:noWrap/>
            <w:vAlign w:val="bottom"/>
            <w:hideMark/>
          </w:tcPr>
          <w:p w14:paraId="6259C095"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75" w:type="dxa"/>
            <w:shd w:val="clear" w:color="auto" w:fill="auto"/>
            <w:noWrap/>
            <w:vAlign w:val="center"/>
            <w:hideMark/>
          </w:tcPr>
          <w:p w14:paraId="283DFCE1"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687</w:t>
            </w:r>
          </w:p>
        </w:tc>
        <w:tc>
          <w:tcPr>
            <w:tcW w:w="1386" w:type="dxa"/>
            <w:shd w:val="clear" w:color="auto" w:fill="auto"/>
            <w:noWrap/>
            <w:vAlign w:val="center"/>
            <w:hideMark/>
          </w:tcPr>
          <w:p w14:paraId="6D1B1B07"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98%</w:t>
            </w:r>
          </w:p>
        </w:tc>
        <w:tc>
          <w:tcPr>
            <w:tcW w:w="1761" w:type="dxa"/>
            <w:shd w:val="clear" w:color="auto" w:fill="auto"/>
            <w:noWrap/>
            <w:vAlign w:val="center"/>
            <w:hideMark/>
          </w:tcPr>
          <w:p w14:paraId="43E8CCD6"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702</w:t>
            </w:r>
          </w:p>
        </w:tc>
        <w:tc>
          <w:tcPr>
            <w:tcW w:w="1386" w:type="dxa"/>
            <w:shd w:val="clear" w:color="auto" w:fill="auto"/>
            <w:noWrap/>
            <w:vAlign w:val="center"/>
            <w:hideMark/>
          </w:tcPr>
          <w:p w14:paraId="5506F9CB"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r>
      <w:tr w:rsidR="00BA1F9E" w:rsidRPr="00A26BDC" w14:paraId="00E41656" w14:textId="77777777" w:rsidTr="00A26BDC">
        <w:trPr>
          <w:trHeight w:val="297"/>
        </w:trPr>
        <w:tc>
          <w:tcPr>
            <w:tcW w:w="1386" w:type="dxa"/>
            <w:vMerge w:val="restart"/>
            <w:shd w:val="clear" w:color="auto" w:fill="auto"/>
            <w:noWrap/>
            <w:vAlign w:val="center"/>
            <w:hideMark/>
          </w:tcPr>
          <w:p w14:paraId="178165FC"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Girls</w:t>
            </w:r>
          </w:p>
        </w:tc>
        <w:tc>
          <w:tcPr>
            <w:tcW w:w="1705" w:type="dxa"/>
            <w:shd w:val="clear" w:color="auto" w:fill="auto"/>
            <w:noWrap/>
            <w:vAlign w:val="bottom"/>
            <w:hideMark/>
          </w:tcPr>
          <w:p w14:paraId="5A322433"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No</w:t>
            </w:r>
          </w:p>
        </w:tc>
        <w:tc>
          <w:tcPr>
            <w:tcW w:w="1675" w:type="dxa"/>
            <w:shd w:val="clear" w:color="auto" w:fill="auto"/>
            <w:noWrap/>
            <w:vAlign w:val="center"/>
            <w:hideMark/>
          </w:tcPr>
          <w:p w14:paraId="50A3A67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527</w:t>
            </w:r>
          </w:p>
        </w:tc>
        <w:tc>
          <w:tcPr>
            <w:tcW w:w="1386" w:type="dxa"/>
            <w:shd w:val="clear" w:color="auto" w:fill="auto"/>
            <w:noWrap/>
            <w:vAlign w:val="center"/>
            <w:hideMark/>
          </w:tcPr>
          <w:p w14:paraId="31354F2A"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65%</w:t>
            </w:r>
          </w:p>
        </w:tc>
        <w:tc>
          <w:tcPr>
            <w:tcW w:w="1761" w:type="dxa"/>
            <w:shd w:val="clear" w:color="auto" w:fill="auto"/>
            <w:noWrap/>
            <w:vAlign w:val="center"/>
            <w:hideMark/>
          </w:tcPr>
          <w:p w14:paraId="652AB960"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20</w:t>
            </w:r>
          </w:p>
        </w:tc>
        <w:tc>
          <w:tcPr>
            <w:tcW w:w="1386" w:type="dxa"/>
            <w:shd w:val="clear" w:color="auto" w:fill="auto"/>
            <w:noWrap/>
            <w:vAlign w:val="center"/>
            <w:hideMark/>
          </w:tcPr>
          <w:p w14:paraId="33167DC7"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w:t>
            </w:r>
          </w:p>
        </w:tc>
      </w:tr>
      <w:tr w:rsidR="00BA1F9E" w:rsidRPr="00A26BDC" w14:paraId="7949CD4A" w14:textId="77777777" w:rsidTr="00A26BDC">
        <w:trPr>
          <w:trHeight w:val="297"/>
        </w:trPr>
        <w:tc>
          <w:tcPr>
            <w:tcW w:w="1386" w:type="dxa"/>
            <w:vMerge/>
            <w:vAlign w:val="center"/>
            <w:hideMark/>
          </w:tcPr>
          <w:p w14:paraId="493988F4" w14:textId="77777777" w:rsidR="00BA1F9E" w:rsidRPr="00A26BDC" w:rsidRDefault="00BA1F9E" w:rsidP="00A26BDC">
            <w:pPr>
              <w:spacing w:after="0" w:line="360" w:lineRule="auto"/>
              <w:rPr>
                <w:rFonts w:eastAsia="Times New Roman" w:cstheme="minorHAnsi"/>
                <w:sz w:val="24"/>
                <w:szCs w:val="24"/>
              </w:rPr>
            </w:pPr>
          </w:p>
        </w:tc>
        <w:tc>
          <w:tcPr>
            <w:tcW w:w="1705" w:type="dxa"/>
            <w:shd w:val="clear" w:color="auto" w:fill="auto"/>
            <w:noWrap/>
            <w:vAlign w:val="bottom"/>
            <w:hideMark/>
          </w:tcPr>
          <w:p w14:paraId="3F47DCD2" w14:textId="77777777" w:rsidR="00BA1F9E" w:rsidRPr="00A26BDC" w:rsidRDefault="00BA1F9E" w:rsidP="00A26BDC">
            <w:pPr>
              <w:spacing w:after="0" w:line="360" w:lineRule="auto"/>
              <w:rPr>
                <w:rFonts w:eastAsia="Times New Roman" w:cstheme="minorHAnsi"/>
                <w:sz w:val="24"/>
                <w:szCs w:val="24"/>
              </w:rPr>
            </w:pPr>
            <w:r w:rsidRPr="00A26BDC">
              <w:rPr>
                <w:rFonts w:eastAsia="Times New Roman" w:cstheme="minorHAnsi"/>
                <w:sz w:val="24"/>
                <w:szCs w:val="24"/>
              </w:rPr>
              <w:t>Yes</w:t>
            </w:r>
          </w:p>
        </w:tc>
        <w:tc>
          <w:tcPr>
            <w:tcW w:w="1675" w:type="dxa"/>
            <w:shd w:val="clear" w:color="auto" w:fill="auto"/>
            <w:noWrap/>
            <w:vAlign w:val="center"/>
            <w:hideMark/>
          </w:tcPr>
          <w:p w14:paraId="42EF43F9"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260</w:t>
            </w:r>
          </w:p>
        </w:tc>
        <w:tc>
          <w:tcPr>
            <w:tcW w:w="1386" w:type="dxa"/>
            <w:shd w:val="clear" w:color="auto" w:fill="auto"/>
            <w:noWrap/>
            <w:vAlign w:val="center"/>
            <w:hideMark/>
          </w:tcPr>
          <w:p w14:paraId="700F7F9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35%</w:t>
            </w:r>
          </w:p>
        </w:tc>
        <w:tc>
          <w:tcPr>
            <w:tcW w:w="1761" w:type="dxa"/>
            <w:shd w:val="clear" w:color="auto" w:fill="auto"/>
            <w:noWrap/>
            <w:vAlign w:val="center"/>
            <w:hideMark/>
          </w:tcPr>
          <w:p w14:paraId="1D9DF54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774</w:t>
            </w:r>
          </w:p>
        </w:tc>
        <w:tc>
          <w:tcPr>
            <w:tcW w:w="1386" w:type="dxa"/>
            <w:shd w:val="clear" w:color="auto" w:fill="auto"/>
            <w:noWrap/>
            <w:vAlign w:val="center"/>
            <w:hideMark/>
          </w:tcPr>
          <w:p w14:paraId="4FD6AA22" w14:textId="77777777" w:rsidR="00BA1F9E" w:rsidRPr="00A26BDC" w:rsidRDefault="00BA1F9E" w:rsidP="00A26BDC">
            <w:pPr>
              <w:spacing w:after="0" w:line="360" w:lineRule="auto"/>
              <w:jc w:val="center"/>
              <w:rPr>
                <w:rFonts w:eastAsia="Times New Roman" w:cstheme="minorHAnsi"/>
                <w:sz w:val="24"/>
                <w:szCs w:val="24"/>
              </w:rPr>
            </w:pPr>
            <w:r w:rsidRPr="00A26BDC">
              <w:rPr>
                <w:rFonts w:eastAsia="Times New Roman" w:cstheme="minorHAnsi"/>
                <w:sz w:val="24"/>
                <w:szCs w:val="24"/>
              </w:rPr>
              <w:t>98%</w:t>
            </w:r>
          </w:p>
        </w:tc>
      </w:tr>
      <w:tr w:rsidR="00BA1F9E" w:rsidRPr="00A26BDC" w14:paraId="7F00A0A5" w14:textId="77777777" w:rsidTr="00A26BDC">
        <w:trPr>
          <w:trHeight w:val="297"/>
        </w:trPr>
        <w:tc>
          <w:tcPr>
            <w:tcW w:w="1386" w:type="dxa"/>
            <w:vMerge/>
            <w:vAlign w:val="center"/>
            <w:hideMark/>
          </w:tcPr>
          <w:p w14:paraId="1F558227" w14:textId="77777777" w:rsidR="00BA1F9E" w:rsidRPr="00A26BDC" w:rsidRDefault="00BA1F9E" w:rsidP="00A26BDC">
            <w:pPr>
              <w:spacing w:after="0" w:line="360" w:lineRule="auto"/>
              <w:rPr>
                <w:rFonts w:eastAsia="Times New Roman" w:cstheme="minorHAnsi"/>
                <w:sz w:val="24"/>
                <w:szCs w:val="24"/>
              </w:rPr>
            </w:pPr>
          </w:p>
        </w:tc>
        <w:tc>
          <w:tcPr>
            <w:tcW w:w="1705" w:type="dxa"/>
            <w:shd w:val="clear" w:color="auto" w:fill="auto"/>
            <w:noWrap/>
            <w:vAlign w:val="bottom"/>
            <w:hideMark/>
          </w:tcPr>
          <w:p w14:paraId="2E6EC5CC" w14:textId="77777777" w:rsidR="00BA1F9E" w:rsidRPr="00A26BDC" w:rsidRDefault="00BA1F9E" w:rsidP="00A26BDC">
            <w:pPr>
              <w:spacing w:after="0" w:line="360" w:lineRule="auto"/>
              <w:rPr>
                <w:rFonts w:eastAsia="Times New Roman" w:cstheme="minorHAnsi"/>
                <w:b/>
                <w:sz w:val="24"/>
                <w:szCs w:val="24"/>
              </w:rPr>
            </w:pPr>
            <w:r w:rsidRPr="00A26BDC">
              <w:rPr>
                <w:rFonts w:eastAsia="Times New Roman" w:cstheme="minorHAnsi"/>
                <w:b/>
                <w:sz w:val="24"/>
                <w:szCs w:val="24"/>
              </w:rPr>
              <w:t>Total</w:t>
            </w:r>
          </w:p>
        </w:tc>
        <w:tc>
          <w:tcPr>
            <w:tcW w:w="1675" w:type="dxa"/>
            <w:shd w:val="clear" w:color="auto" w:fill="auto"/>
            <w:noWrap/>
            <w:vAlign w:val="center"/>
            <w:hideMark/>
          </w:tcPr>
          <w:p w14:paraId="6AA6DC5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787</w:t>
            </w:r>
          </w:p>
        </w:tc>
        <w:tc>
          <w:tcPr>
            <w:tcW w:w="1386" w:type="dxa"/>
            <w:shd w:val="clear" w:color="auto" w:fill="auto"/>
            <w:noWrap/>
            <w:vAlign w:val="center"/>
            <w:hideMark/>
          </w:tcPr>
          <w:p w14:paraId="1E60603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c>
          <w:tcPr>
            <w:tcW w:w="1761" w:type="dxa"/>
            <w:shd w:val="clear" w:color="auto" w:fill="auto"/>
            <w:noWrap/>
            <w:vAlign w:val="center"/>
            <w:hideMark/>
          </w:tcPr>
          <w:p w14:paraId="7257A03A"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794</w:t>
            </w:r>
          </w:p>
        </w:tc>
        <w:tc>
          <w:tcPr>
            <w:tcW w:w="1386" w:type="dxa"/>
            <w:shd w:val="clear" w:color="auto" w:fill="auto"/>
            <w:noWrap/>
            <w:vAlign w:val="center"/>
            <w:hideMark/>
          </w:tcPr>
          <w:p w14:paraId="26AABC25" w14:textId="77777777" w:rsidR="00BA1F9E" w:rsidRPr="00A26BDC" w:rsidRDefault="00BA1F9E" w:rsidP="00A26BDC">
            <w:pPr>
              <w:spacing w:after="0" w:line="360" w:lineRule="auto"/>
              <w:jc w:val="center"/>
              <w:rPr>
                <w:rFonts w:eastAsia="Times New Roman" w:cstheme="minorHAnsi"/>
                <w:b/>
                <w:sz w:val="24"/>
                <w:szCs w:val="24"/>
              </w:rPr>
            </w:pPr>
            <w:r w:rsidRPr="00A26BDC">
              <w:rPr>
                <w:rFonts w:eastAsia="Times New Roman" w:cstheme="minorHAnsi"/>
                <w:b/>
                <w:sz w:val="24"/>
                <w:szCs w:val="24"/>
              </w:rPr>
              <w:t>100%</w:t>
            </w:r>
          </w:p>
        </w:tc>
      </w:tr>
    </w:tbl>
    <w:p w14:paraId="561FC58A" w14:textId="77777777" w:rsidR="00BA1F9E" w:rsidRPr="00A26BDC" w:rsidRDefault="00BA1F9E" w:rsidP="00BA1F9E">
      <w:pPr>
        <w:spacing w:after="0" w:line="360" w:lineRule="auto"/>
        <w:rPr>
          <w:rFonts w:cstheme="minorHAnsi"/>
          <w:b/>
          <w:sz w:val="30"/>
        </w:rPr>
      </w:pPr>
    </w:p>
    <w:p w14:paraId="1BEA12AE" w14:textId="77777777" w:rsidR="00BA1F9E" w:rsidRPr="00A26BDC" w:rsidRDefault="00BA1F9E" w:rsidP="00BA1F9E">
      <w:pPr>
        <w:spacing w:after="0" w:line="360" w:lineRule="auto"/>
        <w:rPr>
          <w:rFonts w:cstheme="minorHAnsi"/>
          <w:b/>
          <w:sz w:val="30"/>
        </w:rPr>
      </w:pPr>
    </w:p>
    <w:p w14:paraId="7DDB64FD" w14:textId="77777777" w:rsidR="00BA1F9E" w:rsidRPr="00D76F6D" w:rsidRDefault="00BA1F9E" w:rsidP="00D76F6D">
      <w:pPr>
        <w:pStyle w:val="Heading2"/>
        <w:rPr>
          <w:rFonts w:asciiTheme="minorHAnsi" w:hAnsiTheme="minorHAnsi"/>
          <w:i w:val="0"/>
          <w:sz w:val="32"/>
        </w:rPr>
      </w:pPr>
      <w:bookmarkStart w:id="67" w:name="_Toc347512356"/>
      <w:r w:rsidRPr="00D76F6D">
        <w:rPr>
          <w:rFonts w:asciiTheme="minorHAnsi" w:hAnsiTheme="minorHAnsi"/>
          <w:i w:val="0"/>
          <w:sz w:val="32"/>
        </w:rPr>
        <w:t>4.3 Results- Qualitative Analysis</w:t>
      </w:r>
      <w:bookmarkEnd w:id="67"/>
    </w:p>
    <w:p w14:paraId="64BE3E8F" w14:textId="77777777" w:rsidR="00BA1F9E" w:rsidRPr="00A26BDC" w:rsidRDefault="00BA1F9E" w:rsidP="00BA1F9E">
      <w:pPr>
        <w:spacing w:after="0" w:line="360" w:lineRule="auto"/>
        <w:jc w:val="both"/>
        <w:rPr>
          <w:rFonts w:cstheme="minorHAnsi"/>
          <w:sz w:val="24"/>
          <w:szCs w:val="24"/>
        </w:rPr>
      </w:pPr>
      <w:r w:rsidRPr="00A26BDC">
        <w:rPr>
          <w:rFonts w:cstheme="minorHAnsi"/>
          <w:b/>
          <w:sz w:val="24"/>
          <w:szCs w:val="24"/>
        </w:rPr>
        <w:tab/>
      </w:r>
      <w:r w:rsidRPr="00A26BDC">
        <w:rPr>
          <w:rFonts w:cstheme="minorHAnsi"/>
          <w:sz w:val="24"/>
          <w:szCs w:val="24"/>
        </w:rPr>
        <w:t xml:space="preserve">After the data collection through pre and post test questionnaire and observation of the implementation of life skills based education activities, the qualitative data was collected I the forms of the stories of most significant change (MSC) and FGDs with the students and teachers. </w:t>
      </w:r>
    </w:p>
    <w:p w14:paraId="7172EF81" w14:textId="77777777" w:rsidR="00BA1F9E" w:rsidRPr="00A26BDC" w:rsidRDefault="00BA1F9E" w:rsidP="00BA1F9E">
      <w:pPr>
        <w:spacing w:after="0" w:line="360" w:lineRule="auto"/>
        <w:rPr>
          <w:rFonts w:cstheme="minorHAnsi"/>
          <w:b/>
          <w:sz w:val="30"/>
        </w:rPr>
      </w:pPr>
    </w:p>
    <w:p w14:paraId="615B15DB" w14:textId="77777777" w:rsidR="00BA1F9E" w:rsidRPr="00D76F6D" w:rsidRDefault="00BA1F9E" w:rsidP="00D76F6D">
      <w:pPr>
        <w:pStyle w:val="Heading3"/>
        <w:rPr>
          <w:rFonts w:asciiTheme="minorHAnsi" w:hAnsiTheme="minorHAnsi"/>
          <w:b/>
          <w:sz w:val="32"/>
          <w:szCs w:val="32"/>
        </w:rPr>
      </w:pPr>
      <w:bookmarkStart w:id="68" w:name="_Toc347512357"/>
      <w:r w:rsidRPr="00D76F6D">
        <w:rPr>
          <w:rFonts w:asciiTheme="minorHAnsi" w:hAnsiTheme="minorHAnsi"/>
          <w:b/>
          <w:sz w:val="32"/>
          <w:szCs w:val="32"/>
        </w:rPr>
        <w:t>4.3.1 Impact of LSBE on Students</w:t>
      </w:r>
      <w:bookmarkEnd w:id="68"/>
    </w:p>
    <w:p w14:paraId="7E626545" w14:textId="77777777" w:rsidR="00BA1F9E" w:rsidRPr="00A26BDC" w:rsidRDefault="00BA1F9E" w:rsidP="00BA1F9E">
      <w:pPr>
        <w:spacing w:after="0" w:line="360" w:lineRule="auto"/>
        <w:ind w:firstLine="720"/>
        <w:jc w:val="both"/>
        <w:rPr>
          <w:rFonts w:cstheme="minorHAnsi"/>
        </w:rPr>
      </w:pPr>
    </w:p>
    <w:p w14:paraId="1FD40BCB"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lastRenderedPageBreak/>
        <w:t>As mentioned in the chapter on methodology, the stakeholders including students and teachers were asked to write the stories of most significant change (MSC) which they think is a result of their LSBE learning and related experience. The teachers and students after explanation of the MSC technique were asked to write their own story so no bias on behalf of the researcher could affect the data. Furthermore for the purpose of verification, Focused Group Discussions with students and teachers were organized and details about the reported changes was asked. Furthermore, a two days long, large group discussion was held where some of the selected teachers/ school heads and parents participated. The teachers and parents were asked to report if they personally observed the change reported by the students. To discuss each of the major change reported, separate small sessions were held during the whole exercise.  Following are the major outcomes based on the data collected from MSC stories, FGDs and group discussion forum.</w:t>
      </w:r>
    </w:p>
    <w:p w14:paraId="24D52AD0" w14:textId="77777777" w:rsidR="00BA1F9E" w:rsidRPr="00A26BDC" w:rsidRDefault="00BA1F9E" w:rsidP="00BA1F9E">
      <w:pPr>
        <w:spacing w:after="0" w:line="360" w:lineRule="auto"/>
        <w:jc w:val="both"/>
        <w:rPr>
          <w:rFonts w:cstheme="minorHAnsi"/>
        </w:rPr>
      </w:pPr>
    </w:p>
    <w:p w14:paraId="20D82CA8" w14:textId="77777777" w:rsidR="00BA1F9E" w:rsidRPr="00D76F6D" w:rsidRDefault="00BA1F9E" w:rsidP="00D76F6D">
      <w:pPr>
        <w:pStyle w:val="Heading4"/>
        <w:rPr>
          <w:rFonts w:asciiTheme="minorHAnsi" w:hAnsiTheme="minorHAnsi"/>
          <w:i w:val="0"/>
          <w:color w:val="000000" w:themeColor="text1"/>
          <w:sz w:val="28"/>
        </w:rPr>
      </w:pPr>
      <w:r w:rsidRPr="00D76F6D">
        <w:rPr>
          <w:rFonts w:asciiTheme="minorHAnsi" w:hAnsiTheme="minorHAnsi"/>
          <w:i w:val="0"/>
          <w:color w:val="000000" w:themeColor="text1"/>
          <w:sz w:val="28"/>
        </w:rPr>
        <w:t>4.3.1.1 Improvement in the Knowledge of the Students regarding LSBE Topics</w:t>
      </w:r>
    </w:p>
    <w:p w14:paraId="2035DA43" w14:textId="77777777" w:rsidR="00BA1F9E" w:rsidRPr="00A26BDC" w:rsidRDefault="00BA1F9E" w:rsidP="00BA1F9E">
      <w:pPr>
        <w:spacing w:after="0" w:line="360" w:lineRule="auto"/>
        <w:jc w:val="both"/>
        <w:rPr>
          <w:rFonts w:cstheme="minorHAnsi"/>
        </w:rPr>
      </w:pPr>
    </w:p>
    <w:p w14:paraId="4D02FCC7"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The highest reported impact of LSBE as per stories of most significant change remained improvement in knowledge of the students. Most of the students mentioned that the majority of the contents covered in LSBE curriculum were never discussed with them neither these are part of any of their school book. It was mentioned that</w:t>
      </w:r>
      <w:r w:rsidRPr="00A26BDC">
        <w:rPr>
          <w:rFonts w:cstheme="minorHAnsi"/>
          <w:b/>
          <w:sz w:val="24"/>
          <w:szCs w:val="24"/>
          <w:u w:val="single"/>
        </w:rPr>
        <w:t xml:space="preserve"> </w:t>
      </w:r>
      <w:r w:rsidRPr="00A26BDC">
        <w:rPr>
          <w:rFonts w:cstheme="minorHAnsi"/>
          <w:sz w:val="24"/>
          <w:szCs w:val="24"/>
        </w:rPr>
        <w:t xml:space="preserve">information regarding self-awareness, puberty and body changes, HIV/AIDS, Hepatitis B &amp; C and STIs was never given to them from parents and teachers. Students were not asked to report about details of the information and contents given during LSBE teaching but many students very enthusiastically narrated the topics and important details even in their own self written stories. Interestingly the highest mentioned topics in the stories as well as FGDs remained self protection and puberty related changes. The in depth discussion during FGDs revealed that the information on these topics repeated mentioned was due to very logical reasons. As far as puberty related information is </w:t>
      </w:r>
      <w:r w:rsidRPr="00A26BDC">
        <w:rPr>
          <w:rFonts w:cstheme="minorHAnsi"/>
          <w:sz w:val="24"/>
          <w:szCs w:val="24"/>
        </w:rPr>
        <w:lastRenderedPageBreak/>
        <w:t>concerned the adolescence age is the most curious time to know about this as they themselves first time start experiencing these changes and there are a lot of horrifying myths related to sexuality prevailing in their surroundings. So the students, both boys and girls, were very happy to get this very important information regarding their own bodies and present issues.</w:t>
      </w:r>
    </w:p>
    <w:p w14:paraId="06A8403A" w14:textId="77777777" w:rsidR="00BA1F9E" w:rsidRPr="00A26BDC" w:rsidRDefault="00BA1F9E" w:rsidP="00BA1F9E">
      <w:pPr>
        <w:spacing w:after="0" w:line="360" w:lineRule="auto"/>
        <w:jc w:val="both"/>
        <w:rPr>
          <w:rFonts w:cstheme="minorHAnsi"/>
          <w:sz w:val="24"/>
          <w:szCs w:val="24"/>
        </w:rPr>
      </w:pPr>
    </w:p>
    <w:p w14:paraId="7FB4B40D"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The second highest mentioned topic on which the students think their knowledge is improved a lot is regarding good and bad touch and issue of sexual abuse and harassment. Most (80%) of the stories collected from girls and majority (60%) of stories gathered from goys some way or the other mentioned their knowledge on these topics is improved and they reported some experience of facing harassment or abuse by them or by any of their friends. It was further highlighted that the topic may be further enhanced to cover more skills associated with dealing with such situations. Many students mentioned that in addition to information there should be some counseling services available with in the schools where students could seek further guidance. Furthermore, the data showed that the knowledge of the students significantly improved regarding modes of transmission of HIV/AIDS, consequences of early marriages and basic human rights and understanding relationships. Below are some of the relevant responses extracted from the MSC stories nd data of the FGDs. </w:t>
      </w:r>
    </w:p>
    <w:p w14:paraId="526C65C3" w14:textId="77777777" w:rsidR="00BA1F9E" w:rsidRPr="00A26BDC" w:rsidRDefault="00BA1F9E" w:rsidP="00BA1F9E">
      <w:pPr>
        <w:spacing w:after="0" w:line="360" w:lineRule="auto"/>
        <w:jc w:val="both"/>
        <w:rPr>
          <w:rFonts w:cstheme="minorHAnsi"/>
          <w:sz w:val="24"/>
          <w:szCs w:val="24"/>
        </w:rPr>
      </w:pPr>
    </w:p>
    <w:p w14:paraId="2388BA3D"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“Due to LSBE, I first time come to know about the very important information related to AIDS. Previously, I was of the view that only people with bad character can get affected by this- An 8</w:t>
      </w:r>
      <w:r w:rsidRPr="00A26BDC">
        <w:rPr>
          <w:rFonts w:cstheme="minorHAnsi"/>
          <w:sz w:val="24"/>
          <w:szCs w:val="24"/>
          <w:vertAlign w:val="superscript"/>
        </w:rPr>
        <w:t>th</w:t>
      </w:r>
      <w:r w:rsidRPr="00A26BDC">
        <w:rPr>
          <w:rFonts w:cstheme="minorHAnsi"/>
          <w:sz w:val="24"/>
          <w:szCs w:val="24"/>
        </w:rPr>
        <w:t xml:space="preserve"> class student from Quetta”</w:t>
      </w:r>
    </w:p>
    <w:p w14:paraId="4F5D8C2D" w14:textId="77777777" w:rsidR="00BA1F9E" w:rsidRPr="00A26BDC" w:rsidRDefault="00BA1F9E" w:rsidP="00BA1F9E">
      <w:pPr>
        <w:spacing w:after="0" w:line="360" w:lineRule="auto"/>
        <w:ind w:left="720"/>
        <w:jc w:val="both"/>
        <w:rPr>
          <w:rFonts w:cstheme="minorHAnsi"/>
          <w:sz w:val="24"/>
          <w:szCs w:val="24"/>
        </w:rPr>
      </w:pPr>
    </w:p>
    <w:p w14:paraId="52D78844"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“We were never provided with any information regarding our body changes. Especially the information related to menstruation was found to be very beneficial for me. Previously there was no one to whom I could ask about my confusions. Thanks now LSBE has provided us with the information and confidence to talk with others about it- A 14 year old girl from Multan”</w:t>
      </w:r>
    </w:p>
    <w:p w14:paraId="31938474" w14:textId="77777777" w:rsidR="00BA1F9E" w:rsidRPr="00A26BDC" w:rsidRDefault="00BA1F9E" w:rsidP="00BA1F9E">
      <w:pPr>
        <w:spacing w:after="0" w:line="360" w:lineRule="auto"/>
        <w:ind w:left="720"/>
        <w:jc w:val="both"/>
        <w:rPr>
          <w:rFonts w:cstheme="minorHAnsi"/>
          <w:sz w:val="24"/>
          <w:szCs w:val="24"/>
        </w:rPr>
      </w:pPr>
    </w:p>
    <w:p w14:paraId="034D1143"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“I am a student of 9th class from Multan. Because of the information I realized the difference between good touch and bad touch and understood some time the people of our trust and trust of our family can also do bad with us- A 15 year old girl from Multan”</w:t>
      </w:r>
    </w:p>
    <w:p w14:paraId="3E9BF6E1" w14:textId="77777777" w:rsidR="00BA1F9E" w:rsidRPr="00A26BDC" w:rsidRDefault="00BA1F9E" w:rsidP="00BA1F9E">
      <w:pPr>
        <w:spacing w:after="0" w:line="360" w:lineRule="auto"/>
        <w:ind w:left="720"/>
        <w:jc w:val="both"/>
        <w:rPr>
          <w:rFonts w:cstheme="minorHAnsi"/>
          <w:sz w:val="24"/>
          <w:szCs w:val="24"/>
        </w:rPr>
      </w:pPr>
    </w:p>
    <w:p w14:paraId="005AF0C8"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“I will never go in future for my face shave to barbers or at least I will assure that the blade is new and we should avoid unnecessary injections as I do not want to get infected by HIV or hepatitis- A 15 year old boy from Karachi”</w:t>
      </w:r>
    </w:p>
    <w:p w14:paraId="3BD3E75F" w14:textId="77777777" w:rsidR="00BA1F9E" w:rsidRPr="00A26BDC" w:rsidRDefault="00BA1F9E" w:rsidP="00BA1F9E">
      <w:pPr>
        <w:spacing w:after="0" w:line="360" w:lineRule="auto"/>
        <w:ind w:left="720"/>
        <w:jc w:val="both"/>
        <w:rPr>
          <w:rFonts w:cstheme="minorHAnsi"/>
          <w:sz w:val="24"/>
          <w:szCs w:val="24"/>
        </w:rPr>
      </w:pPr>
    </w:p>
    <w:p w14:paraId="4B6002A0"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 xml:space="preserve">“I was used to discuss and think about the weaknesses and strength of others but now I think the more important is that we should be aware of our own weaknesses and strength to improve our personalities” </w:t>
      </w:r>
    </w:p>
    <w:p w14:paraId="3D51978E" w14:textId="77777777" w:rsidR="00BA1F9E" w:rsidRPr="00A26BDC" w:rsidRDefault="00BA1F9E" w:rsidP="00BA1F9E">
      <w:pPr>
        <w:spacing w:after="0" w:line="360" w:lineRule="auto"/>
        <w:ind w:left="720"/>
        <w:jc w:val="both"/>
        <w:rPr>
          <w:rFonts w:cstheme="minorHAnsi"/>
          <w:sz w:val="24"/>
          <w:szCs w:val="24"/>
        </w:rPr>
      </w:pPr>
    </w:p>
    <w:p w14:paraId="7E2FFDD8" w14:textId="77777777" w:rsidR="00BA1F9E" w:rsidRDefault="00BA1F9E" w:rsidP="00BA1F9E">
      <w:pPr>
        <w:spacing w:after="0" w:line="360" w:lineRule="auto"/>
        <w:jc w:val="both"/>
        <w:rPr>
          <w:rFonts w:cstheme="minorHAnsi"/>
          <w:sz w:val="24"/>
          <w:szCs w:val="24"/>
        </w:rPr>
      </w:pPr>
      <w:r w:rsidRPr="00A26BDC">
        <w:rPr>
          <w:rFonts w:cstheme="minorHAnsi"/>
          <w:sz w:val="24"/>
          <w:szCs w:val="24"/>
        </w:rPr>
        <w:t>Further details and findings are discussed under each of the repeatedly reported area given in the headings below.</w:t>
      </w:r>
    </w:p>
    <w:p w14:paraId="1D54F58F" w14:textId="77777777" w:rsidR="00D76F6D" w:rsidRPr="00A26BDC" w:rsidRDefault="00D76F6D" w:rsidP="00BA1F9E">
      <w:pPr>
        <w:spacing w:after="0" w:line="360" w:lineRule="auto"/>
        <w:jc w:val="both"/>
        <w:rPr>
          <w:rFonts w:cstheme="minorHAnsi"/>
          <w:sz w:val="24"/>
          <w:szCs w:val="24"/>
        </w:rPr>
      </w:pPr>
    </w:p>
    <w:p w14:paraId="122A50D1" w14:textId="77777777" w:rsidR="00BA1F9E" w:rsidRPr="00D76F6D" w:rsidRDefault="00BA1F9E" w:rsidP="00D76F6D">
      <w:pPr>
        <w:pStyle w:val="Heading4"/>
        <w:rPr>
          <w:rFonts w:asciiTheme="minorHAnsi" w:hAnsiTheme="minorHAnsi"/>
          <w:i w:val="0"/>
          <w:color w:val="000000" w:themeColor="text1"/>
          <w:sz w:val="28"/>
        </w:rPr>
      </w:pPr>
      <w:r w:rsidRPr="00D76F6D">
        <w:rPr>
          <w:rFonts w:asciiTheme="minorHAnsi" w:hAnsiTheme="minorHAnsi"/>
          <w:i w:val="0"/>
          <w:color w:val="000000" w:themeColor="text1"/>
          <w:sz w:val="28"/>
        </w:rPr>
        <w:t>4.3.1.2 LSBE and the Issue of Sexual Harassment and Abuse</w:t>
      </w:r>
    </w:p>
    <w:p w14:paraId="7C6B1373" w14:textId="77777777" w:rsidR="00BA1F9E" w:rsidRPr="00A26BDC" w:rsidRDefault="00BA1F9E" w:rsidP="00BA1F9E">
      <w:pPr>
        <w:spacing w:after="0" w:line="360" w:lineRule="auto"/>
        <w:jc w:val="both"/>
        <w:rPr>
          <w:rFonts w:cstheme="minorHAnsi"/>
          <w:b/>
        </w:rPr>
      </w:pPr>
    </w:p>
    <w:p w14:paraId="32D62574"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Findings confirmed from the FGDs as well as the data gathered through the stories of change show that the confidence of the students improved a lot. Teachers and schools heads mentioned that now the students can openly share their issues and also the participation of students in curricular and co-curricular activities has increased significantly. It is worth mentioning here that the highest reported thing in students’ MSC stories was the incidences of sexual harassment. Students shared their experiences and after LSBE the teachers role in dealing with them. The teachers mentioned that the students have started sharing their knowledge with teachers regarding the situation on sexual and reproductive health and rights in Pakistan.  Following are some of the </w:t>
      </w:r>
      <w:r w:rsidRPr="00A26BDC">
        <w:rPr>
          <w:rFonts w:cstheme="minorHAnsi"/>
          <w:sz w:val="24"/>
          <w:szCs w:val="24"/>
        </w:rPr>
        <w:lastRenderedPageBreak/>
        <w:t>responses shared by students on a question that what change you experienced due to LSBE experience.</w:t>
      </w:r>
    </w:p>
    <w:p w14:paraId="5C67A496" w14:textId="77777777" w:rsidR="00BA1F9E" w:rsidRPr="00A26BDC" w:rsidRDefault="00BA1F9E" w:rsidP="00BA1F9E">
      <w:pPr>
        <w:spacing w:after="0" w:line="360" w:lineRule="auto"/>
        <w:jc w:val="both"/>
        <w:rPr>
          <w:rFonts w:cstheme="minorHAnsi"/>
          <w:sz w:val="24"/>
          <w:szCs w:val="24"/>
        </w:rPr>
      </w:pPr>
    </w:p>
    <w:p w14:paraId="0F21F958"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“My paternal uncle was used to make me uncomfortable by looking at me and touching in a strange way. But I was always confused that my feelings might be wrong. After going through the LSBE, I realized that I should talk to my parents and there is no shame in it. Then I talked with my mother and she initially was upset but then realized that this is not my mistake. Then she gave me confidence and also talked to my uncle. He did not accept but after that he stopped harassing me. I am happy that LSBE gave me confidence which enabled me to deal with my problem- A 16 years’ old girl from Quetta”</w:t>
      </w:r>
    </w:p>
    <w:p w14:paraId="25675932" w14:textId="77777777" w:rsidR="00BA1F9E" w:rsidRPr="00A26BDC" w:rsidRDefault="00BA1F9E" w:rsidP="00BA1F9E">
      <w:pPr>
        <w:spacing w:after="0" w:line="360" w:lineRule="auto"/>
        <w:jc w:val="both"/>
        <w:rPr>
          <w:rFonts w:cstheme="minorHAnsi"/>
          <w:sz w:val="24"/>
          <w:szCs w:val="24"/>
        </w:rPr>
      </w:pPr>
    </w:p>
    <w:p w14:paraId="08D59DCC"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“I am a student of 9</w:t>
      </w:r>
      <w:r w:rsidRPr="00A26BDC">
        <w:rPr>
          <w:rFonts w:cstheme="minorHAnsi"/>
          <w:sz w:val="24"/>
          <w:szCs w:val="24"/>
          <w:vertAlign w:val="superscript"/>
        </w:rPr>
        <w:t>th</w:t>
      </w:r>
      <w:r w:rsidRPr="00A26BDC">
        <w:rPr>
          <w:rFonts w:cstheme="minorHAnsi"/>
          <w:sz w:val="24"/>
          <w:szCs w:val="24"/>
        </w:rPr>
        <w:t xml:space="preserve"> class and my father lives out of country therefore my mother is only here to look after us. One year back, a college boy became my friend and we were used to move together after school. He started telling me about sex and touching my body. Initially it looked strange but then I also started enjoying it. He did sexual things with me along with his another friend. Then our LSBE teaching started and I came to know that it is risky behavior and it can also lead to STIs. So, I confidently talked to him and tried to convince him to avoid this behavior with any one. Since he was six year older than me so gradually reduced my interaction and friendship. Now I have friends of my own age and I am more happy in life”.- A student from boys school Multan.</w:t>
      </w:r>
    </w:p>
    <w:p w14:paraId="06134B4B" w14:textId="77777777" w:rsidR="00BA1F9E" w:rsidRPr="00A26BDC" w:rsidRDefault="00BA1F9E" w:rsidP="00BA1F9E">
      <w:pPr>
        <w:spacing w:after="0" w:line="360" w:lineRule="auto"/>
        <w:ind w:left="720"/>
        <w:jc w:val="both"/>
        <w:rPr>
          <w:rFonts w:cstheme="minorHAnsi"/>
          <w:sz w:val="24"/>
          <w:szCs w:val="24"/>
        </w:rPr>
      </w:pPr>
    </w:p>
    <w:p w14:paraId="2D3C27DB"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Regarding the places and perpetrators of violence, different facts were revealed. A large number of the students reported harassment on the way to school. The students mentioned that they face harassment in public transport and on the way to and from the bust stops. Girls highlighted that the drivers of the vehicles and other people around many times tried to touch their bodies and pass very sexual comments towards them.</w:t>
      </w:r>
    </w:p>
    <w:p w14:paraId="77D1CB74" w14:textId="77777777" w:rsidR="00BA1F9E" w:rsidRPr="00A26BDC" w:rsidRDefault="00BA1F9E" w:rsidP="00BA1F9E">
      <w:pPr>
        <w:spacing w:after="0" w:line="360" w:lineRule="auto"/>
        <w:jc w:val="both"/>
        <w:rPr>
          <w:rFonts w:cstheme="minorHAnsi"/>
          <w:sz w:val="24"/>
          <w:szCs w:val="24"/>
        </w:rPr>
      </w:pPr>
    </w:p>
    <w:p w14:paraId="46772B9C"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lastRenderedPageBreak/>
        <w:t>“I was used to experience harsh comments from a group of boys daily on my way to school. Then they started following me and one day they stopped my way and a boy hold my hand and groped me. It was a very unexpected and horrifying experience for me. I ran to my home and directly went to my room. My mother asked me what has happened but I was afraid that due to sharing the might stop me going to school. Next two days were very difficult as I changed my route to school but was very horrified. Then the LSBE activities started in our school and I learnt that its not my fault and I should show confidence and share it with my teachers and parents. So I shared it with my teacher who gave me confidence and asked to talk to my other and offered if I need her support. This gave me courage and I shared it with mother who fully supported me and accompanied me on the way to school for next couple of days. Then she talked to those boys who were not expecting this. After this they stopped following me and my life became normal. Now I am concentrating on my education and this is because of the knowledge and skills I learnt from life skills based education. I thank you for this wonderful work”. A 10</w:t>
      </w:r>
      <w:r w:rsidRPr="00A26BDC">
        <w:rPr>
          <w:rFonts w:cstheme="minorHAnsi"/>
          <w:sz w:val="24"/>
          <w:szCs w:val="24"/>
          <w:vertAlign w:val="superscript"/>
        </w:rPr>
        <w:t>th</w:t>
      </w:r>
      <w:r w:rsidRPr="00A26BDC">
        <w:rPr>
          <w:rFonts w:cstheme="minorHAnsi"/>
          <w:sz w:val="24"/>
          <w:szCs w:val="24"/>
        </w:rPr>
        <w:t xml:space="preserve"> class student from Lahore”</w:t>
      </w:r>
    </w:p>
    <w:p w14:paraId="64D0CCEC" w14:textId="77777777" w:rsidR="00BA1F9E" w:rsidRPr="00A26BDC" w:rsidRDefault="00BA1F9E" w:rsidP="00BA1F9E">
      <w:pPr>
        <w:spacing w:after="0" w:line="360" w:lineRule="auto"/>
        <w:ind w:left="720"/>
        <w:jc w:val="both"/>
        <w:rPr>
          <w:rFonts w:cstheme="minorHAnsi"/>
          <w:sz w:val="24"/>
          <w:szCs w:val="24"/>
        </w:rPr>
      </w:pPr>
    </w:p>
    <w:p w14:paraId="39525DFD"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The stories and data from FGDs show that the behavior of students also improved to a greater level, they start feeling more confident, open to share their problems with parents and teachers. Here it is very important to mention a challenge coming out of the stories and discussions with the students. LSBE has improved their vision and they are willing to report the experience of abuse and harassment to teachers but some cases reported by students in stories show the lack of capacity amongst teachers or their limitations to deal with it. Following are parts of a couple of such stories.</w:t>
      </w:r>
    </w:p>
    <w:p w14:paraId="27EC8E1A" w14:textId="77777777" w:rsidR="00BA1F9E" w:rsidRPr="00A26BDC" w:rsidRDefault="00BA1F9E" w:rsidP="00BA1F9E">
      <w:pPr>
        <w:spacing w:after="0" w:line="360" w:lineRule="auto"/>
        <w:jc w:val="both"/>
        <w:rPr>
          <w:rFonts w:cstheme="minorHAnsi"/>
          <w:sz w:val="24"/>
          <w:szCs w:val="24"/>
        </w:rPr>
      </w:pPr>
    </w:p>
    <w:p w14:paraId="39143118"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 xml:space="preserve">“I truly realize the importance of LSBE and information on body protection but only the information is not sufficient. I reported to my teacher that someone in our relatives is continuously harassing me on mobile phone. Our family is very strict that if any one of them will come to know at least they will take back my </w:t>
      </w:r>
      <w:r w:rsidRPr="00A26BDC">
        <w:rPr>
          <w:rFonts w:cstheme="minorHAnsi"/>
          <w:sz w:val="24"/>
          <w:szCs w:val="24"/>
        </w:rPr>
        <w:lastRenderedPageBreak/>
        <w:t>phone and discontinue my studies. My teachers expressed her love but shared that she is helpless without involving my mother and talking to her. But I do not want my mother to know about it. In this situation I am just trying to avoid responding to him as in spite of my many efforts to discuss with him to agree him stop harassing me nothing positive came out. A 16 years old girl from Multan”</w:t>
      </w:r>
    </w:p>
    <w:p w14:paraId="56AC41A8" w14:textId="77777777" w:rsidR="00BA1F9E" w:rsidRPr="00A26BDC" w:rsidRDefault="00BA1F9E" w:rsidP="00BA1F9E">
      <w:pPr>
        <w:spacing w:after="0" w:line="360" w:lineRule="auto"/>
        <w:ind w:left="720"/>
        <w:jc w:val="both"/>
        <w:rPr>
          <w:rFonts w:cstheme="minorHAnsi"/>
          <w:sz w:val="24"/>
          <w:szCs w:val="24"/>
        </w:rPr>
      </w:pPr>
    </w:p>
    <w:p w14:paraId="295F9F00"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“I am a student of 10</w:t>
      </w:r>
      <w:r w:rsidRPr="00A26BDC">
        <w:rPr>
          <w:rFonts w:cstheme="minorHAnsi"/>
          <w:sz w:val="24"/>
          <w:szCs w:val="24"/>
          <w:vertAlign w:val="superscript"/>
        </w:rPr>
        <w:t>th</w:t>
      </w:r>
      <w:r w:rsidRPr="00A26BDC">
        <w:rPr>
          <w:rFonts w:cstheme="minorHAnsi"/>
          <w:sz w:val="24"/>
          <w:szCs w:val="24"/>
        </w:rPr>
        <w:t xml:space="preserve"> class and it is first time I am telling someone that I was sexually abused by a person in our locality 3 years back. Now I am grown up and feel protected but memories of that incident sometimes really disturb me and I feel very bad about myself and that person. I want to get rid of that memory but unable to do that. I cannot go to any clinic of psychologist as afraid that others might also come to know about it. There should be someone in our school who can support and guide students with such problems. Once I tried to talk to a very nice teacher but he just showed sympathy and guided me that I should try to forget that all but it is not in my control. LSBE is very good for others but not enough for the students with issues like me. A boy from Karachi” </w:t>
      </w:r>
    </w:p>
    <w:p w14:paraId="54639C17" w14:textId="77777777" w:rsidR="00BA1F9E" w:rsidRPr="00A26BDC" w:rsidRDefault="00BA1F9E" w:rsidP="00BA1F9E">
      <w:pPr>
        <w:spacing w:after="0" w:line="360" w:lineRule="auto"/>
        <w:jc w:val="both"/>
        <w:rPr>
          <w:rFonts w:cstheme="minorHAnsi"/>
          <w:sz w:val="24"/>
          <w:szCs w:val="24"/>
        </w:rPr>
      </w:pPr>
    </w:p>
    <w:p w14:paraId="0C67F713" w14:textId="77777777" w:rsidR="00BA1F9E" w:rsidRPr="00A26BDC" w:rsidRDefault="00BA1F9E" w:rsidP="00BA1F9E">
      <w:pPr>
        <w:spacing w:after="0" w:line="360" w:lineRule="auto"/>
        <w:jc w:val="both"/>
        <w:rPr>
          <w:rFonts w:cstheme="minorHAnsi"/>
          <w:b/>
          <w:sz w:val="24"/>
          <w:szCs w:val="24"/>
          <w:u w:val="single"/>
        </w:rPr>
      </w:pPr>
    </w:p>
    <w:p w14:paraId="0B7E49C8" w14:textId="77777777" w:rsidR="00BA1F9E" w:rsidRPr="00D76F6D" w:rsidRDefault="00BA1F9E" w:rsidP="00D76F6D">
      <w:pPr>
        <w:pStyle w:val="Heading4"/>
        <w:rPr>
          <w:rFonts w:asciiTheme="minorHAnsi" w:hAnsiTheme="minorHAnsi"/>
          <w:i w:val="0"/>
          <w:color w:val="000000" w:themeColor="text1"/>
          <w:sz w:val="28"/>
        </w:rPr>
      </w:pPr>
      <w:r w:rsidRPr="00D76F6D">
        <w:rPr>
          <w:rFonts w:asciiTheme="minorHAnsi" w:hAnsiTheme="minorHAnsi"/>
          <w:i w:val="0"/>
          <w:color w:val="000000" w:themeColor="text1"/>
          <w:sz w:val="28"/>
        </w:rPr>
        <w:t>4.3.1.3 LSBE and Improvement in Self-Awareness and Self-Esteem</w:t>
      </w:r>
    </w:p>
    <w:p w14:paraId="06E121C7" w14:textId="77777777" w:rsidR="00BA1F9E" w:rsidRPr="00A26BDC" w:rsidRDefault="00BA1F9E" w:rsidP="00BA1F9E">
      <w:pPr>
        <w:spacing w:after="0" w:line="360" w:lineRule="auto"/>
        <w:jc w:val="both"/>
        <w:rPr>
          <w:rFonts w:cstheme="minorHAnsi"/>
          <w:sz w:val="24"/>
          <w:szCs w:val="24"/>
        </w:rPr>
      </w:pPr>
    </w:p>
    <w:p w14:paraId="05D9718A"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Self-awareness and high self-esteem is of high importance for developing individuals with a sense of being empowered to decide about their own lives and access their rights as humans. This area of human development is therefore one of the core contents and focus of LSBE interventions. The students mentioned in very large number of stories and discussions as well as was reported by the teachers that self-awareness improved a lot. The students mentioned that now they do not keep their feelings inside them rather they always try to share with their friends and teachers to better understand their own feelings. It was also reported that this sharing does not only help students to understand their feelings and attitude towards things and people, in fact they also receive </w:t>
      </w:r>
      <w:r w:rsidRPr="00A26BDC">
        <w:rPr>
          <w:rFonts w:cstheme="minorHAnsi"/>
          <w:sz w:val="24"/>
          <w:szCs w:val="24"/>
        </w:rPr>
        <w:lastRenderedPageBreak/>
        <w:t>guidance and support from others. The study subjects reported that their feelings of fear and guilt associated to their confusions and some actions i.e. masturbation and sexual attractions negatively hampered their school performance adversely affected their behavior. But the LSBE information package helped them understand this and share with others.</w:t>
      </w:r>
    </w:p>
    <w:p w14:paraId="01E56EFD" w14:textId="77777777" w:rsidR="00BA1F9E" w:rsidRPr="00A26BDC" w:rsidRDefault="00BA1F9E" w:rsidP="00BA1F9E">
      <w:pPr>
        <w:spacing w:after="0" w:line="360" w:lineRule="auto"/>
        <w:jc w:val="both"/>
        <w:rPr>
          <w:rFonts w:cstheme="minorHAnsi"/>
          <w:sz w:val="24"/>
          <w:szCs w:val="24"/>
        </w:rPr>
      </w:pPr>
    </w:p>
    <w:p w14:paraId="59DF87B2"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Another important aspect reported with reference to self-awareness remained ‘asking for feedback from others’. Teachers and parents reported this very thing that now students started asking for feedback on their communication and performance in school. They mentioned that from LSBE it is realized that by asking for feedback we come to know about our weaknesses and challenges and after knowing these they can improve for next time. An interesting fact shared by the teachers was that it also impacted positively on the academic performance of the students. Following are few relevant parts extracted from some of the selected MSC stories written by the students.</w:t>
      </w:r>
    </w:p>
    <w:p w14:paraId="6F65A2D0" w14:textId="77777777" w:rsidR="00BA1F9E" w:rsidRPr="00A26BDC" w:rsidRDefault="00BA1F9E" w:rsidP="00BA1F9E">
      <w:pPr>
        <w:spacing w:after="0" w:line="360" w:lineRule="auto"/>
        <w:jc w:val="both"/>
        <w:rPr>
          <w:rFonts w:cstheme="minorHAnsi"/>
          <w:sz w:val="24"/>
          <w:szCs w:val="24"/>
        </w:rPr>
      </w:pPr>
    </w:p>
    <w:p w14:paraId="2923ECAA"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“I am student of 8</w:t>
      </w:r>
      <w:r w:rsidRPr="00A26BDC">
        <w:rPr>
          <w:rFonts w:cstheme="minorHAnsi"/>
          <w:sz w:val="24"/>
          <w:szCs w:val="24"/>
          <w:vertAlign w:val="superscript"/>
        </w:rPr>
        <w:t>th</w:t>
      </w:r>
      <w:r w:rsidRPr="00A26BDC">
        <w:rPr>
          <w:rFonts w:cstheme="minorHAnsi"/>
          <w:sz w:val="24"/>
          <w:szCs w:val="24"/>
        </w:rPr>
        <w:t xml:space="preserve"> and I learnt from LSBE that it is important to know myself before making any judgement about me and preparations for future. We should always engage others by sharing our feelings so we come to know different opinions and options. Now my studies results are also improved because I know that in which subjects I need to give more effort- A 13 years’ girl from Lahore.”</w:t>
      </w:r>
    </w:p>
    <w:p w14:paraId="623B0D33" w14:textId="77777777" w:rsidR="00BA1F9E" w:rsidRPr="00A26BDC" w:rsidRDefault="00BA1F9E" w:rsidP="00BA1F9E">
      <w:pPr>
        <w:spacing w:after="0" w:line="360" w:lineRule="auto"/>
        <w:ind w:left="720"/>
        <w:jc w:val="both"/>
        <w:rPr>
          <w:rFonts w:cstheme="minorHAnsi"/>
          <w:sz w:val="24"/>
          <w:szCs w:val="24"/>
        </w:rPr>
      </w:pPr>
    </w:p>
    <w:p w14:paraId="0E763665"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“We have opinions about everyone but when, during LSBE lesson, I was asked to enlist my five major strengths and weaknesses it took me too long to decide but even at the end I was not convinced about the mentioned ones. After that I made a habit of exploring my own talents and asking others about their feedback. Now I feel that I am a self-aware person and can take good decisions about my self- A 14 years old girl from Karachi”</w:t>
      </w:r>
    </w:p>
    <w:p w14:paraId="68118480" w14:textId="77777777" w:rsidR="00BA1F9E" w:rsidRPr="00A26BDC" w:rsidRDefault="00BA1F9E" w:rsidP="00BA1F9E">
      <w:pPr>
        <w:spacing w:after="0" w:line="360" w:lineRule="auto"/>
        <w:jc w:val="both"/>
        <w:rPr>
          <w:rFonts w:cstheme="minorHAnsi"/>
          <w:sz w:val="24"/>
          <w:szCs w:val="24"/>
        </w:rPr>
      </w:pPr>
    </w:p>
    <w:p w14:paraId="03150B1B"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lastRenderedPageBreak/>
        <w:t>Another relevant yet very important finding was the improvement in confidence of the students as a result of high self-esteem. Findings of the FGDs as well as the data gathered through the stories of change showed that the confidence of the students improved in different ways. Teachers and schools heads mentioned that now the students can openly share their issues. Also the participation of students in curricular and co-curricular activities has increased significantly because they have learnt to highlight their issues through role plays, drawing and poster making etc. The teachers mentioned that the students have started sharing their knowledge with teachers regarding the situation on sexual and reproductive health as well as the issue of sexual abuse in Pakistan.  Following are some of the relevant responses.</w:t>
      </w:r>
    </w:p>
    <w:p w14:paraId="5957ADCD" w14:textId="77777777" w:rsidR="00BA1F9E" w:rsidRPr="00A26BDC" w:rsidRDefault="00BA1F9E" w:rsidP="00BA1F9E">
      <w:pPr>
        <w:spacing w:after="0" w:line="360" w:lineRule="auto"/>
        <w:jc w:val="both"/>
        <w:rPr>
          <w:rFonts w:cstheme="minorHAnsi"/>
          <w:sz w:val="24"/>
          <w:szCs w:val="24"/>
        </w:rPr>
      </w:pPr>
    </w:p>
    <w:p w14:paraId="13B364A6"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 xml:space="preserve">“Before this I was afraid that I cannot talk in front of large public but my participation in drama has changed my whole life. Now I can perform in front of any one and that’s why I am so happy. Such activities are very important to build our confidence. This confidence has empowered me to face different situations alone.-A student from Multan.” </w:t>
      </w:r>
    </w:p>
    <w:p w14:paraId="6428F03F" w14:textId="77777777" w:rsidR="00BA1F9E" w:rsidRPr="00A26BDC" w:rsidRDefault="00BA1F9E" w:rsidP="00BA1F9E">
      <w:pPr>
        <w:spacing w:after="0" w:line="360" w:lineRule="auto"/>
        <w:jc w:val="both"/>
        <w:rPr>
          <w:rFonts w:cstheme="minorHAnsi"/>
          <w:sz w:val="24"/>
          <w:szCs w:val="24"/>
        </w:rPr>
      </w:pPr>
    </w:p>
    <w:p w14:paraId="119586B8"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 xml:space="preserve">Another student mentioned that; </w:t>
      </w:r>
    </w:p>
    <w:p w14:paraId="305DEE8D" w14:textId="77777777" w:rsidR="00BA1F9E" w:rsidRPr="00A26BDC" w:rsidRDefault="00BA1F9E" w:rsidP="00BA1F9E">
      <w:pPr>
        <w:spacing w:after="0" w:line="360" w:lineRule="auto"/>
        <w:jc w:val="both"/>
        <w:rPr>
          <w:rFonts w:cstheme="minorHAnsi"/>
          <w:sz w:val="24"/>
          <w:szCs w:val="24"/>
        </w:rPr>
      </w:pPr>
    </w:p>
    <w:p w14:paraId="1E95696C"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“The appreciation I received due to my painting is a wonderful experience, I am so happy and confident about myself now. I never participated in any of such activities before but after learning LSBE and announcement of co-curricular activities days, I decided to be part of it. I want to say that such activities are highly enjoyable and we learn more quickly by active participation”.</w:t>
      </w:r>
    </w:p>
    <w:p w14:paraId="64FA11AC"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And,</w:t>
      </w:r>
    </w:p>
    <w:p w14:paraId="6884F196"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“LSBE has made me realize that all the humans are equal and everyone has some strengths and weaknesses. We should not feel bad about ourselves on the basis of our socio-economic status or background- A 16 year student from Quetta”</w:t>
      </w:r>
    </w:p>
    <w:p w14:paraId="4F34FC3B" w14:textId="77777777" w:rsidR="00BA1F9E" w:rsidRPr="00A26BDC" w:rsidRDefault="00BA1F9E" w:rsidP="00BA1F9E">
      <w:pPr>
        <w:spacing w:after="0" w:line="360" w:lineRule="auto"/>
        <w:jc w:val="both"/>
        <w:rPr>
          <w:rFonts w:cstheme="minorHAnsi"/>
          <w:b/>
          <w:sz w:val="24"/>
          <w:szCs w:val="24"/>
          <w:u w:val="single"/>
        </w:rPr>
      </w:pPr>
    </w:p>
    <w:p w14:paraId="3EBD3D20" w14:textId="77777777" w:rsidR="00BA1F9E" w:rsidRPr="00A26BDC" w:rsidRDefault="00BA1F9E" w:rsidP="00BA1F9E">
      <w:pPr>
        <w:spacing w:after="0" w:line="360" w:lineRule="auto"/>
        <w:jc w:val="both"/>
        <w:rPr>
          <w:rFonts w:cstheme="minorHAnsi"/>
          <w:b/>
          <w:sz w:val="28"/>
          <w:szCs w:val="28"/>
        </w:rPr>
      </w:pPr>
    </w:p>
    <w:p w14:paraId="7CDEB85B" w14:textId="77777777" w:rsidR="00BA1F9E" w:rsidRPr="00D76F6D" w:rsidRDefault="00BA1F9E" w:rsidP="00D76F6D">
      <w:pPr>
        <w:pStyle w:val="Heading4"/>
        <w:rPr>
          <w:rFonts w:asciiTheme="minorHAnsi" w:hAnsiTheme="minorHAnsi"/>
          <w:i w:val="0"/>
          <w:color w:val="000000" w:themeColor="text1"/>
          <w:sz w:val="28"/>
        </w:rPr>
      </w:pPr>
      <w:r w:rsidRPr="00D76F6D">
        <w:rPr>
          <w:rFonts w:asciiTheme="minorHAnsi" w:hAnsiTheme="minorHAnsi"/>
          <w:i w:val="0"/>
          <w:color w:val="000000" w:themeColor="text1"/>
          <w:sz w:val="28"/>
        </w:rPr>
        <w:t>4.3.1.4 Effect of LSBE on Communication Skills</w:t>
      </w:r>
    </w:p>
    <w:p w14:paraId="0753830F" w14:textId="77777777" w:rsidR="00BA1F9E" w:rsidRPr="00A26BDC" w:rsidRDefault="00BA1F9E" w:rsidP="00BA1F9E">
      <w:pPr>
        <w:spacing w:after="0" w:line="360" w:lineRule="auto"/>
        <w:jc w:val="both"/>
        <w:rPr>
          <w:rFonts w:cstheme="minorHAnsi"/>
          <w:sz w:val="24"/>
          <w:szCs w:val="24"/>
        </w:rPr>
      </w:pPr>
    </w:p>
    <w:p w14:paraId="29D77DA3"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It was also some way or other was reported by the students that their communication skills are improved and now they can share openly and comfortably with their teachers and parents. The effect of LSBE on communication ability/ capacity was found in different dimensions. First of all the students mentioned that their routine communication with peers, teachers and parents is improved as many mentioned that now they understand the importance of listening and nonjudgmental attitude. It was reported by some of the students that, previously they were not used to listening others instead always tried to say what they want but now when they listen to others and talk when they finish up the incidences of long debates and heated discussions are reduced very much. </w:t>
      </w:r>
    </w:p>
    <w:p w14:paraId="4AFBAFFB" w14:textId="77777777" w:rsidR="00BA1F9E" w:rsidRPr="00A26BDC" w:rsidRDefault="00BA1F9E" w:rsidP="00BA1F9E">
      <w:pPr>
        <w:spacing w:after="0" w:line="360" w:lineRule="auto"/>
        <w:jc w:val="both"/>
        <w:rPr>
          <w:rFonts w:cstheme="minorHAnsi"/>
          <w:sz w:val="24"/>
          <w:szCs w:val="24"/>
        </w:rPr>
      </w:pPr>
    </w:p>
    <w:p w14:paraId="349AFAE3"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It was mentioned in some of the stories and further enforced in FGDs that it is important to know about when and where to ask parents for something. Asking for something and presenting why they need it what benefit they can get out of it increases the chances of positive response from parents and teachers. Students also mentioned that by understanding the importance of body language and paralinguistic they feel now their communication skills are improved. The respondents reported that LSBE experience has also impacted very positively on the communication style of their teachers and also their teaching skills improved.</w:t>
      </w:r>
    </w:p>
    <w:p w14:paraId="3897B3FA" w14:textId="77777777" w:rsidR="00BA1F9E" w:rsidRPr="00A26BDC" w:rsidRDefault="00BA1F9E" w:rsidP="00BA1F9E">
      <w:pPr>
        <w:spacing w:after="0" w:line="360" w:lineRule="auto"/>
        <w:jc w:val="both"/>
        <w:rPr>
          <w:rFonts w:cstheme="minorHAnsi"/>
          <w:sz w:val="24"/>
          <w:szCs w:val="24"/>
        </w:rPr>
      </w:pPr>
    </w:p>
    <w:p w14:paraId="2EE04BAC"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The most reported area in communication skills was with reference to communicating about body and sexuality and related confusions. Students mentioned that before LSBE they never talked on any such topic with a teacher. Rather they were used of sharing with peers only and finding desired information on internet. The LSBE curriculum has made them realize that puberty is a normal process and they should get all the required information from reliable people. Students mentioned that the LSBE </w:t>
      </w:r>
      <w:r w:rsidRPr="00A26BDC">
        <w:rPr>
          <w:rFonts w:cstheme="minorHAnsi"/>
          <w:sz w:val="24"/>
          <w:szCs w:val="24"/>
        </w:rPr>
        <w:lastRenderedPageBreak/>
        <w:t xml:space="preserve">lesson on puberty and HIV/AIDS has provided them with an opportunity to open up discussion on these topics with the teachers. They mentioned that now they try to talk about these confusions with their teachers and parent of same sex. But a major difference found here was that many girls reported, they can share their confusion and concerns around their body and sexuality with their mothers but very few boys reported it. This show a large communication gap which still exists between sons and fathers.  Following are some relevant parts from the MSc stories written by the students. </w:t>
      </w:r>
    </w:p>
    <w:p w14:paraId="6DC3D4C2" w14:textId="77777777" w:rsidR="00BA1F9E" w:rsidRPr="00A26BDC" w:rsidRDefault="00BA1F9E" w:rsidP="00BA1F9E">
      <w:pPr>
        <w:spacing w:after="0" w:line="360" w:lineRule="auto"/>
        <w:jc w:val="both"/>
        <w:rPr>
          <w:rFonts w:cstheme="minorHAnsi"/>
          <w:sz w:val="24"/>
          <w:szCs w:val="24"/>
        </w:rPr>
      </w:pPr>
    </w:p>
    <w:p w14:paraId="0CC5F710"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“I always felt shy in asking about my confusions related to my body and puberty changes to anyone. But now I realize that is important so I usually discuss different confusions and myths with our LSBE teacher. This also help me discuss these things with other fellows to clear their misconceptions.-A girl of 14 years age from Multan”</w:t>
      </w:r>
    </w:p>
    <w:p w14:paraId="21A3D989" w14:textId="77777777" w:rsidR="00BA1F9E" w:rsidRPr="00A26BDC" w:rsidRDefault="00BA1F9E" w:rsidP="00BA1F9E">
      <w:pPr>
        <w:spacing w:after="0" w:line="360" w:lineRule="auto"/>
        <w:ind w:left="720"/>
        <w:jc w:val="both"/>
        <w:rPr>
          <w:rFonts w:cstheme="minorHAnsi"/>
          <w:sz w:val="24"/>
          <w:szCs w:val="24"/>
        </w:rPr>
      </w:pPr>
    </w:p>
    <w:p w14:paraId="25DD2381"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“LSBE has made me aware of the importance of listening than just talking. It is a key to success in routine interactions- A boy of 16 years from Lahore”</w:t>
      </w:r>
    </w:p>
    <w:p w14:paraId="2FA7D153"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“We learnt about body changes through the curriculum but it was difficult to talk about sexuality and puberty in class or at home. I along with other students was asked to make a drama to highlight the issues of puberty and sexual abuse. This gave us room to explain the confusions of school students and the most interesting thing is by participating in the role play many of my own misconceptions got cleared. The support and appreciation received gave us a confidence that such things should not be kept hidden” A student from Multan.</w:t>
      </w:r>
    </w:p>
    <w:p w14:paraId="54161F3D" w14:textId="77777777" w:rsidR="00BA1F9E" w:rsidRPr="00A26BDC" w:rsidRDefault="00BA1F9E" w:rsidP="00BA1F9E">
      <w:pPr>
        <w:spacing w:after="0" w:line="360" w:lineRule="auto"/>
        <w:ind w:left="720"/>
        <w:jc w:val="both"/>
        <w:rPr>
          <w:rFonts w:cstheme="minorHAnsi"/>
          <w:sz w:val="24"/>
          <w:szCs w:val="24"/>
        </w:rPr>
      </w:pPr>
    </w:p>
    <w:p w14:paraId="6FB948F0" w14:textId="77777777" w:rsidR="00BA1F9E" w:rsidRPr="00D76F6D" w:rsidRDefault="00BA1F9E" w:rsidP="00D76F6D">
      <w:pPr>
        <w:pStyle w:val="Heading4"/>
        <w:rPr>
          <w:rFonts w:asciiTheme="minorHAnsi" w:hAnsiTheme="minorHAnsi"/>
          <w:i w:val="0"/>
          <w:color w:val="000000" w:themeColor="text1"/>
          <w:sz w:val="28"/>
        </w:rPr>
      </w:pPr>
      <w:r w:rsidRPr="00D76F6D">
        <w:rPr>
          <w:rFonts w:asciiTheme="minorHAnsi" w:hAnsiTheme="minorHAnsi"/>
          <w:i w:val="0"/>
          <w:color w:val="000000" w:themeColor="text1"/>
          <w:sz w:val="28"/>
        </w:rPr>
        <w:t>4.3.1.5 LSBE and Gender Role Transformation</w:t>
      </w:r>
    </w:p>
    <w:p w14:paraId="323020F7" w14:textId="77777777" w:rsidR="00BA1F9E" w:rsidRPr="00A26BDC" w:rsidRDefault="00BA1F9E" w:rsidP="00BA1F9E">
      <w:pPr>
        <w:spacing w:after="0" w:line="360" w:lineRule="auto"/>
        <w:jc w:val="both"/>
        <w:rPr>
          <w:rFonts w:cstheme="minorHAnsi"/>
          <w:b/>
          <w:sz w:val="24"/>
          <w:szCs w:val="24"/>
          <w:u w:val="single"/>
        </w:rPr>
      </w:pPr>
    </w:p>
    <w:p w14:paraId="7B6D6E48"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The analysis of the stories received from the students across Pakistan reported another important change. This was around the traditional gender roles. It was clearly indicated that students were first time enabled to differentiate between gender and sex. </w:t>
      </w:r>
      <w:r w:rsidRPr="00A26BDC">
        <w:rPr>
          <w:rFonts w:cstheme="minorHAnsi"/>
          <w:sz w:val="24"/>
          <w:szCs w:val="24"/>
        </w:rPr>
        <w:lastRenderedPageBreak/>
        <w:t xml:space="preserve">Many of the responses shared that previously they were of the view that gender is also natural and men and women are made to do the assigned roles. Girls were very happy to study gender equality and mentioned the information shared with boys will definitely help them achieve equality in future. In addition many boys reported that now they give equal importance to girls in their school as well as to their own sisters. Students mentioned that they are more respectful towards females in the society and helping to their own sisters. </w:t>
      </w:r>
    </w:p>
    <w:p w14:paraId="302CB618" w14:textId="77777777" w:rsidR="00BA1F9E" w:rsidRPr="00A26BDC" w:rsidRDefault="00BA1F9E" w:rsidP="00BA1F9E">
      <w:pPr>
        <w:spacing w:after="0" w:line="360" w:lineRule="auto"/>
        <w:jc w:val="both"/>
        <w:rPr>
          <w:rFonts w:cstheme="minorHAnsi"/>
          <w:sz w:val="24"/>
          <w:szCs w:val="24"/>
        </w:rPr>
      </w:pPr>
    </w:p>
    <w:p w14:paraId="3E528CF6"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Information on gender based violence was appreciated both by boys and girls. Girls mentioned that they regularly face violence and harassment in different forms at different community settings but many of males does not realize it. The information shared highlighted the effects of such harassment and mentioned that we should speak out against it. A number of boys reported change in their attitude towards females based on their appearance. Following are some related parts of the MSC stories of the students;</w:t>
      </w:r>
    </w:p>
    <w:p w14:paraId="7FF695D3" w14:textId="77777777" w:rsidR="00BA1F9E" w:rsidRPr="00A26BDC" w:rsidRDefault="00BA1F9E" w:rsidP="00BA1F9E">
      <w:pPr>
        <w:spacing w:after="0" w:line="360" w:lineRule="auto"/>
        <w:jc w:val="both"/>
        <w:rPr>
          <w:rFonts w:cstheme="minorHAnsi"/>
          <w:sz w:val="24"/>
          <w:szCs w:val="24"/>
        </w:rPr>
      </w:pPr>
    </w:p>
    <w:p w14:paraId="31DEC567"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“Due to LSBE I started believing that boys and girls have equal rights and they should be treated respectfully. In past I started chasing girls and shouting them on the way with my friends. After the knowledge of LSBE and friendly behavior of our teachers, I understood that we were wrong and now after talking to my friends we do not do any such things which can be disturbing or harmful to others- A student from Multan”</w:t>
      </w:r>
    </w:p>
    <w:p w14:paraId="4A47BCBC" w14:textId="77777777" w:rsidR="00BA1F9E" w:rsidRPr="00A26BDC" w:rsidRDefault="00BA1F9E" w:rsidP="00BA1F9E">
      <w:pPr>
        <w:spacing w:after="0" w:line="360" w:lineRule="auto"/>
        <w:ind w:left="720"/>
        <w:jc w:val="both"/>
        <w:rPr>
          <w:rFonts w:cstheme="minorHAnsi"/>
          <w:sz w:val="24"/>
          <w:szCs w:val="24"/>
        </w:rPr>
      </w:pPr>
    </w:p>
    <w:p w14:paraId="3D205A9A"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“In our society girls are considered inferior to boys and previously I was also of the same view and despite of feeling bad from the discriminatory behavior of my parents I tolerated it silently. Now because of learning from LSBE I came to know that we all are equal and we should share our feeling and ask for our rights if being violated anywhere- A 16 years girl from Quetta”</w:t>
      </w:r>
    </w:p>
    <w:p w14:paraId="1D40ABC6" w14:textId="77777777" w:rsidR="00BA1F9E" w:rsidRPr="00A26BDC" w:rsidRDefault="00BA1F9E" w:rsidP="00BA1F9E">
      <w:pPr>
        <w:spacing w:after="0" w:line="360" w:lineRule="auto"/>
        <w:jc w:val="both"/>
        <w:rPr>
          <w:rFonts w:cstheme="minorHAnsi"/>
          <w:sz w:val="24"/>
          <w:szCs w:val="24"/>
        </w:rPr>
      </w:pPr>
    </w:p>
    <w:p w14:paraId="550A9F00"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lastRenderedPageBreak/>
        <w:t>Some examples also showed that transformation in enculturated traditional gender roles as many student mentioned that they have started helping their mothers and sisters at home. Secondly the power imbalance causes an environment for violence and the realization of this very point also contributed in reduction in violent behaviors possessed by males especially. Following are a few statements narrated by a boy.</w:t>
      </w:r>
    </w:p>
    <w:p w14:paraId="13829533" w14:textId="77777777" w:rsidR="00BA1F9E" w:rsidRPr="00A26BDC" w:rsidRDefault="00BA1F9E" w:rsidP="00BA1F9E">
      <w:pPr>
        <w:spacing w:after="0" w:line="360" w:lineRule="auto"/>
        <w:jc w:val="both"/>
        <w:rPr>
          <w:rFonts w:cstheme="minorHAnsi"/>
          <w:sz w:val="24"/>
          <w:szCs w:val="24"/>
        </w:rPr>
      </w:pPr>
    </w:p>
    <w:p w14:paraId="13A282F9" w14:textId="77777777" w:rsidR="00BA1F9E" w:rsidRDefault="00BA1F9E" w:rsidP="00BA1F9E">
      <w:pPr>
        <w:spacing w:after="0" w:line="360" w:lineRule="auto"/>
        <w:ind w:left="720"/>
        <w:jc w:val="both"/>
        <w:rPr>
          <w:rFonts w:cstheme="minorHAnsi"/>
          <w:sz w:val="24"/>
          <w:szCs w:val="24"/>
        </w:rPr>
      </w:pPr>
      <w:r w:rsidRPr="00A26BDC">
        <w:rPr>
          <w:rFonts w:cstheme="minorHAnsi"/>
          <w:sz w:val="24"/>
          <w:szCs w:val="24"/>
        </w:rPr>
        <w:t>“Previously I was very violent at family and was used to shout even at my mother. After studying about self-esteem, gender and human rights and knowing the effects of violence, I have changed myself. Now I am friendly with siblings and also help out my sisters in doing home chores- A student from Karachi”</w:t>
      </w:r>
    </w:p>
    <w:p w14:paraId="5C873BD5" w14:textId="77777777" w:rsidR="00DD29C0" w:rsidRPr="00A26BDC" w:rsidRDefault="00DD29C0" w:rsidP="00BA1F9E">
      <w:pPr>
        <w:spacing w:after="0" w:line="360" w:lineRule="auto"/>
        <w:ind w:left="720"/>
        <w:jc w:val="both"/>
        <w:rPr>
          <w:rFonts w:cstheme="minorHAnsi"/>
          <w:sz w:val="24"/>
          <w:szCs w:val="24"/>
        </w:rPr>
      </w:pPr>
    </w:p>
    <w:p w14:paraId="4B0F4F1E" w14:textId="77777777" w:rsidR="00BA1F9E" w:rsidRPr="00D76F6D" w:rsidRDefault="00BA1F9E" w:rsidP="00D76F6D">
      <w:pPr>
        <w:pStyle w:val="Heading4"/>
        <w:rPr>
          <w:rFonts w:asciiTheme="minorHAnsi" w:hAnsiTheme="minorHAnsi"/>
          <w:i w:val="0"/>
          <w:color w:val="000000" w:themeColor="text1"/>
          <w:sz w:val="28"/>
        </w:rPr>
      </w:pPr>
      <w:r w:rsidRPr="00D76F6D">
        <w:rPr>
          <w:rFonts w:asciiTheme="minorHAnsi" w:hAnsiTheme="minorHAnsi"/>
          <w:i w:val="0"/>
          <w:color w:val="000000" w:themeColor="text1"/>
          <w:sz w:val="28"/>
        </w:rPr>
        <w:t>4.3.1.6 LSBE, Sexuality and Puberty</w:t>
      </w:r>
    </w:p>
    <w:p w14:paraId="255B0B97" w14:textId="77777777" w:rsidR="00BA1F9E" w:rsidRPr="00A26BDC" w:rsidRDefault="00BA1F9E" w:rsidP="00BA1F9E">
      <w:pPr>
        <w:spacing w:after="0" w:line="360" w:lineRule="auto"/>
        <w:jc w:val="both"/>
        <w:rPr>
          <w:rFonts w:cstheme="minorHAnsi"/>
          <w:sz w:val="24"/>
          <w:szCs w:val="24"/>
          <w:lang w:val="en-GB"/>
        </w:rPr>
      </w:pPr>
    </w:p>
    <w:p w14:paraId="30D86398"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lang w:val="en-GB"/>
        </w:rPr>
        <w:t xml:space="preserve">Life skills-based education has proved to be a very effective source of improving knowledge and skills of adolescents around puberty, sexuality and protection issues. The results showed that the approach is highly feasible and effective and the activities contributed a lot in enhancing the capacity of teachers, students and to improve the overall environment of schools to provide students space to express their viewpoints and to get the required knowledge about the sexual and reproductive health rights along with the ways to protect them. </w:t>
      </w:r>
      <w:r w:rsidRPr="00A26BDC">
        <w:rPr>
          <w:rFonts w:cstheme="minorHAnsi"/>
          <w:sz w:val="24"/>
          <w:szCs w:val="24"/>
        </w:rPr>
        <w:t xml:space="preserve">The findings based on the analysis of MSC stories highlighted that the perceptions and behavior of students with reference to sexuality also improved to a significant level. The information about physical and emotional changes during puberty let them feel more confident and open to ask and share viewpoint with parents and teachers. The students also reported that now they know more about their own selves. They are confident that the changes in their bodies as well as their feelings are normal and they can better deal with it. This confidence enabled them to feel normal and empowered so to better respond to any one trying to exploit the situation. </w:t>
      </w:r>
    </w:p>
    <w:p w14:paraId="7871797C" w14:textId="77777777" w:rsidR="00BA1F9E" w:rsidRPr="00A26BDC" w:rsidRDefault="00BA1F9E" w:rsidP="00BA1F9E">
      <w:pPr>
        <w:spacing w:after="0" w:line="360" w:lineRule="auto"/>
        <w:jc w:val="both"/>
        <w:rPr>
          <w:rFonts w:cstheme="minorHAnsi"/>
          <w:sz w:val="24"/>
          <w:szCs w:val="24"/>
        </w:rPr>
      </w:pPr>
    </w:p>
    <w:p w14:paraId="344E7DE3"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lastRenderedPageBreak/>
        <w:t xml:space="preserve">In this area, the findings showed a clear difference between adolescents based on their sex. In case of males the most reported thing was before LSBE they believed in many strange myths around sexuality and sexual and reproductive ability. The students mentioned that the situation was very scary to them as they thought any difference in growth of their genitals or any other difference in comparison to others, indicates some sort of weakness of sexual and reproductive ability. Secondly many worst and highly adverse consequences are associated with masturbation and pornography. The data further revealed that the practices of masturbation and pornography are already there and many students are more or less involved in it. But the alarming point narrated in the discussions was the feelings of extreme fear and guilt. </w:t>
      </w:r>
    </w:p>
    <w:p w14:paraId="42404069" w14:textId="77777777" w:rsidR="00BA1F9E" w:rsidRPr="00A26BDC" w:rsidRDefault="00BA1F9E" w:rsidP="00BA1F9E">
      <w:pPr>
        <w:spacing w:after="0" w:line="360" w:lineRule="auto"/>
        <w:jc w:val="both"/>
        <w:rPr>
          <w:rFonts w:cstheme="minorHAnsi"/>
          <w:sz w:val="24"/>
          <w:szCs w:val="24"/>
        </w:rPr>
      </w:pPr>
    </w:p>
    <w:p w14:paraId="35F3D8E8"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On the basis of the situation reported </w:t>
      </w:r>
      <w:r w:rsidR="00020CB2">
        <w:rPr>
          <w:rFonts w:cstheme="minorHAnsi"/>
          <w:sz w:val="24"/>
          <w:szCs w:val="24"/>
        </w:rPr>
        <w:t xml:space="preserve">below </w:t>
      </w:r>
      <w:r w:rsidRPr="00A26BDC">
        <w:rPr>
          <w:rFonts w:cstheme="minorHAnsi"/>
          <w:sz w:val="24"/>
          <w:szCs w:val="24"/>
        </w:rPr>
        <w:t>and the socio religious beliefs adolescent boys reported they most of the time remained in fear that they are adversely affecting their health and reproductive ability but there was no one to guide them. Secondly a feeling of shame and guilt based on the feeling of doing wrong and sinful multiplied stress on them. Some of the students mentioned it also effected clearly on their behavior and made them more aggressive and their academic performance also suffered because of it. Another fact revealed from the data was that few consulted some quacks and hakims for medication and support and they were told that this is some disease which if not treated can lead lifelong. The students mentioned in most of the cases that now their confusions got cleared due to LSBE and guidance received from the LSBE trained teachers. But still a challenge coming out of the data was that boys are not comfortable in talking and asking about sexuality related confusions and questions to their fathers.</w:t>
      </w:r>
    </w:p>
    <w:p w14:paraId="66D5112C" w14:textId="77777777" w:rsidR="00BA1F9E" w:rsidRPr="00A26BDC" w:rsidRDefault="00BA1F9E" w:rsidP="00BA1F9E">
      <w:pPr>
        <w:spacing w:after="0" w:line="360" w:lineRule="auto"/>
        <w:jc w:val="both"/>
        <w:rPr>
          <w:rFonts w:cstheme="minorHAnsi"/>
          <w:sz w:val="24"/>
          <w:szCs w:val="24"/>
        </w:rPr>
      </w:pPr>
    </w:p>
    <w:p w14:paraId="1700BD79"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In case of girls the situation shows another picture. Most of the girls reported that they were knowing nothing about sexuality and reproductive health. Majority mentioned that till their first periods they were not told a single word about it. Girls mostly highlighted that most of their confusions were never answered as their friends also mostly </w:t>
      </w:r>
      <w:r w:rsidRPr="00A26BDC">
        <w:rPr>
          <w:rFonts w:cstheme="minorHAnsi"/>
          <w:sz w:val="24"/>
          <w:szCs w:val="24"/>
        </w:rPr>
        <w:lastRenderedPageBreak/>
        <w:t xml:space="preserve">do not have enough knowledge. Another dimension revealed was quite shocking as the girls with history of some sort of menstrual irregularity and/or pain repeatedly mentioned in stories and other forms of data that the situation remained highly stressful and depressing for them as they were not able to share it with any one. When shared with mothers most were asked to stay quiet and rely on traditional practices of taking something in diet. Parents response of tensions and stress on such things reported but emphasis to daughters on sharing it with none brings girls in a situation where the stressful days and nights make it difficult to bear. </w:t>
      </w:r>
    </w:p>
    <w:p w14:paraId="1271816F" w14:textId="77777777" w:rsidR="00BA1F9E" w:rsidRPr="00A26BDC" w:rsidRDefault="00BA1F9E" w:rsidP="00BA1F9E">
      <w:pPr>
        <w:spacing w:after="0" w:line="360" w:lineRule="auto"/>
        <w:ind w:firstLine="720"/>
        <w:jc w:val="both"/>
        <w:rPr>
          <w:rFonts w:cstheme="minorHAnsi"/>
          <w:sz w:val="24"/>
          <w:szCs w:val="24"/>
        </w:rPr>
      </w:pPr>
    </w:p>
    <w:p w14:paraId="277F34D3"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Furthermore another confusion was regarding difference in age for monarchy (start of menses) amongst the girls. This was reported as a major reason of confusions among girls. The positive thing clearly coming out of the different forms of data was that after LSBE experience both the boys and girls started taking it a normal process. It was mentioned by many that now they understood that difference in height and body growth is also normal and there is no fix time and age for any specific change to happen.  Following are some relevant parts extracted from the stories of change collected from students. </w:t>
      </w:r>
    </w:p>
    <w:p w14:paraId="561A50A7" w14:textId="77777777" w:rsidR="00BA1F9E" w:rsidRPr="00A26BDC" w:rsidRDefault="00BA1F9E" w:rsidP="00BA1F9E">
      <w:pPr>
        <w:spacing w:after="0" w:line="360" w:lineRule="auto"/>
        <w:jc w:val="both"/>
        <w:rPr>
          <w:rFonts w:cstheme="minorHAnsi"/>
          <w:sz w:val="24"/>
          <w:szCs w:val="24"/>
        </w:rPr>
      </w:pPr>
    </w:p>
    <w:p w14:paraId="4A94F3E1"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“Through this information I have come to know that periods (menstruation) are part of a normal life and there is nothing to feel ashamed. Also I learnt that if there is some irregularity or pain, we should not get afraid of it and should seek guidance from parents and trustworthy teachers. If required, we should not hesitate in consulting health care providers also. Previously many girls developed myths regarding their body growth and such changes and often mislead by others some time ending to a situation of harassment or abuse”. A 10</w:t>
      </w:r>
      <w:r w:rsidRPr="00A26BDC">
        <w:rPr>
          <w:rFonts w:cstheme="minorHAnsi"/>
          <w:sz w:val="24"/>
          <w:szCs w:val="24"/>
          <w:vertAlign w:val="superscript"/>
        </w:rPr>
        <w:t>th</w:t>
      </w:r>
      <w:r w:rsidRPr="00A26BDC">
        <w:rPr>
          <w:rFonts w:cstheme="minorHAnsi"/>
          <w:sz w:val="24"/>
          <w:szCs w:val="24"/>
        </w:rPr>
        <w:t xml:space="preserve"> class student from Lahore”</w:t>
      </w:r>
    </w:p>
    <w:p w14:paraId="4F5CD714" w14:textId="77777777" w:rsidR="00BA1F9E" w:rsidRPr="00A26BDC" w:rsidRDefault="00BA1F9E" w:rsidP="00BA1F9E">
      <w:pPr>
        <w:spacing w:after="0" w:line="360" w:lineRule="auto"/>
        <w:ind w:left="720"/>
        <w:jc w:val="both"/>
        <w:rPr>
          <w:rFonts w:cstheme="minorHAnsi"/>
          <w:sz w:val="24"/>
          <w:szCs w:val="24"/>
        </w:rPr>
      </w:pPr>
    </w:p>
    <w:p w14:paraId="37B3FA06"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The students in their stories highlighted repeatedly that they never got any information about puberty from anyone else before that. Their only source was internet </w:t>
      </w:r>
      <w:r w:rsidRPr="00A26BDC">
        <w:rPr>
          <w:rFonts w:cstheme="minorHAnsi"/>
          <w:sz w:val="24"/>
          <w:szCs w:val="24"/>
        </w:rPr>
        <w:lastRenderedPageBreak/>
        <w:t>and friends. They were afraid of talking about it and seeking help in case of any confusion or need. Life skills based education has changed their perspectives about it. Now they better know that who and how can touch their bodies and they should immediately report if any one’s behavior makes them uncomfortable. Following is a statements extracted from the stories of the students;</w:t>
      </w:r>
    </w:p>
    <w:p w14:paraId="0E8B9744" w14:textId="77777777" w:rsidR="00BA1F9E" w:rsidRPr="00A26BDC" w:rsidRDefault="00BA1F9E" w:rsidP="00BA1F9E">
      <w:pPr>
        <w:spacing w:after="0" w:line="360" w:lineRule="auto"/>
        <w:jc w:val="both"/>
        <w:rPr>
          <w:rFonts w:cstheme="minorHAnsi"/>
          <w:sz w:val="24"/>
          <w:szCs w:val="24"/>
        </w:rPr>
      </w:pPr>
    </w:p>
    <w:p w14:paraId="1C36D270"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 xml:space="preserve"> “I am in class 10</w:t>
      </w:r>
      <w:r w:rsidRPr="00A26BDC">
        <w:rPr>
          <w:rFonts w:cstheme="minorHAnsi"/>
          <w:sz w:val="24"/>
          <w:szCs w:val="24"/>
          <w:vertAlign w:val="superscript"/>
        </w:rPr>
        <w:t>th</w:t>
      </w:r>
      <w:r w:rsidRPr="00A26BDC">
        <w:rPr>
          <w:rFonts w:cstheme="minorHAnsi"/>
          <w:sz w:val="24"/>
          <w:szCs w:val="24"/>
        </w:rPr>
        <w:t xml:space="preserve"> and my classmates were used to irritate me by saying that you have some weakness that your height is small and yet your face hairs are not growing. I was also depressed that it might be some disease but after going through the learning experience of LSBE and activities in school I realized that there is no standard fix age for this. Some students get this growth earlier and some in another year or two and this is normal. So I got relaxed and my friends also after knowing this changed their behavior. This information should be given in all the schools- A male student from Karachi”</w:t>
      </w:r>
    </w:p>
    <w:p w14:paraId="7E33D824" w14:textId="77777777" w:rsidR="00BA1F9E" w:rsidRPr="00A26BDC" w:rsidRDefault="00BA1F9E" w:rsidP="00BA1F9E">
      <w:pPr>
        <w:spacing w:after="0" w:line="360" w:lineRule="auto"/>
        <w:ind w:left="720"/>
        <w:jc w:val="both"/>
        <w:rPr>
          <w:rFonts w:cstheme="minorHAnsi"/>
          <w:sz w:val="24"/>
          <w:szCs w:val="24"/>
        </w:rPr>
      </w:pPr>
    </w:p>
    <w:p w14:paraId="25F7EBE5"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The data collected from different sources including teachers’ feedback, stories of students and parents discussion revealed that the participation of students in co-curricular activities let them open up about the issues for enhanced learning. As per students’ responses this remained the most shining part of the interventions made. Students participated in dramas, role plays, and poster making with enthusiasm and teachers also did their best so the students of their class could win the prizes. These activities removed all the cultural and communication barriers regarding sexuality and protection issues. Students presented real life situations of abuse, harassment, sex related confusions etc. in their presentations. It was reported that engagement in co-curricular activities it a very exciting and learning opportunity. </w:t>
      </w:r>
    </w:p>
    <w:p w14:paraId="33216BC3" w14:textId="77777777" w:rsidR="00BA1F9E" w:rsidRPr="00A26BDC" w:rsidRDefault="00BA1F9E" w:rsidP="00BA1F9E">
      <w:pPr>
        <w:spacing w:after="0" w:line="360" w:lineRule="auto"/>
        <w:ind w:firstLine="720"/>
        <w:jc w:val="both"/>
        <w:rPr>
          <w:rFonts w:cstheme="minorHAnsi"/>
          <w:sz w:val="24"/>
          <w:szCs w:val="24"/>
        </w:rPr>
      </w:pPr>
    </w:p>
    <w:p w14:paraId="242FDAD4"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A number of students also mentioned, that engagement in co-curricular activities remained very effective in letting them learn about abuse and protection and expressing about such things to parents and teachers. Data also showed evidence where these LSBE </w:t>
      </w:r>
      <w:r w:rsidRPr="00A26BDC">
        <w:rPr>
          <w:rFonts w:cstheme="minorHAnsi"/>
          <w:sz w:val="24"/>
          <w:szCs w:val="24"/>
        </w:rPr>
        <w:lastRenderedPageBreak/>
        <w:t>graduate students helped their other peers who were in need of support and guidance. This is a clear indictor of developed personalities and empowerment as a result of leaning life skills. Following are a few extracts in the relevance to the mentioned findings.</w:t>
      </w:r>
    </w:p>
    <w:p w14:paraId="5AEAB953" w14:textId="77777777" w:rsidR="00BA1F9E" w:rsidRPr="00A26BDC" w:rsidRDefault="00BA1F9E" w:rsidP="00BA1F9E">
      <w:pPr>
        <w:spacing w:after="0" w:line="360" w:lineRule="auto"/>
        <w:jc w:val="both"/>
        <w:rPr>
          <w:rFonts w:cstheme="minorHAnsi"/>
          <w:sz w:val="24"/>
          <w:szCs w:val="24"/>
        </w:rPr>
      </w:pPr>
    </w:p>
    <w:p w14:paraId="79D49BD6"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 xml:space="preserve">“My friend live in suburbs of Quetta who quit school after 7th `grade. His father placed him in an automobiles workshop to learn practical skills. His fellows at the workshop were older than him and were used to talk about sex and their sexual experiences. They show him porn movies and he learnt about masturbation and was also involved in homosexual practices with a boy in our neighborhood. Due to the excessive masturbation he developed a fear of damaging his health and reproductive ability. Then I heard his father want to arrange his marriage. He met me same day in evening shared he is quite nervous and worried because he felt incapable of leading a normal conjugal life. I also become very depressed as he shared that he is thinking to either escape from home or commit suicide in the extreme situation. I am happy by that time I had studied the LSBE lessons on puberty and STIs. I counseled him and explained that the prevailing myths related to sexual and reproductive ability are mostly wrong and he must not feel worried. I also gave him some information on STIs but mentioned that he should not get stressed without any confirmation. Then I convinced him to consult a doctor and visited with him to a clinic mentioned by my LSBE teacher and my friend told the doctor about his story and fears in detail. He also advised him not to worry too much and do not believe in the misinformation from quacks and other advertisements on these issues as these are often misleading. Then he collected his biological specimens and fortunately after a ay his reports were clear. He was much relieved and thanked me for the support and guidance. But I might not have been able to help him without my LSBE learning which gave us knowledge, confidence and positive thinking” </w:t>
      </w:r>
    </w:p>
    <w:p w14:paraId="6C6B5627" w14:textId="77777777" w:rsidR="00BA1F9E" w:rsidRPr="00A26BDC" w:rsidRDefault="00BA1F9E" w:rsidP="00BA1F9E">
      <w:pPr>
        <w:spacing w:after="0" w:line="360" w:lineRule="auto"/>
        <w:ind w:left="720"/>
        <w:jc w:val="both"/>
        <w:rPr>
          <w:rFonts w:cstheme="minorHAnsi"/>
          <w:sz w:val="24"/>
          <w:szCs w:val="24"/>
        </w:rPr>
      </w:pPr>
    </w:p>
    <w:p w14:paraId="6CD50848"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lastRenderedPageBreak/>
        <w:t xml:space="preserve">“When I first experience my periods I was in school. It was an extremely horrifying experience. Suddenly during recess time I saw blood on my trouser before this I was never told by anyone about such bleeding. I quickly went to toilet and locked myself. Many thoughts were coming in to my mind as I was thinking it might be some very serious disease, may be blood cancer. After more than almost two hours my two friends came to toilet as they were looking for me. I mentioned that a lot of blood has come out of my body and I cannot come out.  Then they told me to come out as it is probably menses. A teacher also came and they brought me to staff room and gave cotton cloth and the teacher supported me manage it. In confusion and fear I reached home and shared it with my mother, so she said ok means you are now grown up but also emphasized me to not to share with my father and/or brothers. I asked why but she answered just follow what I am saying. Since then I strongly feel that this information must be given to girls before their first experience and they should be properly guided on how to manage the situation and it is normal. But my issue remained the appropriate words as I tried to guide my younger sister and cousins but could not clarify. But then we studied LSBE and participated in activities. Although it was late for me but I am very happy as now I acquired the skill on communicating about puberty and I have been sharing this knowledge to all the young girls around me so others do not experience and face what I have gone through- A 17 year old girl from Quetta” </w:t>
      </w:r>
    </w:p>
    <w:p w14:paraId="43ABA492" w14:textId="77777777" w:rsidR="00BA1F9E" w:rsidRPr="00A26BDC" w:rsidRDefault="00BA1F9E" w:rsidP="00BA1F9E">
      <w:pPr>
        <w:spacing w:after="0" w:line="360" w:lineRule="auto"/>
        <w:ind w:left="720"/>
        <w:jc w:val="both"/>
        <w:rPr>
          <w:rFonts w:cstheme="minorHAnsi"/>
          <w:sz w:val="24"/>
          <w:szCs w:val="24"/>
        </w:rPr>
      </w:pPr>
    </w:p>
    <w:p w14:paraId="2AD55CF7"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 xml:space="preserve">“I am 17 years old and I am eldest in eight siblings. Although I am old enough, but I had very little information about sexuality especially through the advertisements, newspapers and films. When first I had a wet dream, I was aware that it is a sign of puberty but almost less than a year back I experienced wet dreams and night fall thrice a week for two consecutive weeks. I shared this with an older friend who told me that it is a sort of disease which has very adverse effects on health like excessive masturbation. I consulted a quack that terrified me by telling that if will happen continuously, it can destroy my life. He almost </w:t>
      </w:r>
      <w:r w:rsidRPr="00A26BDC">
        <w:rPr>
          <w:rFonts w:cstheme="minorHAnsi"/>
          <w:sz w:val="24"/>
          <w:szCs w:val="24"/>
        </w:rPr>
        <w:lastRenderedPageBreak/>
        <w:t>convinced me to start his treatment for six months or else I will be incapable of leading a normal sexual life and will be unable to get married. I felt very frustrated but at the same time our LSBE lessons started and I came to know that these kind of experiences can be normal. When we were studying puberty chapter, I decided and shared the detail with my LSBE teacher. He first of all listened all my details with full attention and asked me to not to be worried. But I was very afraid so he referred me to one of his friend who is a psychologist and trained counsellor. Then I attended 3 counseling sessions with him and also consulted a doctor. I am very happy that I am fully healthy and want to say that LSBE should be taught to all the children. A boy from Lahore”</w:t>
      </w:r>
    </w:p>
    <w:p w14:paraId="565C4719" w14:textId="77777777" w:rsidR="00BA1F9E" w:rsidRPr="00A26BDC" w:rsidRDefault="00BA1F9E" w:rsidP="00BA1F9E">
      <w:pPr>
        <w:spacing w:after="0" w:line="360" w:lineRule="auto"/>
        <w:jc w:val="both"/>
        <w:rPr>
          <w:rFonts w:cstheme="minorHAnsi"/>
          <w:sz w:val="24"/>
          <w:szCs w:val="24"/>
        </w:rPr>
      </w:pPr>
    </w:p>
    <w:p w14:paraId="2D205BFB" w14:textId="77777777" w:rsidR="00BA1F9E" w:rsidRPr="00D76F6D" w:rsidRDefault="00BA1F9E" w:rsidP="00D76F6D">
      <w:pPr>
        <w:pStyle w:val="Heading4"/>
        <w:rPr>
          <w:rFonts w:asciiTheme="minorHAnsi" w:hAnsiTheme="minorHAnsi"/>
          <w:i w:val="0"/>
          <w:color w:val="000000" w:themeColor="text1"/>
          <w:sz w:val="28"/>
        </w:rPr>
      </w:pPr>
      <w:r w:rsidRPr="00D76F6D">
        <w:rPr>
          <w:rFonts w:asciiTheme="minorHAnsi" w:hAnsiTheme="minorHAnsi"/>
          <w:i w:val="0"/>
          <w:color w:val="000000" w:themeColor="text1"/>
          <w:sz w:val="28"/>
        </w:rPr>
        <w:t>4.3.1.7 LSBE and the Knowledge of HIV/AIDS, Hepatitis B/ C &amp; STIs</w:t>
      </w:r>
    </w:p>
    <w:p w14:paraId="4D75741D" w14:textId="77777777" w:rsidR="00BA1F9E" w:rsidRPr="00A26BDC" w:rsidRDefault="00BA1F9E" w:rsidP="00BA1F9E">
      <w:pPr>
        <w:spacing w:after="0" w:line="360" w:lineRule="auto"/>
        <w:rPr>
          <w:rFonts w:cstheme="minorHAnsi"/>
          <w:b/>
          <w:sz w:val="24"/>
          <w:szCs w:val="24"/>
        </w:rPr>
      </w:pPr>
    </w:p>
    <w:p w14:paraId="2DF464C3" w14:textId="77777777" w:rsidR="00BA1F9E" w:rsidRPr="00A26BDC" w:rsidRDefault="00BA1F9E" w:rsidP="00BA1F9E">
      <w:pPr>
        <w:spacing w:after="0" w:line="360" w:lineRule="auto"/>
        <w:jc w:val="both"/>
        <w:rPr>
          <w:rFonts w:cstheme="minorHAnsi"/>
          <w:sz w:val="24"/>
          <w:szCs w:val="24"/>
        </w:rPr>
      </w:pPr>
      <w:r w:rsidRPr="00A26BDC">
        <w:rPr>
          <w:rFonts w:cstheme="minorHAnsi"/>
          <w:b/>
          <w:sz w:val="24"/>
          <w:szCs w:val="24"/>
        </w:rPr>
        <w:tab/>
      </w:r>
      <w:r w:rsidRPr="00A26BDC">
        <w:rPr>
          <w:rFonts w:cstheme="minorHAnsi"/>
          <w:sz w:val="24"/>
          <w:szCs w:val="24"/>
        </w:rPr>
        <w:t>Another area repeatedly reported with reference to change in the knowledge and behavior remained information on the modes of transmission and protective measures with reference to the STIs including HIV/AIDS and the rising threatening disease of hepatitis B &amp; C in Pakistan. There has been national programmes for the prevention of control of the HIV/AIDS and hepatitis in Pakistan but still majority is not aware about the basics of these diseases. The LSBE intervention focused these diseases and provided with all the basic information.</w:t>
      </w:r>
    </w:p>
    <w:p w14:paraId="13CA59B8" w14:textId="77777777" w:rsidR="00BA1F9E" w:rsidRPr="00A26BDC" w:rsidRDefault="00BA1F9E" w:rsidP="00BA1F9E">
      <w:pPr>
        <w:spacing w:after="0" w:line="360" w:lineRule="auto"/>
        <w:jc w:val="both"/>
        <w:rPr>
          <w:rFonts w:cstheme="minorHAnsi"/>
          <w:sz w:val="24"/>
          <w:szCs w:val="24"/>
        </w:rPr>
      </w:pPr>
    </w:p>
    <w:p w14:paraId="54E0A941"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ab/>
        <w:t xml:space="preserve">In Pakistan HIV/AIDS current status of prevalence is not really known reliably. Currently there are around 120,000/- registered HIV positive individuals in Pakistan but due to very rare screening majority do not know their status. On the hand, due to the stigma attached, the ones who know do not disclose. The students mentioned in their stories under the domain of knowledge improvement and also mentioned in FGDs that now they are aware of how these diseases can spread. The most mentioned modes of transmission were using contaminated blades, unprotected sexual activities, and needle </w:t>
      </w:r>
      <w:r w:rsidRPr="00A26BDC">
        <w:rPr>
          <w:rFonts w:cstheme="minorHAnsi"/>
          <w:sz w:val="24"/>
          <w:szCs w:val="24"/>
        </w:rPr>
        <w:lastRenderedPageBreak/>
        <w:t>sharing due to reuse of syringes. These comprised of the most of the possible transmission modes.</w:t>
      </w:r>
    </w:p>
    <w:p w14:paraId="49CA1268" w14:textId="77777777" w:rsidR="00BA1F9E" w:rsidRPr="00A26BDC" w:rsidRDefault="00BA1F9E" w:rsidP="00BA1F9E">
      <w:pPr>
        <w:spacing w:after="0" w:line="360" w:lineRule="auto"/>
        <w:jc w:val="both"/>
        <w:rPr>
          <w:rFonts w:cstheme="minorHAnsi"/>
          <w:sz w:val="24"/>
          <w:szCs w:val="24"/>
        </w:rPr>
      </w:pPr>
    </w:p>
    <w:p w14:paraId="6830F9EB"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ab/>
        <w:t>With reference to the protection measures, the use of packed syringes, new blade for shaving and clean and sterilized surgical instruments were mentioned. A different findings remained that although the most of the students were aware of the transmission through unprotected sex but they were not aware specifically about the protection measures. It was very rarely reported that the students are aware about physical methods of protection or if aware they know or have the skill to use it. Rather majority mentioned the abstinence only approach to stop the spread of these diseases.</w:t>
      </w:r>
    </w:p>
    <w:p w14:paraId="39F099EB" w14:textId="77777777" w:rsidR="00BA1F9E" w:rsidRPr="00A26BDC" w:rsidRDefault="00BA1F9E" w:rsidP="00BA1F9E">
      <w:pPr>
        <w:spacing w:after="0" w:line="360" w:lineRule="auto"/>
        <w:jc w:val="both"/>
        <w:rPr>
          <w:rFonts w:cstheme="minorHAnsi"/>
          <w:sz w:val="24"/>
          <w:szCs w:val="24"/>
        </w:rPr>
      </w:pPr>
    </w:p>
    <w:p w14:paraId="5E4D9546"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ab/>
        <w:t>A worth mentioning point observed is the different visons and approach of the adolescents toward HIV in comparison to hepatitis. A lot of stigma is attached to HIV being associated with sexuality but no such stigma is attached in case of hepatitis B &amp; C. Actually the prevalence of hepatitis B &amp; C is quite high where almost every family or at least every alternate family has some one infected from hepatitis. This situation where there is no stigma attached to hepatitis, can also be used as an opportunity where all the focus may be shifted to prevention from hepatitis B &amp; C and because of same transmission modes if we aware and mobilize masses especially youth to take measures for the protection from hepatitis the spread of HIV can also be controlled. Following are some of the relevant statements taken out of the MSC stories written by the students.</w:t>
      </w:r>
    </w:p>
    <w:p w14:paraId="61649484" w14:textId="77777777" w:rsidR="00BA1F9E" w:rsidRPr="00A26BDC" w:rsidRDefault="00BA1F9E" w:rsidP="00BA1F9E">
      <w:pPr>
        <w:spacing w:after="0" w:line="360" w:lineRule="auto"/>
        <w:jc w:val="both"/>
        <w:rPr>
          <w:rFonts w:cstheme="minorHAnsi"/>
          <w:sz w:val="24"/>
          <w:szCs w:val="24"/>
        </w:rPr>
      </w:pPr>
    </w:p>
    <w:p w14:paraId="6AA26FFB"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“After studying the LSBE workbook I come to know that HIV/AIDS is not curable. Important to know was that how we can protect ourselves from this disease. Now I know that we should use new syringe and blade every time and avoid unsafe sexual experiences- A boy of 14 years age from Islamabad”</w:t>
      </w:r>
    </w:p>
    <w:p w14:paraId="74AEDCD4" w14:textId="77777777" w:rsidR="00BA1F9E" w:rsidRPr="00A26BDC" w:rsidRDefault="00BA1F9E" w:rsidP="00BA1F9E">
      <w:pPr>
        <w:spacing w:after="0" w:line="360" w:lineRule="auto"/>
        <w:ind w:left="720"/>
        <w:jc w:val="both"/>
        <w:rPr>
          <w:rFonts w:cstheme="minorHAnsi"/>
          <w:sz w:val="24"/>
          <w:szCs w:val="24"/>
        </w:rPr>
      </w:pPr>
    </w:p>
    <w:p w14:paraId="735A9963"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 xml:space="preserve">“I had heard a lot previously about hepatitis B &amp; C and were not aware of how it transmits from person to person and how I can protect myself from it. Thanks LSBE </w:t>
      </w:r>
      <w:r w:rsidRPr="00A26BDC">
        <w:rPr>
          <w:rFonts w:cstheme="minorHAnsi"/>
          <w:sz w:val="24"/>
          <w:szCs w:val="24"/>
        </w:rPr>
        <w:lastRenderedPageBreak/>
        <w:t>that now I know it is a liver disease and quite highly prevalent.  We should be careful in situations of piercing ears and nose, dentists’ instruments and avoid unnecessary injections and assure that the syringe is new even when it is required.-A 15 years’ old girl from Lahore”</w:t>
      </w:r>
    </w:p>
    <w:p w14:paraId="75BB6C37" w14:textId="77777777" w:rsidR="00BA1F9E" w:rsidRPr="00A26BDC" w:rsidRDefault="00BA1F9E" w:rsidP="00BA1F9E">
      <w:pPr>
        <w:spacing w:after="0" w:line="360" w:lineRule="auto"/>
        <w:ind w:left="720"/>
        <w:jc w:val="both"/>
        <w:rPr>
          <w:rFonts w:cstheme="minorHAnsi"/>
          <w:sz w:val="24"/>
          <w:szCs w:val="24"/>
        </w:rPr>
      </w:pPr>
    </w:p>
    <w:p w14:paraId="3233608F"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“I know that by making sexual relationships we increase the vulnerability towards HIV and hepatitis and these are very dangerous diseases. I try to convey this information to all my friends and peers whenever we meet. I feel that by my information sharing others who do not have access to LSBE will be protected from the diseases”</w:t>
      </w:r>
    </w:p>
    <w:p w14:paraId="780C1B0C" w14:textId="77777777" w:rsidR="00BA1F9E" w:rsidRPr="00A26BDC" w:rsidRDefault="00BA1F9E" w:rsidP="00BA1F9E">
      <w:pPr>
        <w:spacing w:after="0" w:line="360" w:lineRule="auto"/>
        <w:ind w:left="720"/>
        <w:jc w:val="both"/>
        <w:rPr>
          <w:rFonts w:cstheme="minorHAnsi"/>
          <w:sz w:val="24"/>
          <w:szCs w:val="24"/>
        </w:rPr>
      </w:pPr>
    </w:p>
    <w:p w14:paraId="0376980B" w14:textId="77777777" w:rsidR="00BA1F9E" w:rsidRPr="00D76F6D" w:rsidRDefault="00BA1F9E" w:rsidP="00D76F6D">
      <w:pPr>
        <w:pStyle w:val="Heading4"/>
        <w:rPr>
          <w:rFonts w:asciiTheme="minorHAnsi" w:hAnsiTheme="minorHAnsi"/>
          <w:i w:val="0"/>
          <w:color w:val="000000" w:themeColor="text1"/>
          <w:sz w:val="28"/>
        </w:rPr>
      </w:pPr>
      <w:r w:rsidRPr="00D76F6D">
        <w:rPr>
          <w:rFonts w:asciiTheme="minorHAnsi" w:hAnsiTheme="minorHAnsi"/>
          <w:i w:val="0"/>
          <w:color w:val="000000" w:themeColor="text1"/>
          <w:sz w:val="28"/>
        </w:rPr>
        <w:t>4.3.1.8 LSBE and Decision Making</w:t>
      </w:r>
    </w:p>
    <w:p w14:paraId="77B39B0F" w14:textId="77777777" w:rsidR="00BA1F9E" w:rsidRPr="00A26BDC" w:rsidRDefault="00BA1F9E" w:rsidP="00BA1F9E">
      <w:pPr>
        <w:spacing w:after="0" w:line="360" w:lineRule="auto"/>
        <w:rPr>
          <w:rFonts w:cstheme="minorHAnsi"/>
          <w:b/>
          <w:sz w:val="24"/>
          <w:szCs w:val="24"/>
        </w:rPr>
      </w:pPr>
    </w:p>
    <w:p w14:paraId="40509013"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Another area which shows significant improvement as a result of LSBE intervention was the ability to analyze the situation, weigh different alternate options and take appropriate decisions. The responses mentioned that LSBE enabled the students to understand that decision making is an important skills which we need in our routine daily life. It was reported by the students that they have learnt from the curriculum and their teachers to take time before making any decision. They explained it further that they have developed the skill to first enlist the pros and cons of all the possible decisions and then after comparing the pros and cons of different alternates they can take a good decision.</w:t>
      </w:r>
    </w:p>
    <w:p w14:paraId="6DB40C08"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 xml:space="preserve"> </w:t>
      </w:r>
    </w:p>
    <w:p w14:paraId="2F3E74A9"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ab/>
        <w:t xml:space="preserve">The examples mentioned by the students in this area with reference to the MSC stories were related to decide between the expectations of friends and family, decide about subjects selection and taking decisions in situation where they are alone and risk of abuse or violence is there. Further to add is that this analytical ability has made them feel good about themselves. On the basis ow their siblings and friends also ask them for support and opinion which makes them feel proud of themselves and as pre the responses of the study subjects, LSBE has the major contribution in development of this </w:t>
      </w:r>
      <w:r w:rsidRPr="00A26BDC">
        <w:rPr>
          <w:rFonts w:cstheme="minorHAnsi"/>
          <w:sz w:val="24"/>
          <w:szCs w:val="24"/>
        </w:rPr>
        <w:lastRenderedPageBreak/>
        <w:t>ability amongst them. Following are some of the relevant statements given by the students.</w:t>
      </w:r>
    </w:p>
    <w:p w14:paraId="0A0E44A6" w14:textId="77777777" w:rsidR="00BA1F9E" w:rsidRPr="00A26BDC" w:rsidRDefault="00BA1F9E" w:rsidP="00BA1F9E">
      <w:pPr>
        <w:spacing w:after="0" w:line="360" w:lineRule="auto"/>
        <w:jc w:val="both"/>
        <w:rPr>
          <w:rFonts w:cstheme="minorHAnsi"/>
          <w:sz w:val="24"/>
          <w:szCs w:val="24"/>
        </w:rPr>
      </w:pPr>
    </w:p>
    <w:p w14:paraId="606C5232"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“I am a sixteen year old girl from a rural background reliving in Multan. My both the parents are just primary pass but they want to educate me and my siblings. Thanks to them that I am studying and then came across the learning experience of life skills based education. Through the decision making skills knowledge, I learn that how to enlist pros and cons of different alternate options and who should be contacted in need of guidance. This skill has not just changed my life but my parents has also started asking my opinion in taking their decision. I happy and really honored because of this development in my personality. I think this is all due to my teachers and LSBE.”</w:t>
      </w:r>
    </w:p>
    <w:p w14:paraId="369A235A" w14:textId="77777777" w:rsidR="00BA1F9E" w:rsidRPr="00A26BDC" w:rsidRDefault="00BA1F9E" w:rsidP="00BA1F9E">
      <w:pPr>
        <w:spacing w:after="0" w:line="360" w:lineRule="auto"/>
        <w:ind w:left="720"/>
        <w:jc w:val="both"/>
        <w:rPr>
          <w:rFonts w:cstheme="minorHAnsi"/>
          <w:sz w:val="24"/>
          <w:szCs w:val="24"/>
        </w:rPr>
      </w:pPr>
    </w:p>
    <w:p w14:paraId="524B0FB5"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“I never wanted to ignore the expectations of my parents neither my friends. But this has always brought me in a conflict situations where if I follow friends the parents get upset and if I follow parents my friends say you are a girl not boy as you are so fearful. Then I studied the curriculum of LSBE and during that I realized that these conflicting expectations of parents and friends are normal but I has to take appropriate decision based on my interest and future. This decision making and prioritization skills and enhanced ability to communicate my concerns with family has made me acceptable for both. Now I am a happy son and a popular friend in my group”</w:t>
      </w:r>
    </w:p>
    <w:p w14:paraId="24A66EB1" w14:textId="77777777" w:rsidR="00BA1F9E" w:rsidRPr="00A26BDC" w:rsidRDefault="00BA1F9E" w:rsidP="00BA1F9E">
      <w:pPr>
        <w:spacing w:after="0" w:line="360" w:lineRule="auto"/>
        <w:jc w:val="both"/>
        <w:rPr>
          <w:rFonts w:cstheme="minorHAnsi"/>
          <w:sz w:val="24"/>
          <w:szCs w:val="24"/>
        </w:rPr>
      </w:pPr>
    </w:p>
    <w:p w14:paraId="1FF15146" w14:textId="77777777" w:rsidR="00BA1F9E" w:rsidRPr="00D76F6D" w:rsidRDefault="00BA1F9E" w:rsidP="00D76F6D">
      <w:pPr>
        <w:pStyle w:val="Heading4"/>
        <w:rPr>
          <w:rFonts w:asciiTheme="minorHAnsi" w:hAnsiTheme="minorHAnsi"/>
          <w:i w:val="0"/>
          <w:color w:val="000000" w:themeColor="text1"/>
          <w:sz w:val="28"/>
        </w:rPr>
      </w:pPr>
      <w:r w:rsidRPr="00D76F6D">
        <w:rPr>
          <w:rFonts w:asciiTheme="minorHAnsi" w:hAnsiTheme="minorHAnsi"/>
          <w:i w:val="0"/>
          <w:color w:val="000000" w:themeColor="text1"/>
          <w:sz w:val="28"/>
        </w:rPr>
        <w:t>4.3.1.9 LSBE and Change in Health and Hygiene related Behavior</w:t>
      </w:r>
    </w:p>
    <w:p w14:paraId="07C79D29" w14:textId="77777777" w:rsidR="00BA1F9E" w:rsidRPr="00A26BDC" w:rsidRDefault="00BA1F9E" w:rsidP="00BA1F9E">
      <w:pPr>
        <w:spacing w:after="0" w:line="360" w:lineRule="auto"/>
        <w:rPr>
          <w:rFonts w:cstheme="minorHAnsi"/>
          <w:b/>
          <w:sz w:val="24"/>
          <w:szCs w:val="24"/>
        </w:rPr>
      </w:pPr>
    </w:p>
    <w:p w14:paraId="0FE4E040" w14:textId="77777777" w:rsidR="00BA1F9E" w:rsidRPr="00A26BDC" w:rsidRDefault="00BA1F9E" w:rsidP="00BA1F9E">
      <w:pPr>
        <w:spacing w:after="0" w:line="360" w:lineRule="auto"/>
        <w:jc w:val="both"/>
        <w:rPr>
          <w:rFonts w:cstheme="minorHAnsi"/>
          <w:sz w:val="24"/>
          <w:szCs w:val="24"/>
        </w:rPr>
      </w:pPr>
      <w:r w:rsidRPr="00A26BDC">
        <w:rPr>
          <w:rFonts w:cstheme="minorHAnsi"/>
          <w:b/>
          <w:sz w:val="24"/>
          <w:szCs w:val="24"/>
        </w:rPr>
        <w:tab/>
      </w:r>
      <w:r w:rsidRPr="00A26BDC">
        <w:rPr>
          <w:rFonts w:cstheme="minorHAnsi"/>
          <w:sz w:val="24"/>
          <w:szCs w:val="24"/>
        </w:rPr>
        <w:t xml:space="preserve">This was another domain of change which was found from the different forms of data collected from the students as well as the teachers. Teachers mentioned that they are happy that due to LSBE and discussion on puberty and need to keep body clean the overall practice of taking bath increased. The change was more reported by girls and </w:t>
      </w:r>
      <w:r w:rsidRPr="00A26BDC">
        <w:rPr>
          <w:rFonts w:cstheme="minorHAnsi"/>
          <w:sz w:val="24"/>
          <w:szCs w:val="24"/>
        </w:rPr>
        <w:lastRenderedPageBreak/>
        <w:t xml:space="preserve">teachers of girls’ schools. This is further emphasized that now students are more concerned about their appearance and aware of the body odor which sometimes makes others uncomfortable to interact. </w:t>
      </w:r>
    </w:p>
    <w:p w14:paraId="5A7BAD1F" w14:textId="77777777" w:rsidR="00BA1F9E" w:rsidRPr="00A26BDC" w:rsidRDefault="00BA1F9E" w:rsidP="00BA1F9E">
      <w:pPr>
        <w:spacing w:after="0" w:line="360" w:lineRule="auto"/>
        <w:jc w:val="both"/>
        <w:rPr>
          <w:rFonts w:cstheme="minorHAnsi"/>
          <w:sz w:val="24"/>
          <w:szCs w:val="24"/>
        </w:rPr>
      </w:pPr>
    </w:p>
    <w:p w14:paraId="55AD6F1A"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ab/>
        <w:t>The students reported that due to improvement in the behavior of teachers and respectful treatment with them, the students have also started feeling more responsible towards them and the overall schools environment. The overall change included improvement in cleanliness of bodies, cleanliness of dress, practice of cleanliness and regular trimming of nails, and overall cleanliness of environment including classrooms and other places in school. Teachers also reported that the improved situation of cleanliness has affected the attendance rates positively. Secondly, the teachers’ contribution in teaching improved as they also become more careful about their own appearance.</w:t>
      </w:r>
    </w:p>
    <w:p w14:paraId="798C2769" w14:textId="77777777" w:rsidR="00BA1F9E" w:rsidRPr="00A26BDC" w:rsidRDefault="00BA1F9E" w:rsidP="00BA1F9E">
      <w:pPr>
        <w:spacing w:after="0" w:line="360" w:lineRule="auto"/>
        <w:jc w:val="both"/>
        <w:rPr>
          <w:rFonts w:cstheme="minorHAnsi"/>
          <w:sz w:val="24"/>
          <w:szCs w:val="24"/>
        </w:rPr>
      </w:pPr>
    </w:p>
    <w:p w14:paraId="10D0E7BA" w14:textId="77777777" w:rsidR="00BA1F9E" w:rsidRPr="00D76F6D" w:rsidRDefault="00BA1F9E" w:rsidP="00D76F6D">
      <w:pPr>
        <w:pStyle w:val="Heading4"/>
        <w:rPr>
          <w:rFonts w:asciiTheme="minorHAnsi" w:hAnsiTheme="minorHAnsi"/>
          <w:i w:val="0"/>
          <w:color w:val="000000" w:themeColor="text1"/>
          <w:sz w:val="28"/>
        </w:rPr>
      </w:pPr>
      <w:r w:rsidRPr="00D76F6D">
        <w:rPr>
          <w:rFonts w:asciiTheme="minorHAnsi" w:hAnsiTheme="minorHAnsi"/>
          <w:i w:val="0"/>
          <w:color w:val="000000" w:themeColor="text1"/>
          <w:sz w:val="28"/>
        </w:rPr>
        <w:t>4.3.1.10 Stories of Change</w:t>
      </w:r>
    </w:p>
    <w:p w14:paraId="3956725C" w14:textId="77777777" w:rsidR="00BA1F9E" w:rsidRPr="00A26BDC" w:rsidRDefault="00BA1F9E" w:rsidP="00BA1F9E">
      <w:pPr>
        <w:spacing w:line="360" w:lineRule="auto"/>
        <w:rPr>
          <w:rFonts w:cstheme="minorHAnsi"/>
          <w:b/>
        </w:rPr>
      </w:pPr>
      <w:r w:rsidRPr="00A26BDC">
        <w:rPr>
          <w:rFonts w:cstheme="minorHAnsi"/>
          <w:b/>
        </w:rPr>
        <w:tab/>
      </w:r>
    </w:p>
    <w:p w14:paraId="446DF835" w14:textId="77777777" w:rsidR="00BA1F9E" w:rsidRPr="00A26BDC" w:rsidRDefault="00BA1F9E" w:rsidP="00BA1F9E">
      <w:pPr>
        <w:spacing w:line="360" w:lineRule="auto"/>
        <w:ind w:firstLine="720"/>
        <w:jc w:val="both"/>
        <w:rPr>
          <w:rFonts w:cstheme="minorHAnsi"/>
          <w:sz w:val="24"/>
          <w:szCs w:val="24"/>
        </w:rPr>
      </w:pPr>
      <w:r w:rsidRPr="00A26BDC">
        <w:rPr>
          <w:rFonts w:cstheme="minorHAnsi"/>
          <w:sz w:val="24"/>
          <w:szCs w:val="24"/>
        </w:rPr>
        <w:t>In addition to the data of FGDs and stories represented in above parts, following are some other stories presented to show the opinion of the students of adolescent age regarding impact of LSBE learning on their lives. The names of the students mentioned below are purposefully changed to keep their identity confidential.</w:t>
      </w:r>
    </w:p>
    <w:p w14:paraId="49D7D95A" w14:textId="77777777" w:rsidR="00BA1F9E" w:rsidRPr="00A26BDC" w:rsidRDefault="00BA1F9E" w:rsidP="00BA1F9E">
      <w:pPr>
        <w:spacing w:line="360" w:lineRule="auto"/>
        <w:ind w:firstLine="720"/>
        <w:rPr>
          <w:rFonts w:cstheme="minorHAnsi"/>
          <w:sz w:val="24"/>
          <w:szCs w:val="24"/>
        </w:rPr>
      </w:pPr>
    </w:p>
    <w:p w14:paraId="78BA3233" w14:textId="77777777" w:rsidR="00BA1F9E" w:rsidRPr="00A26BDC" w:rsidRDefault="00BA1F9E" w:rsidP="00BA1F9E">
      <w:pPr>
        <w:spacing w:line="360" w:lineRule="auto"/>
        <w:jc w:val="center"/>
        <w:rPr>
          <w:rFonts w:cstheme="minorHAnsi"/>
          <w:b/>
          <w:sz w:val="24"/>
          <w:szCs w:val="24"/>
        </w:rPr>
      </w:pPr>
      <w:r w:rsidRPr="00A26BDC">
        <w:rPr>
          <w:rFonts w:cstheme="minorHAnsi"/>
          <w:b/>
          <w:sz w:val="24"/>
          <w:szCs w:val="24"/>
        </w:rPr>
        <w:t>Story #1: Aaliya from Multan</w:t>
      </w:r>
    </w:p>
    <w:p w14:paraId="1A24CCEF" w14:textId="77777777" w:rsidR="00BA1F9E" w:rsidRPr="00A26BDC" w:rsidRDefault="00BA1F9E" w:rsidP="00DD29C0">
      <w:pPr>
        <w:spacing w:line="360" w:lineRule="auto"/>
        <w:ind w:firstLine="720"/>
        <w:jc w:val="both"/>
        <w:rPr>
          <w:rFonts w:cstheme="minorHAnsi"/>
          <w:sz w:val="24"/>
          <w:szCs w:val="24"/>
        </w:rPr>
      </w:pPr>
      <w:r w:rsidRPr="00A26BDC">
        <w:rPr>
          <w:rFonts w:cstheme="minorHAnsi"/>
          <w:sz w:val="24"/>
          <w:szCs w:val="24"/>
        </w:rPr>
        <w:t>Aaliya is a student of class 9</w:t>
      </w:r>
      <w:r w:rsidRPr="00A26BDC">
        <w:rPr>
          <w:rFonts w:cstheme="minorHAnsi"/>
          <w:sz w:val="24"/>
          <w:szCs w:val="24"/>
          <w:vertAlign w:val="superscript"/>
        </w:rPr>
        <w:t>th</w:t>
      </w:r>
      <w:r w:rsidRPr="00A26BDC">
        <w:rPr>
          <w:rFonts w:cstheme="minorHAnsi"/>
          <w:sz w:val="24"/>
          <w:szCs w:val="24"/>
        </w:rPr>
        <w:t xml:space="preserve"> and belong to a Multan with a large extended family. She is eldest among six siblings and live in a joint family structure. She was a very quiet person and was raised in a conservative setting where traditional values are par above than any logical point of view. Growing up She was very shy and when someone uses to speak in a loud voice to her she use to cry resultantly. She always thought that she is a weak person and she cannot respond to questions directly raised to her. Hence in </w:t>
      </w:r>
      <w:r w:rsidRPr="00A26BDC">
        <w:rPr>
          <w:rFonts w:cstheme="minorHAnsi"/>
          <w:sz w:val="24"/>
          <w:szCs w:val="24"/>
        </w:rPr>
        <w:lastRenderedPageBreak/>
        <w:t xml:space="preserve">confusion and clumsiness she could not perform home chores properly. It made her feel that she is useless person who always does mistakes and do not have any talent. </w:t>
      </w:r>
    </w:p>
    <w:p w14:paraId="10D6B0CA" w14:textId="77777777" w:rsidR="00BA1F9E" w:rsidRPr="00A26BDC" w:rsidRDefault="00BA1F9E" w:rsidP="00BA1F9E">
      <w:pPr>
        <w:spacing w:line="360" w:lineRule="auto"/>
        <w:jc w:val="both"/>
        <w:rPr>
          <w:rFonts w:cstheme="minorHAnsi"/>
          <w:sz w:val="24"/>
          <w:szCs w:val="24"/>
        </w:rPr>
      </w:pPr>
    </w:p>
    <w:p w14:paraId="1748DF32" w14:textId="77777777" w:rsidR="00BA1F9E" w:rsidRPr="00A26BDC" w:rsidRDefault="00BA1F9E" w:rsidP="00DD29C0">
      <w:pPr>
        <w:spacing w:line="360" w:lineRule="auto"/>
        <w:ind w:firstLine="720"/>
        <w:jc w:val="both"/>
        <w:rPr>
          <w:rFonts w:cstheme="minorHAnsi"/>
          <w:sz w:val="24"/>
          <w:szCs w:val="24"/>
        </w:rPr>
      </w:pPr>
      <w:r w:rsidRPr="00A26BDC">
        <w:rPr>
          <w:rFonts w:cstheme="minorHAnsi"/>
          <w:sz w:val="24"/>
          <w:szCs w:val="24"/>
        </w:rPr>
        <w:t xml:space="preserve">These thoughts keep Aaliya restless and awake at night due to which she was slow in the school as well. She did not felt beautiful like other girls rather her confidence was shattering because of denial to accept her physical outlook.  When the teacher in her school introduced to Life skills based education it was something new for her. It was related to the ordeal that she was going through; an unconfident, depressed and hopeless time period. After reading the lesson and getting a lot of information she was happy to understand self-awareness and self-respect. </w:t>
      </w:r>
    </w:p>
    <w:p w14:paraId="61A74246" w14:textId="77777777" w:rsidR="00BA1F9E" w:rsidRPr="00A26BDC" w:rsidRDefault="00BA1F9E" w:rsidP="00BA1F9E">
      <w:pPr>
        <w:spacing w:line="360" w:lineRule="auto"/>
        <w:jc w:val="both"/>
        <w:rPr>
          <w:rFonts w:cstheme="minorHAnsi"/>
          <w:sz w:val="24"/>
          <w:szCs w:val="24"/>
        </w:rPr>
      </w:pPr>
    </w:p>
    <w:p w14:paraId="68A671B6" w14:textId="77777777" w:rsidR="00BA1F9E" w:rsidRPr="00A26BDC" w:rsidRDefault="00BA1F9E" w:rsidP="00DD29C0">
      <w:pPr>
        <w:spacing w:line="360" w:lineRule="auto"/>
        <w:ind w:firstLine="720"/>
        <w:jc w:val="both"/>
        <w:rPr>
          <w:rFonts w:cstheme="minorHAnsi"/>
          <w:sz w:val="24"/>
          <w:szCs w:val="24"/>
        </w:rPr>
      </w:pPr>
      <w:r w:rsidRPr="00A26BDC">
        <w:rPr>
          <w:rFonts w:cstheme="minorHAnsi"/>
          <w:sz w:val="24"/>
          <w:szCs w:val="24"/>
        </w:rPr>
        <w:t>It gave Aaliya the courage to feel good about her self and the relief that nothing is wrong with her. She learned that negative thinking makes you weaker and less confident. Through this she learned to think positively about her self and her outlook. It also helped her realize the qualities that she had in herself are unique and she has been ignoring them before. She is honest, dedicated and hard worker. She learned that she is equally beautiful in her own way as other girls and she was thankful to God that she is healthy and fine without any disability. This whole experience gave a new hope in her life that she can be confident and successful to achieve what she wants.</w:t>
      </w:r>
    </w:p>
    <w:p w14:paraId="54653DBD" w14:textId="77777777" w:rsidR="00BA1F9E" w:rsidRPr="00A26BDC" w:rsidRDefault="00BA1F9E" w:rsidP="00BA1F9E">
      <w:pPr>
        <w:spacing w:line="360" w:lineRule="auto"/>
        <w:jc w:val="both"/>
        <w:rPr>
          <w:rFonts w:cstheme="minorHAnsi"/>
          <w:sz w:val="24"/>
          <w:szCs w:val="24"/>
        </w:rPr>
      </w:pPr>
    </w:p>
    <w:p w14:paraId="4AFE67B5" w14:textId="77777777" w:rsidR="00BA1F9E" w:rsidRPr="00A26BDC" w:rsidRDefault="00BA1F9E" w:rsidP="00DD29C0">
      <w:pPr>
        <w:spacing w:line="360" w:lineRule="auto"/>
        <w:ind w:firstLine="720"/>
        <w:jc w:val="both"/>
        <w:rPr>
          <w:rFonts w:cstheme="minorHAnsi"/>
          <w:sz w:val="24"/>
          <w:szCs w:val="24"/>
        </w:rPr>
      </w:pPr>
      <w:r w:rsidRPr="00A26BDC">
        <w:rPr>
          <w:rFonts w:cstheme="minorHAnsi"/>
          <w:sz w:val="24"/>
          <w:szCs w:val="24"/>
        </w:rPr>
        <w:t xml:space="preserve">Now she is happy and plays with her friends and also scored good marks in her exams. Due to her good performance her parents agreed to let her continue education. She wants to become a teacher and impart the same message to her future students. </w:t>
      </w:r>
    </w:p>
    <w:p w14:paraId="1CDD61C0" w14:textId="77777777" w:rsidR="00BA1F9E" w:rsidRPr="00A26BDC" w:rsidRDefault="00BA1F9E" w:rsidP="00BA1F9E">
      <w:pPr>
        <w:spacing w:line="360" w:lineRule="auto"/>
        <w:rPr>
          <w:rFonts w:cstheme="minorHAnsi"/>
          <w:sz w:val="24"/>
          <w:szCs w:val="24"/>
        </w:rPr>
      </w:pPr>
    </w:p>
    <w:p w14:paraId="73FBB1CD" w14:textId="77777777" w:rsidR="00BA1F9E" w:rsidRPr="00A26BDC" w:rsidRDefault="00BA1F9E" w:rsidP="00BA1F9E">
      <w:pPr>
        <w:spacing w:line="360" w:lineRule="auto"/>
        <w:jc w:val="center"/>
        <w:rPr>
          <w:rFonts w:cstheme="minorHAnsi"/>
          <w:b/>
          <w:sz w:val="24"/>
          <w:szCs w:val="24"/>
        </w:rPr>
      </w:pPr>
      <w:r w:rsidRPr="00A26BDC">
        <w:rPr>
          <w:rFonts w:cstheme="minorHAnsi"/>
          <w:b/>
          <w:sz w:val="24"/>
          <w:szCs w:val="24"/>
        </w:rPr>
        <w:t>Story#2: Ahmed from Quetta</w:t>
      </w:r>
    </w:p>
    <w:p w14:paraId="19E10860" w14:textId="77777777" w:rsidR="00BA1F9E" w:rsidRPr="00A26BDC" w:rsidRDefault="00BA1F9E" w:rsidP="00DD29C0">
      <w:pPr>
        <w:spacing w:line="360" w:lineRule="auto"/>
        <w:ind w:firstLine="720"/>
        <w:jc w:val="both"/>
        <w:rPr>
          <w:rFonts w:cstheme="minorHAnsi"/>
          <w:sz w:val="24"/>
          <w:szCs w:val="24"/>
        </w:rPr>
      </w:pPr>
      <w:r w:rsidRPr="00A26BDC">
        <w:rPr>
          <w:rFonts w:cstheme="minorHAnsi"/>
          <w:sz w:val="24"/>
          <w:szCs w:val="24"/>
        </w:rPr>
        <w:lastRenderedPageBreak/>
        <w:t>Ahmed is a student of 10</w:t>
      </w:r>
      <w:r w:rsidRPr="00A26BDC">
        <w:rPr>
          <w:rFonts w:cstheme="minorHAnsi"/>
          <w:sz w:val="24"/>
          <w:szCs w:val="24"/>
          <w:vertAlign w:val="superscript"/>
        </w:rPr>
        <w:t>th</w:t>
      </w:r>
      <w:r w:rsidRPr="00A26BDC">
        <w:rPr>
          <w:rFonts w:cstheme="minorHAnsi"/>
          <w:sz w:val="24"/>
          <w:szCs w:val="24"/>
        </w:rPr>
        <w:t xml:space="preserve"> class and belongs from Quetta.  As he reached in 8</w:t>
      </w:r>
      <w:r w:rsidRPr="00A26BDC">
        <w:rPr>
          <w:rFonts w:cstheme="minorHAnsi"/>
          <w:sz w:val="24"/>
          <w:szCs w:val="24"/>
          <w:vertAlign w:val="superscript"/>
        </w:rPr>
        <w:t>th</w:t>
      </w:r>
      <w:r w:rsidRPr="00A26BDC">
        <w:rPr>
          <w:rFonts w:cstheme="minorHAnsi"/>
          <w:sz w:val="24"/>
          <w:szCs w:val="24"/>
        </w:rPr>
        <w:t xml:space="preserve"> class he was confused about his career choices. He wanted to opt for pre-engineering whereas his family strictly told him to take pre-medical. His father is a doctor and his paternal uncles are too doctors. He was told that this is the only career choice he had and Ahmed did not rebelled against his family. It was difficult for Ahmed as he enjoyed algebra and tough questions of mathematics were never a challenge to him. This phase of his life made him confused and he was most of the times found lost in thoughts. Majority of his friend were thinking to work hard and opt for pre-engineering department and this made him more sad. </w:t>
      </w:r>
    </w:p>
    <w:p w14:paraId="690B0AF0" w14:textId="77777777" w:rsidR="00BA1F9E" w:rsidRPr="00A26BDC" w:rsidRDefault="00BA1F9E" w:rsidP="00BA1F9E">
      <w:pPr>
        <w:spacing w:line="360" w:lineRule="auto"/>
        <w:jc w:val="both"/>
        <w:rPr>
          <w:rFonts w:cstheme="minorHAnsi"/>
          <w:sz w:val="24"/>
          <w:szCs w:val="24"/>
        </w:rPr>
      </w:pPr>
    </w:p>
    <w:p w14:paraId="67AF7EA3" w14:textId="77777777" w:rsidR="00BA1F9E" w:rsidRPr="00A26BDC" w:rsidRDefault="00BA1F9E" w:rsidP="00DD29C0">
      <w:pPr>
        <w:spacing w:line="360" w:lineRule="auto"/>
        <w:ind w:firstLine="720"/>
        <w:jc w:val="both"/>
        <w:rPr>
          <w:rFonts w:cstheme="minorHAnsi"/>
          <w:sz w:val="24"/>
          <w:szCs w:val="24"/>
        </w:rPr>
      </w:pPr>
      <w:r w:rsidRPr="00A26BDC">
        <w:rPr>
          <w:rFonts w:cstheme="minorHAnsi"/>
          <w:sz w:val="24"/>
          <w:szCs w:val="24"/>
        </w:rPr>
        <w:t>As days passed, Ahmed stopped eating properly and felt least confident. His studies were started to suffer and his communication with friends became limited. One day his teacher wrote LSBE on the board and briefed them about it. Ahmed was intrigued by this new topic of discussion and took interest in teacher’s conversation. He learnt a lot from the lessons and found them interesting and informative. When he learned about decision making on small and important matters especially career choices made him amazed. He learned that he can make the right decision to get desired results where he will be happy and so his family. He also learned the communications skill to share his feelings in an appropriate way where it would be responded positively.</w:t>
      </w:r>
    </w:p>
    <w:p w14:paraId="529A312B" w14:textId="77777777" w:rsidR="00BA1F9E" w:rsidRPr="00A26BDC" w:rsidRDefault="00BA1F9E" w:rsidP="00BA1F9E">
      <w:pPr>
        <w:spacing w:line="360" w:lineRule="auto"/>
        <w:jc w:val="both"/>
        <w:rPr>
          <w:rFonts w:cstheme="minorHAnsi"/>
          <w:sz w:val="24"/>
          <w:szCs w:val="24"/>
        </w:rPr>
      </w:pPr>
    </w:p>
    <w:p w14:paraId="005D256D" w14:textId="77777777" w:rsidR="00BA1F9E" w:rsidRPr="00A26BDC" w:rsidRDefault="00BA1F9E" w:rsidP="00DD29C0">
      <w:pPr>
        <w:spacing w:line="360" w:lineRule="auto"/>
        <w:ind w:firstLine="720"/>
        <w:jc w:val="both"/>
        <w:rPr>
          <w:rFonts w:cstheme="minorHAnsi"/>
          <w:sz w:val="24"/>
          <w:szCs w:val="24"/>
        </w:rPr>
      </w:pPr>
      <w:r w:rsidRPr="00A26BDC">
        <w:rPr>
          <w:rFonts w:cstheme="minorHAnsi"/>
          <w:sz w:val="24"/>
          <w:szCs w:val="24"/>
        </w:rPr>
        <w:t xml:space="preserve">Next day he spoke to his mother about his interests and his future dreams. He similarly asked his mother to speak his father in this regard. Through this effort Ahmed’s father discussed with him about why he does not wants to become a doctor. Ahmed took this opportunity and openly shared his interest in maths and engineering as his career choice. He explained the pros and cons of this field and shared that this decision will be beneficial on long terms for him. Ahmed’s father was impressed to listen his son and agreed to him to do as per his wishes. </w:t>
      </w:r>
    </w:p>
    <w:p w14:paraId="1071822B" w14:textId="77777777" w:rsidR="00BA1F9E" w:rsidRPr="00A26BDC" w:rsidRDefault="00BA1F9E" w:rsidP="00BA1F9E">
      <w:pPr>
        <w:spacing w:line="360" w:lineRule="auto"/>
        <w:jc w:val="both"/>
        <w:rPr>
          <w:rFonts w:cstheme="minorHAnsi"/>
          <w:sz w:val="24"/>
          <w:szCs w:val="24"/>
        </w:rPr>
      </w:pPr>
    </w:p>
    <w:p w14:paraId="6D9B6E9B" w14:textId="77777777" w:rsidR="00BA1F9E" w:rsidRPr="00A26BDC" w:rsidRDefault="00BA1F9E" w:rsidP="00DD29C0">
      <w:pPr>
        <w:spacing w:line="360" w:lineRule="auto"/>
        <w:ind w:firstLine="720"/>
        <w:jc w:val="both"/>
        <w:rPr>
          <w:rFonts w:cstheme="minorHAnsi"/>
          <w:sz w:val="24"/>
          <w:szCs w:val="24"/>
        </w:rPr>
      </w:pPr>
      <w:r w:rsidRPr="00A26BDC">
        <w:rPr>
          <w:rFonts w:cstheme="minorHAnsi"/>
          <w:sz w:val="24"/>
          <w:szCs w:val="24"/>
        </w:rPr>
        <w:t xml:space="preserve">The next morning was different than before as it was a day filled with hopes and dreams. Ahmed has completed the ninth class in flying colors and scored a position in his class, especially in mathematics.  He hopes to score position in the district board. </w:t>
      </w:r>
    </w:p>
    <w:p w14:paraId="7EEF2759" w14:textId="77777777" w:rsidR="00BA1F9E" w:rsidRPr="00A26BDC" w:rsidRDefault="00BA1F9E" w:rsidP="00BA1F9E">
      <w:pPr>
        <w:spacing w:line="360" w:lineRule="auto"/>
        <w:jc w:val="both"/>
        <w:rPr>
          <w:rFonts w:cstheme="minorHAnsi"/>
          <w:sz w:val="24"/>
          <w:szCs w:val="24"/>
        </w:rPr>
      </w:pPr>
    </w:p>
    <w:p w14:paraId="37C57B17" w14:textId="77777777" w:rsidR="00BA1F9E" w:rsidRPr="00A26BDC" w:rsidRDefault="00BA1F9E" w:rsidP="00BA1F9E">
      <w:pPr>
        <w:spacing w:line="360" w:lineRule="auto"/>
        <w:jc w:val="center"/>
        <w:rPr>
          <w:rFonts w:eastAsia="Times New Roman" w:cstheme="minorHAnsi"/>
          <w:b/>
          <w:sz w:val="24"/>
          <w:szCs w:val="24"/>
        </w:rPr>
      </w:pPr>
      <w:r w:rsidRPr="00A26BDC">
        <w:rPr>
          <w:rFonts w:eastAsia="Times New Roman" w:cstheme="minorHAnsi"/>
          <w:b/>
          <w:sz w:val="24"/>
          <w:szCs w:val="24"/>
        </w:rPr>
        <w:t>Story#3: Tabinda from Karachi</w:t>
      </w:r>
    </w:p>
    <w:p w14:paraId="2E1001A4" w14:textId="77777777" w:rsidR="00BA1F9E" w:rsidRPr="00A26BDC" w:rsidRDefault="00BA1F9E" w:rsidP="00DD29C0">
      <w:pPr>
        <w:spacing w:line="360" w:lineRule="auto"/>
        <w:ind w:firstLine="720"/>
        <w:jc w:val="both"/>
        <w:rPr>
          <w:rFonts w:eastAsia="Times New Roman" w:cstheme="minorHAnsi"/>
          <w:sz w:val="24"/>
          <w:szCs w:val="24"/>
        </w:rPr>
      </w:pPr>
      <w:r w:rsidRPr="00A26BDC">
        <w:rPr>
          <w:rFonts w:eastAsia="Times New Roman" w:cstheme="minorHAnsi"/>
          <w:sz w:val="24"/>
          <w:szCs w:val="24"/>
        </w:rPr>
        <w:t>Tabinda is a student of class tenth and she learned about Human rights when going through Life skills based education. She learnt that it is against human rights if a girl is married before the age of 18 years. During these lessons she learned about Sindh Child marriages law that penalizes the family who conduct child marriages under the age of 18 years for both girls and boys. It was a common practice in her community of child marriages.</w:t>
      </w:r>
    </w:p>
    <w:p w14:paraId="371BB3B7" w14:textId="77777777" w:rsidR="00BA1F9E" w:rsidRPr="00A26BDC" w:rsidRDefault="00BA1F9E" w:rsidP="00BA1F9E">
      <w:pPr>
        <w:spacing w:line="360" w:lineRule="auto"/>
        <w:jc w:val="both"/>
        <w:rPr>
          <w:rFonts w:eastAsia="Times New Roman" w:cstheme="minorHAnsi"/>
          <w:sz w:val="24"/>
          <w:szCs w:val="24"/>
        </w:rPr>
      </w:pPr>
    </w:p>
    <w:p w14:paraId="3CCA43BB" w14:textId="77777777" w:rsidR="00BA1F9E" w:rsidRPr="00A26BDC" w:rsidRDefault="00BA1F9E" w:rsidP="00DD29C0">
      <w:pPr>
        <w:spacing w:line="360" w:lineRule="auto"/>
        <w:ind w:firstLine="720"/>
        <w:jc w:val="both"/>
        <w:rPr>
          <w:rFonts w:eastAsia="Times New Roman" w:cstheme="minorHAnsi"/>
          <w:sz w:val="24"/>
          <w:szCs w:val="24"/>
        </w:rPr>
      </w:pPr>
      <w:r w:rsidRPr="00A26BDC">
        <w:rPr>
          <w:rFonts w:eastAsia="Times New Roman" w:cstheme="minorHAnsi"/>
          <w:sz w:val="24"/>
          <w:szCs w:val="24"/>
        </w:rPr>
        <w:t>She narrated a tale of a family living in her neighborhood who had a tradition to marry their daughters during teenage. “This family had three daughters aged between 16 to 11 years”, she informed. They married their eldest daughter at 16. The young bride became pregnant soon after the marriage. She got some serious complication at the time of delivery following a caesarian operation. However, she has not fully recovered after the operation and she is complaining internal complications in her reproductive system.</w:t>
      </w:r>
    </w:p>
    <w:p w14:paraId="36952504" w14:textId="77777777" w:rsidR="00BA1F9E" w:rsidRPr="00A26BDC" w:rsidRDefault="00BA1F9E" w:rsidP="00BA1F9E">
      <w:pPr>
        <w:spacing w:line="360" w:lineRule="auto"/>
        <w:jc w:val="both"/>
        <w:rPr>
          <w:rFonts w:eastAsia="Times New Roman" w:cstheme="minorHAnsi"/>
          <w:sz w:val="24"/>
          <w:szCs w:val="24"/>
        </w:rPr>
      </w:pPr>
    </w:p>
    <w:p w14:paraId="12B9DA41" w14:textId="77777777" w:rsidR="00BA1F9E" w:rsidRPr="00A26BDC" w:rsidRDefault="00BA1F9E" w:rsidP="00DD29C0">
      <w:pPr>
        <w:spacing w:line="360" w:lineRule="auto"/>
        <w:ind w:firstLine="720"/>
        <w:jc w:val="both"/>
        <w:rPr>
          <w:rFonts w:eastAsia="Times New Roman" w:cstheme="minorHAnsi"/>
          <w:sz w:val="24"/>
          <w:szCs w:val="24"/>
        </w:rPr>
      </w:pPr>
      <w:r w:rsidRPr="00A26BDC">
        <w:rPr>
          <w:rFonts w:eastAsia="Times New Roman" w:cstheme="minorHAnsi"/>
          <w:sz w:val="24"/>
          <w:szCs w:val="24"/>
        </w:rPr>
        <w:t xml:space="preserve">The family did not take lesson from the story of their elder daughter. They married their second daughter at 13 just to fulfill their parental duty. The young bride got pregnant and was diagnosed with anemia (lack of blood). The doctors advised the family to terminate the pregnancy due to the health risks involved to the young mother. But the family insisted that they want a son as an omen of good fortune for the family.  It led to a </w:t>
      </w:r>
      <w:r w:rsidRPr="00A26BDC">
        <w:rPr>
          <w:rFonts w:eastAsia="Times New Roman" w:cstheme="minorHAnsi"/>
          <w:sz w:val="24"/>
          <w:szCs w:val="24"/>
        </w:rPr>
        <w:lastRenderedPageBreak/>
        <w:t xml:space="preserve">major caesarian operation but the baby was too weak to breathe normally and was put in an incubator for several weeks. </w:t>
      </w:r>
    </w:p>
    <w:p w14:paraId="7EF6B43E" w14:textId="77777777" w:rsidR="00BA1F9E" w:rsidRPr="00A26BDC" w:rsidRDefault="00BA1F9E" w:rsidP="00BA1F9E">
      <w:pPr>
        <w:spacing w:line="360" w:lineRule="auto"/>
        <w:jc w:val="both"/>
        <w:rPr>
          <w:rFonts w:eastAsia="Times New Roman" w:cstheme="minorHAnsi"/>
          <w:sz w:val="24"/>
          <w:szCs w:val="24"/>
        </w:rPr>
      </w:pPr>
    </w:p>
    <w:p w14:paraId="596DBD69" w14:textId="77777777" w:rsidR="00BA1F9E" w:rsidRPr="00A26BDC" w:rsidRDefault="00BA1F9E" w:rsidP="00DD29C0">
      <w:pPr>
        <w:spacing w:line="360" w:lineRule="auto"/>
        <w:ind w:firstLine="720"/>
        <w:jc w:val="both"/>
        <w:rPr>
          <w:rFonts w:cstheme="minorHAnsi"/>
          <w:sz w:val="24"/>
          <w:szCs w:val="24"/>
        </w:rPr>
      </w:pPr>
      <w:r w:rsidRPr="00A26BDC">
        <w:rPr>
          <w:rFonts w:eastAsia="Times New Roman" w:cstheme="minorHAnsi"/>
          <w:sz w:val="24"/>
          <w:szCs w:val="24"/>
        </w:rPr>
        <w:t xml:space="preserve">Instead of taking any lesson from the earlier episodes of their elder daughters, the family went ahead with their plan of marrying their third and last daughter at mere 11 years age. The groom was said to be 19 years old. Tabinda with the help of her mother approached the family to delay the marriage but it was not easy to convince the parents who were too stubborn to concede. Tabinda continued to stress them to cancel the wedding and due to these effort parents of bride agreed to delay the marriage for one year only. Meanwhile, The Child Marriage Restraint Act 2014 was passed and enacted in Sindh. Tabinda and her group has now warned the family that they are now legally bound to wait until their daughter turns 18. The family is scared of punishment if they violate the law. </w:t>
      </w:r>
    </w:p>
    <w:p w14:paraId="62084DF8" w14:textId="77777777" w:rsidR="00BA1F9E" w:rsidRPr="00A26BDC" w:rsidRDefault="00BA1F9E" w:rsidP="00BA1F9E">
      <w:pPr>
        <w:spacing w:line="360" w:lineRule="auto"/>
        <w:jc w:val="both"/>
        <w:rPr>
          <w:rFonts w:cstheme="minorHAnsi"/>
          <w:sz w:val="24"/>
          <w:szCs w:val="24"/>
        </w:rPr>
      </w:pPr>
    </w:p>
    <w:p w14:paraId="73A4015A" w14:textId="77777777" w:rsidR="00BA1F9E" w:rsidRPr="00A26BDC" w:rsidRDefault="00BA1F9E" w:rsidP="00BA1F9E">
      <w:pPr>
        <w:spacing w:line="360" w:lineRule="auto"/>
        <w:jc w:val="center"/>
        <w:rPr>
          <w:rFonts w:cstheme="minorHAnsi"/>
          <w:b/>
          <w:sz w:val="24"/>
          <w:szCs w:val="24"/>
        </w:rPr>
      </w:pPr>
      <w:r w:rsidRPr="00A26BDC">
        <w:rPr>
          <w:rFonts w:cstheme="minorHAnsi"/>
          <w:b/>
          <w:sz w:val="24"/>
          <w:szCs w:val="24"/>
        </w:rPr>
        <w:t>Story #4 Naila from Lahore</w:t>
      </w:r>
    </w:p>
    <w:p w14:paraId="75D4C6DD" w14:textId="77777777" w:rsidR="00BA1F9E" w:rsidRPr="00A26BDC" w:rsidRDefault="00BA1F9E" w:rsidP="00DD29C0">
      <w:pPr>
        <w:spacing w:line="360" w:lineRule="auto"/>
        <w:ind w:firstLine="720"/>
        <w:jc w:val="both"/>
        <w:rPr>
          <w:rFonts w:cstheme="minorHAnsi"/>
          <w:sz w:val="24"/>
          <w:szCs w:val="24"/>
        </w:rPr>
      </w:pPr>
      <w:r w:rsidRPr="00A26BDC">
        <w:rPr>
          <w:rFonts w:cstheme="minorHAnsi"/>
          <w:sz w:val="24"/>
          <w:szCs w:val="24"/>
        </w:rPr>
        <w:t>Naila is student of ninth class and hails from Lahore. She likes to take part in sports and extra curricular activities. She has been winning debating competitions within the school and inter-school competitions. Her Father died when she was in 8</w:t>
      </w:r>
      <w:r w:rsidRPr="00A26BDC">
        <w:rPr>
          <w:rFonts w:cstheme="minorHAnsi"/>
          <w:sz w:val="24"/>
          <w:szCs w:val="24"/>
          <w:vertAlign w:val="superscript"/>
        </w:rPr>
        <w:t>th</w:t>
      </w:r>
      <w:r w:rsidRPr="00A26BDC">
        <w:rPr>
          <w:rFonts w:cstheme="minorHAnsi"/>
          <w:sz w:val="24"/>
          <w:szCs w:val="24"/>
        </w:rPr>
        <w:t xml:space="preserve"> grade and it was the lowest point in her life. Her mother was hardly educated and they belonged from a middle class family. During this difficult time her family thought to drop her school and she could stay at home and help her mother’s sewing assignments. She was devastated to learn that her education will be stopped. She was helpless and felt depressed. </w:t>
      </w:r>
    </w:p>
    <w:p w14:paraId="7EDDFF26" w14:textId="77777777" w:rsidR="00BA1F9E" w:rsidRPr="00A26BDC" w:rsidRDefault="00BA1F9E" w:rsidP="00BA1F9E">
      <w:pPr>
        <w:spacing w:line="360" w:lineRule="auto"/>
        <w:jc w:val="both"/>
        <w:rPr>
          <w:rFonts w:cstheme="minorHAnsi"/>
          <w:sz w:val="24"/>
          <w:szCs w:val="24"/>
        </w:rPr>
      </w:pPr>
    </w:p>
    <w:p w14:paraId="2592402E" w14:textId="77777777" w:rsidR="00BA1F9E" w:rsidRPr="00A26BDC" w:rsidRDefault="00BA1F9E" w:rsidP="00DD29C0">
      <w:pPr>
        <w:spacing w:line="360" w:lineRule="auto"/>
        <w:ind w:firstLine="720"/>
        <w:jc w:val="both"/>
        <w:rPr>
          <w:rFonts w:cstheme="minorHAnsi"/>
          <w:sz w:val="24"/>
          <w:szCs w:val="24"/>
        </w:rPr>
      </w:pPr>
      <w:r w:rsidRPr="00A26BDC">
        <w:rPr>
          <w:rFonts w:cstheme="minorHAnsi"/>
          <w:sz w:val="24"/>
          <w:szCs w:val="24"/>
        </w:rPr>
        <w:t xml:space="preserve">When LSBE was introduced in her school she learned about self-respect and self-awareness concept that was new to her. Similarly she learned that girls are equal to boys and they can make equally decisions about themselves. It was this idea that clicked her </w:t>
      </w:r>
      <w:r w:rsidRPr="00A26BDC">
        <w:rPr>
          <w:rFonts w:cstheme="minorHAnsi"/>
          <w:sz w:val="24"/>
          <w:szCs w:val="24"/>
        </w:rPr>
        <w:lastRenderedPageBreak/>
        <w:t xml:space="preserve">and she thought that it should be her decision to not leave her studies and she has to continue.  But it was difficult and managing school expenses was difficult for her to arrange. Similarly her mother brief earnings altogether cannot be sacrificed for her school fee. </w:t>
      </w:r>
    </w:p>
    <w:p w14:paraId="76B4E36C" w14:textId="77777777" w:rsidR="00BA1F9E" w:rsidRPr="00A26BDC" w:rsidRDefault="00BA1F9E" w:rsidP="00BA1F9E">
      <w:pPr>
        <w:spacing w:line="360" w:lineRule="auto"/>
        <w:jc w:val="both"/>
        <w:rPr>
          <w:rFonts w:cstheme="minorHAnsi"/>
          <w:sz w:val="24"/>
          <w:szCs w:val="24"/>
        </w:rPr>
      </w:pPr>
    </w:p>
    <w:p w14:paraId="1485A7B7" w14:textId="77777777" w:rsidR="00BA1F9E" w:rsidRPr="00A26BDC" w:rsidRDefault="00BA1F9E" w:rsidP="00DD29C0">
      <w:pPr>
        <w:spacing w:line="360" w:lineRule="auto"/>
        <w:ind w:firstLine="720"/>
        <w:jc w:val="both"/>
        <w:rPr>
          <w:rFonts w:cstheme="minorHAnsi"/>
          <w:sz w:val="24"/>
          <w:szCs w:val="24"/>
        </w:rPr>
      </w:pPr>
      <w:r w:rsidRPr="00A26BDC">
        <w:rPr>
          <w:rFonts w:cstheme="minorHAnsi"/>
          <w:sz w:val="24"/>
          <w:szCs w:val="24"/>
        </w:rPr>
        <w:t xml:space="preserve">Naila was determined and confident now that she may be able to resolve this problem. When her teacher was a guiding student about decision making there she highlighted about choosing appropriate career. Whether she could be a teacher, doctor or lawyer that matches with her interest and performance in respective subject. At that day when she was going back to home she passed across a tuition center. This idea came to her mind that she is really good in English and General Science she can teach part time to students who are weak. This idea remained in her mind and next day she spoke some of her class fellows that she wants to provide tuition to junior students. </w:t>
      </w:r>
    </w:p>
    <w:p w14:paraId="667FC629" w14:textId="77777777" w:rsidR="00BA1F9E" w:rsidRPr="00A26BDC" w:rsidRDefault="00BA1F9E" w:rsidP="00BA1F9E">
      <w:pPr>
        <w:spacing w:line="360" w:lineRule="auto"/>
        <w:jc w:val="both"/>
        <w:rPr>
          <w:rFonts w:cstheme="minorHAnsi"/>
          <w:sz w:val="24"/>
          <w:szCs w:val="24"/>
        </w:rPr>
      </w:pPr>
    </w:p>
    <w:p w14:paraId="4EE1F2F4" w14:textId="77777777" w:rsidR="00BA1F9E" w:rsidRPr="00A26BDC" w:rsidRDefault="00BA1F9E" w:rsidP="00DD29C0">
      <w:pPr>
        <w:spacing w:line="360" w:lineRule="auto"/>
        <w:ind w:firstLine="720"/>
        <w:jc w:val="both"/>
        <w:rPr>
          <w:rFonts w:cstheme="minorHAnsi"/>
          <w:sz w:val="24"/>
          <w:szCs w:val="24"/>
        </w:rPr>
      </w:pPr>
      <w:r w:rsidRPr="00A26BDC">
        <w:rPr>
          <w:rFonts w:cstheme="minorHAnsi"/>
          <w:sz w:val="24"/>
          <w:szCs w:val="24"/>
        </w:rPr>
        <w:t xml:space="preserve">Through these life skills Naila started giving coaching lessons to her junior students and earns some fee to pay her education expenses. Naila wants to be a philanthropist to support children education needs who cannot meet them otherwise. </w:t>
      </w:r>
    </w:p>
    <w:p w14:paraId="4D324F3C" w14:textId="77777777" w:rsidR="00BA1F9E" w:rsidRPr="00A26BDC" w:rsidRDefault="00BA1F9E" w:rsidP="00BA1F9E">
      <w:pPr>
        <w:spacing w:line="360" w:lineRule="auto"/>
        <w:jc w:val="both"/>
        <w:rPr>
          <w:rFonts w:cstheme="minorHAnsi"/>
          <w:sz w:val="24"/>
          <w:szCs w:val="24"/>
        </w:rPr>
      </w:pPr>
    </w:p>
    <w:p w14:paraId="1E168D69" w14:textId="77777777" w:rsidR="00BA1F9E" w:rsidRPr="00A26BDC" w:rsidRDefault="00BA1F9E" w:rsidP="00BA1F9E">
      <w:pPr>
        <w:spacing w:line="360" w:lineRule="auto"/>
        <w:jc w:val="center"/>
        <w:rPr>
          <w:rFonts w:cstheme="minorHAnsi"/>
          <w:b/>
          <w:sz w:val="24"/>
          <w:szCs w:val="24"/>
        </w:rPr>
      </w:pPr>
      <w:r w:rsidRPr="00A26BDC">
        <w:rPr>
          <w:rFonts w:cstheme="minorHAnsi"/>
          <w:b/>
          <w:sz w:val="24"/>
          <w:szCs w:val="24"/>
        </w:rPr>
        <w:t>Story#5: Adnan from Islamabad</w:t>
      </w:r>
    </w:p>
    <w:p w14:paraId="623BBC1A" w14:textId="77777777" w:rsidR="00BA1F9E" w:rsidRPr="00A26BDC" w:rsidRDefault="00BA1F9E" w:rsidP="00DD29C0">
      <w:pPr>
        <w:spacing w:line="360" w:lineRule="auto"/>
        <w:ind w:firstLine="720"/>
        <w:jc w:val="both"/>
        <w:rPr>
          <w:rFonts w:cstheme="minorHAnsi"/>
          <w:sz w:val="24"/>
          <w:szCs w:val="24"/>
        </w:rPr>
      </w:pPr>
      <w:r w:rsidRPr="00A26BDC">
        <w:rPr>
          <w:rFonts w:cstheme="minorHAnsi"/>
          <w:sz w:val="24"/>
          <w:szCs w:val="24"/>
        </w:rPr>
        <w:t xml:space="preserve">Adnan is class eighth student and belongs from Islamabad. Adnan is a young bright boy with lots of dreams in his eyes and hopes to achieve them all. He belongs from a affluent family and his all wishes are fulfilled. His family also spoils him and at times his behavior is irresponsible towards others. One day when his teachers started speaking to his class fellows about LSBE and he paid very less attention. But the second day teacher asked him to present his worksheet on the human emotions and reactions to different </w:t>
      </w:r>
      <w:r w:rsidRPr="00A26BDC">
        <w:rPr>
          <w:rFonts w:cstheme="minorHAnsi"/>
          <w:sz w:val="24"/>
          <w:szCs w:val="24"/>
        </w:rPr>
        <w:lastRenderedPageBreak/>
        <w:t>situations. It made him think sensibly about his harsh behavior and reactions to petty issues. That day he realized his mistake and made a pact to improve himself.</w:t>
      </w:r>
    </w:p>
    <w:p w14:paraId="28AC0BD0" w14:textId="77777777" w:rsidR="00BA1F9E" w:rsidRPr="00A26BDC" w:rsidRDefault="00BA1F9E" w:rsidP="00BA1F9E">
      <w:pPr>
        <w:spacing w:line="360" w:lineRule="auto"/>
        <w:jc w:val="both"/>
        <w:rPr>
          <w:rFonts w:cstheme="minorHAnsi"/>
          <w:sz w:val="24"/>
          <w:szCs w:val="24"/>
        </w:rPr>
      </w:pPr>
    </w:p>
    <w:p w14:paraId="6B4DE049" w14:textId="77777777" w:rsidR="00BA1F9E" w:rsidRPr="00A26BDC" w:rsidRDefault="00BA1F9E" w:rsidP="00DD29C0">
      <w:pPr>
        <w:spacing w:line="360" w:lineRule="auto"/>
        <w:ind w:firstLine="720"/>
        <w:jc w:val="both"/>
        <w:rPr>
          <w:rFonts w:cstheme="minorHAnsi"/>
          <w:sz w:val="24"/>
          <w:szCs w:val="24"/>
        </w:rPr>
      </w:pPr>
      <w:r w:rsidRPr="00A26BDC">
        <w:rPr>
          <w:rFonts w:cstheme="minorHAnsi"/>
          <w:sz w:val="24"/>
          <w:szCs w:val="24"/>
        </w:rPr>
        <w:t xml:space="preserve">Afterwards he also learned that young people could be a major driving force towards a positive cause. This made him think that there are many issues surrounding his environment and community. On his way home he saw a pile of garbage laying next to a slum area. It made him think that it would be really difficult for the people living near to such place where garbage is opening placed. When he reached back to his home, which was clean and well maintained. This made him think that he should be doing something for the slum population. </w:t>
      </w:r>
    </w:p>
    <w:p w14:paraId="25A2336D" w14:textId="77777777" w:rsidR="00BA1F9E" w:rsidRPr="00A26BDC" w:rsidRDefault="00BA1F9E" w:rsidP="00BA1F9E">
      <w:pPr>
        <w:spacing w:line="360" w:lineRule="auto"/>
        <w:jc w:val="both"/>
        <w:rPr>
          <w:rFonts w:cstheme="minorHAnsi"/>
          <w:sz w:val="24"/>
          <w:szCs w:val="24"/>
        </w:rPr>
      </w:pPr>
    </w:p>
    <w:p w14:paraId="5A9BAD72" w14:textId="77777777" w:rsidR="00BA1F9E" w:rsidRPr="00A26BDC" w:rsidRDefault="00BA1F9E" w:rsidP="00DD29C0">
      <w:pPr>
        <w:spacing w:line="360" w:lineRule="auto"/>
        <w:ind w:firstLine="720"/>
        <w:jc w:val="both"/>
        <w:rPr>
          <w:rFonts w:cstheme="minorHAnsi"/>
          <w:sz w:val="24"/>
          <w:szCs w:val="24"/>
        </w:rPr>
      </w:pPr>
      <w:r w:rsidRPr="00A26BDC">
        <w:rPr>
          <w:rFonts w:cstheme="minorHAnsi"/>
          <w:sz w:val="24"/>
          <w:szCs w:val="24"/>
        </w:rPr>
        <w:t xml:space="preserve">Next day he spoke to his classmates that after school they will go the slum area and by themselves clean the area. They took garbage bags, gloves and other materials. In a matter of few hours the area was cleaned. The locals came out of their houses and looked at the few youngsters cleaning the area, which was never witnessed. </w:t>
      </w:r>
    </w:p>
    <w:p w14:paraId="2159C7E1" w14:textId="77777777" w:rsidR="00BA1F9E" w:rsidRPr="00A26BDC" w:rsidRDefault="00BA1F9E" w:rsidP="00BA1F9E">
      <w:pPr>
        <w:spacing w:line="360" w:lineRule="auto"/>
        <w:jc w:val="both"/>
        <w:rPr>
          <w:rFonts w:cstheme="minorHAnsi"/>
          <w:sz w:val="24"/>
          <w:szCs w:val="24"/>
        </w:rPr>
      </w:pPr>
    </w:p>
    <w:p w14:paraId="0C55D7EF" w14:textId="77777777" w:rsidR="00BA1F9E" w:rsidRPr="00A26BDC" w:rsidRDefault="00BA1F9E" w:rsidP="00DD29C0">
      <w:pPr>
        <w:spacing w:line="360" w:lineRule="auto"/>
        <w:ind w:firstLine="720"/>
        <w:jc w:val="both"/>
        <w:rPr>
          <w:rFonts w:cstheme="minorHAnsi"/>
          <w:sz w:val="24"/>
          <w:szCs w:val="24"/>
        </w:rPr>
      </w:pPr>
      <w:r w:rsidRPr="00A26BDC">
        <w:rPr>
          <w:rFonts w:cstheme="minorHAnsi"/>
          <w:sz w:val="24"/>
          <w:szCs w:val="24"/>
        </w:rPr>
        <w:t xml:space="preserve">At that day Adnan felt good and shared with his parents about his achievement and everybody was happy with him. He plans to continue such community work to contribute positively in the society. </w:t>
      </w:r>
    </w:p>
    <w:p w14:paraId="5449B374" w14:textId="77777777" w:rsidR="00BA1F9E" w:rsidRPr="00A26BDC" w:rsidRDefault="00BA1F9E" w:rsidP="00BA1F9E">
      <w:pPr>
        <w:spacing w:after="0" w:line="360" w:lineRule="auto"/>
        <w:rPr>
          <w:rFonts w:cstheme="minorHAnsi"/>
          <w:b/>
          <w:sz w:val="24"/>
          <w:szCs w:val="24"/>
          <w:u w:val="single"/>
        </w:rPr>
      </w:pPr>
    </w:p>
    <w:p w14:paraId="2A765BDC" w14:textId="77777777" w:rsidR="00BA1F9E" w:rsidRPr="00A26BDC" w:rsidRDefault="00BA1F9E" w:rsidP="00BA1F9E">
      <w:pPr>
        <w:spacing w:after="0" w:line="360" w:lineRule="auto"/>
        <w:rPr>
          <w:rFonts w:cstheme="minorHAnsi"/>
          <w:b/>
          <w:sz w:val="34"/>
          <w:u w:val="single"/>
        </w:rPr>
      </w:pPr>
    </w:p>
    <w:p w14:paraId="19AEBDEC" w14:textId="77777777" w:rsidR="00BA1F9E" w:rsidRPr="00D76F6D" w:rsidRDefault="00BA1F9E" w:rsidP="00D76F6D">
      <w:pPr>
        <w:pStyle w:val="Heading3"/>
        <w:rPr>
          <w:rFonts w:asciiTheme="minorHAnsi" w:hAnsiTheme="minorHAnsi"/>
          <w:b/>
          <w:color w:val="000000" w:themeColor="text1"/>
          <w:sz w:val="32"/>
        </w:rPr>
      </w:pPr>
      <w:bookmarkStart w:id="69" w:name="_Toc347512358"/>
      <w:r w:rsidRPr="00D76F6D">
        <w:rPr>
          <w:rFonts w:asciiTheme="minorHAnsi" w:hAnsiTheme="minorHAnsi"/>
          <w:b/>
          <w:color w:val="000000" w:themeColor="text1"/>
          <w:sz w:val="32"/>
        </w:rPr>
        <w:t>4.3.2 Impact of LSBE on Teachers</w:t>
      </w:r>
      <w:bookmarkEnd w:id="69"/>
    </w:p>
    <w:p w14:paraId="5FB8C6A6" w14:textId="77777777" w:rsidR="00BA1F9E" w:rsidRPr="00A26BDC" w:rsidRDefault="00BA1F9E" w:rsidP="00BA1F9E">
      <w:pPr>
        <w:spacing w:after="0" w:line="360" w:lineRule="auto"/>
        <w:rPr>
          <w:rFonts w:cstheme="minorHAnsi"/>
          <w:b/>
          <w:sz w:val="24"/>
          <w:szCs w:val="24"/>
        </w:rPr>
      </w:pPr>
    </w:p>
    <w:p w14:paraId="4EA9A5D2"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 xml:space="preserve">To realize the dream of empowered adolescents studying in schools, the attitude of the teachers has to be changed with required capacity to develop the life skills amongst the students. The results show that teachers and master trainers feel an improvement in </w:t>
      </w:r>
      <w:r w:rsidRPr="00A26BDC">
        <w:rPr>
          <w:rFonts w:cstheme="minorHAnsi"/>
          <w:sz w:val="24"/>
          <w:szCs w:val="24"/>
        </w:rPr>
        <w:lastRenderedPageBreak/>
        <w:t>their own skills to communicate with students on sexuality and body protection as well as to deal with different issues of students including bullying in schools. Teachers reported that after going through the training and teaching of LSBE curriculum they found answers to some of their own questions regarding child protection which were not answered before. Teachers also reported that now their behavior within their own family has improved and they give due importance to talk on these issues with their children. Furthermore, the teachers developed capacity to deal with the incidences of harassment. Following are some responses of the teachers which show the similar effect.</w:t>
      </w:r>
    </w:p>
    <w:p w14:paraId="5D4B491F" w14:textId="77777777" w:rsidR="00BA1F9E" w:rsidRPr="00A26BDC" w:rsidRDefault="00BA1F9E" w:rsidP="00BA1F9E">
      <w:pPr>
        <w:spacing w:after="0" w:line="360" w:lineRule="auto"/>
        <w:jc w:val="both"/>
        <w:rPr>
          <w:rFonts w:cstheme="minorHAnsi"/>
          <w:sz w:val="24"/>
          <w:szCs w:val="24"/>
        </w:rPr>
      </w:pPr>
    </w:p>
    <w:p w14:paraId="2C411051"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“I have realized how sexuality related things can affect our overall lives”, “Now I can openly discuss about the sexual abuse and body protection in my trainings and class room as I have learnt the skills to communicate this”,</w:t>
      </w:r>
    </w:p>
    <w:p w14:paraId="571BB609" w14:textId="77777777" w:rsidR="00BA1F9E" w:rsidRPr="00A26BDC" w:rsidRDefault="00BA1F9E" w:rsidP="00BA1F9E">
      <w:pPr>
        <w:spacing w:after="0" w:line="360" w:lineRule="auto"/>
        <w:ind w:left="720"/>
        <w:jc w:val="both"/>
        <w:rPr>
          <w:rFonts w:cstheme="minorHAnsi"/>
          <w:sz w:val="24"/>
          <w:szCs w:val="24"/>
        </w:rPr>
      </w:pPr>
    </w:p>
    <w:p w14:paraId="5D236377"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“I want to say that sex and body is a normal thing and our children should also know about this and we should try to explain especially body protection in all the detail as well as should not hesitate in answering any question. This will enable them to better deal with their own issues”</w:t>
      </w:r>
    </w:p>
    <w:p w14:paraId="31ABB129" w14:textId="77777777" w:rsidR="00BA1F9E" w:rsidRPr="00A26BDC" w:rsidRDefault="00BA1F9E" w:rsidP="00BA1F9E">
      <w:pPr>
        <w:spacing w:after="0" w:line="360" w:lineRule="auto"/>
        <w:ind w:left="720"/>
        <w:jc w:val="both"/>
        <w:rPr>
          <w:rFonts w:cstheme="minorHAnsi"/>
          <w:sz w:val="24"/>
          <w:szCs w:val="24"/>
        </w:rPr>
      </w:pPr>
    </w:p>
    <w:p w14:paraId="22B83F13"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Data also highlighted the aspect of teachers’ perceptions that now they feel that gender equality at home is also very important. They mentioned that the discriminatory behaviors at family level also can increase the vulnerability of children especially girls. Because in such environment they could not speak openly with their parents and can also try to seek attention outside home. The most of the teachers mentioned that now they pay equal attention to their sons and daughters and try to develop an open sharing environment so children could openly share their issues. Following is relevant comment from a teacher.</w:t>
      </w:r>
    </w:p>
    <w:p w14:paraId="115872D4" w14:textId="77777777" w:rsidR="00BA1F9E" w:rsidRPr="00A26BDC" w:rsidRDefault="00BA1F9E" w:rsidP="00BA1F9E">
      <w:pPr>
        <w:spacing w:after="0" w:line="360" w:lineRule="auto"/>
        <w:jc w:val="both"/>
        <w:rPr>
          <w:rFonts w:cstheme="minorHAnsi"/>
          <w:sz w:val="24"/>
          <w:szCs w:val="24"/>
        </w:rPr>
      </w:pPr>
    </w:p>
    <w:p w14:paraId="0939E7F7"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 xml:space="preserve">“Due to my LSBE experience, I have realized the importance of daughters as humans. Previously I always preferred sons in my routine family life and gave them </w:t>
      </w:r>
      <w:r w:rsidRPr="00A26BDC">
        <w:rPr>
          <w:rFonts w:cstheme="minorHAnsi"/>
          <w:sz w:val="24"/>
          <w:szCs w:val="24"/>
        </w:rPr>
        <w:lastRenderedPageBreak/>
        <w:t>more importance. But now I realize that girls should be treated equally which also impacted the overall family environment at home. The situation of discrimination at home often leads towards vulnerability to harassment and abuse.”</w:t>
      </w:r>
    </w:p>
    <w:p w14:paraId="0D84A402" w14:textId="77777777" w:rsidR="00BA1F9E" w:rsidRPr="00A26BDC" w:rsidRDefault="00BA1F9E" w:rsidP="00BA1F9E">
      <w:pPr>
        <w:spacing w:after="0" w:line="360" w:lineRule="auto"/>
        <w:ind w:left="720"/>
        <w:jc w:val="both"/>
        <w:rPr>
          <w:rFonts w:cstheme="minorHAnsi"/>
          <w:sz w:val="24"/>
          <w:szCs w:val="24"/>
        </w:rPr>
      </w:pPr>
    </w:p>
    <w:p w14:paraId="349499D3"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Life skills education also enabled the teachers to feel comfortable about their own bodies and relevant life experiences. Many of the respondents reported that the experience of LSBE let them reflect in their past and through coping skills come out of their complexes and trauma. Few teachers also shared their personal life experience of abuse through their life stories. Following is the part of a story shared by a teacher.</w:t>
      </w:r>
    </w:p>
    <w:p w14:paraId="43DDF6DD" w14:textId="77777777" w:rsidR="00BA1F9E" w:rsidRPr="00A26BDC" w:rsidRDefault="00BA1F9E" w:rsidP="00BA1F9E">
      <w:pPr>
        <w:spacing w:after="0" w:line="360" w:lineRule="auto"/>
        <w:jc w:val="both"/>
        <w:rPr>
          <w:rFonts w:cstheme="minorHAnsi"/>
          <w:sz w:val="24"/>
          <w:szCs w:val="24"/>
        </w:rPr>
      </w:pPr>
    </w:p>
    <w:p w14:paraId="35545381"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“I am a public school teacher in Quetta. My brother in law was used to harass me whenever there is no one else. He often used harassing language, sexual words and touched my body which made me very uncomfortable. I was afraid of sharing it with anyone to protect the family life of my sister as well as to avoid any blaming attitude towards me. Due to tension and pain my behavior was very harsh towards my students as I was unable to deal with them. When I participated in LSBE training, I learnt about self-esteem and human rights and my participation in this program gave me confidence to disclose my painful experience for dealing with it and to seek support. Then I decided to talk to him but he did not stop then I talked to my family who understood me and supported me. My father talked to my brother in law who initially did not accept but then apologized and my family restricted his movement to our house. Now I am very happy and relaxed. This knowledge changed my life therefore; I am committed to provide this knowledge to my entire students- Teacher from Quetta”</w:t>
      </w:r>
    </w:p>
    <w:p w14:paraId="7F143FD2" w14:textId="77777777" w:rsidR="00BA1F9E" w:rsidRPr="00A26BDC" w:rsidRDefault="00BA1F9E" w:rsidP="00BA1F9E">
      <w:pPr>
        <w:spacing w:after="0" w:line="360" w:lineRule="auto"/>
        <w:ind w:left="720"/>
        <w:jc w:val="both"/>
        <w:rPr>
          <w:rFonts w:cstheme="minorHAnsi"/>
          <w:sz w:val="24"/>
          <w:szCs w:val="24"/>
        </w:rPr>
      </w:pPr>
    </w:p>
    <w:p w14:paraId="46E151D3"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 xml:space="preserve">Furthermore, as per data gathered during the consultative FGDs forum, the major change was observed among the teachers after LSBE teaching and other activities, was the change in attitude and behavior. School heads and students through their stories mentioned that now their teachers have become very friendly and cooperative as well </w:t>
      </w:r>
      <w:r w:rsidRPr="00A26BDC">
        <w:rPr>
          <w:rFonts w:cstheme="minorHAnsi"/>
          <w:sz w:val="24"/>
          <w:szCs w:val="24"/>
        </w:rPr>
        <w:lastRenderedPageBreak/>
        <w:t>nonjudgmental towards them. Data showed that now teachers have started considering students’ mistakes and aggression as a normal thing which can be improved through open communication. This also resulted in reporting of large number of harassment and bullying incidences of students taken place outside the schools.</w:t>
      </w:r>
    </w:p>
    <w:p w14:paraId="4D0CF347" w14:textId="77777777" w:rsidR="00BA1F9E" w:rsidRPr="00A26BDC" w:rsidRDefault="00BA1F9E" w:rsidP="00BA1F9E">
      <w:pPr>
        <w:spacing w:after="0" w:line="360" w:lineRule="auto"/>
        <w:jc w:val="both"/>
        <w:rPr>
          <w:rFonts w:cstheme="minorHAnsi"/>
          <w:sz w:val="24"/>
          <w:szCs w:val="24"/>
        </w:rPr>
      </w:pPr>
    </w:p>
    <w:p w14:paraId="04DDCCA7"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The teacher also felt improvement in their own skills to deal with different issues of life. Teachers reported that after going through the training and teaching of LSBE curriculum they found answers to some of their own questions which were not answered before. Teachers reported that now their behavior with in their own family has improved and now they give equal importance to their sisters/ daughters. This was reported to be result of learning around gender and human rights. Furthermore, the teachers developed capacity to deal with the incidences of harassment. Following are some responses of the teachers which show the similar effect:</w:t>
      </w:r>
    </w:p>
    <w:p w14:paraId="4C00DEAF" w14:textId="77777777" w:rsidR="00BA1F9E" w:rsidRPr="00A26BDC" w:rsidRDefault="00BA1F9E" w:rsidP="00BA1F9E">
      <w:pPr>
        <w:spacing w:after="0" w:line="360" w:lineRule="auto"/>
        <w:jc w:val="both"/>
        <w:rPr>
          <w:rFonts w:cstheme="minorHAnsi"/>
          <w:sz w:val="24"/>
          <w:szCs w:val="24"/>
        </w:rPr>
      </w:pPr>
    </w:p>
    <w:p w14:paraId="586BCC5E"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“Due to my LSBE experience, I have realized the importance of daughters as humans. Previously I always preferred sons in my routine family life and gave them more importance. But now I realize that girls should be treated equally which also impacted the overall family environment at home. My girls became more supportive and my sons also support their sisters in home chores so we are living a very happy life.”</w:t>
      </w:r>
    </w:p>
    <w:p w14:paraId="3A8C2876" w14:textId="77777777" w:rsidR="00BA1F9E" w:rsidRPr="00A26BDC" w:rsidRDefault="00BA1F9E" w:rsidP="00BA1F9E">
      <w:pPr>
        <w:spacing w:after="0" w:line="360" w:lineRule="auto"/>
        <w:ind w:left="720"/>
        <w:jc w:val="both"/>
        <w:rPr>
          <w:rFonts w:cstheme="minorHAnsi"/>
          <w:sz w:val="24"/>
          <w:szCs w:val="24"/>
        </w:rPr>
      </w:pPr>
    </w:p>
    <w:p w14:paraId="2DF90971"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 xml:space="preserve">“I am a public school teacher in Quetta. My brother in law was used to harass me whenever there is no one else. He often used harassing language, sexual words and touched my body which made me very uncomfortable. I was afraid of sharing it with anyone to protect the family life of my sister as well as to avoid any blaming attitude towards me. Due to tension and pain my behavior was very harsh towards my students as I was unable to deal with them. When I participated in LSBE training, I learnt about self-esteem and human rights and my participation in this program gave me confidence to disclose my painful experience for dealing with it </w:t>
      </w:r>
      <w:r w:rsidRPr="00A26BDC">
        <w:rPr>
          <w:rFonts w:cstheme="minorHAnsi"/>
          <w:sz w:val="24"/>
          <w:szCs w:val="24"/>
        </w:rPr>
        <w:lastRenderedPageBreak/>
        <w:t>and to seek support. Then I decided to talk to him but he did not stop then I talked to my family who understood me and supported me. My father talked to my brother in law who initially did not accept but then apologized and my family restricted his movement to our house. Now I am very happy and relaxed. This knowledge changed my life therefore, I am committed to provide this knowledge to all of my students- Teacher from Quetta”</w:t>
      </w:r>
    </w:p>
    <w:p w14:paraId="45EBEDF8" w14:textId="77777777" w:rsidR="00BA1F9E" w:rsidRPr="00A26BDC" w:rsidRDefault="00BA1F9E" w:rsidP="00BA1F9E">
      <w:pPr>
        <w:spacing w:after="0" w:line="360" w:lineRule="auto"/>
        <w:ind w:left="720"/>
        <w:jc w:val="both"/>
        <w:rPr>
          <w:rFonts w:cstheme="minorHAnsi"/>
          <w:sz w:val="24"/>
          <w:szCs w:val="24"/>
        </w:rPr>
      </w:pPr>
    </w:p>
    <w:p w14:paraId="07152C99"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t>In addition, the more focused and extensive trainings of the educators also improved the level of understanding on behalf of educators and they reported to be better able to build their arguments to convince the students. The teachers were focused to talk about sexuality and deliver mock sessions on the contents related to puberty and body changes. This helped them overcome communication barriers. As the teachers reported,</w:t>
      </w:r>
    </w:p>
    <w:p w14:paraId="525C9377" w14:textId="77777777" w:rsidR="00BA1F9E" w:rsidRPr="00A26BDC" w:rsidRDefault="00BA1F9E" w:rsidP="00BA1F9E">
      <w:pPr>
        <w:spacing w:after="0" w:line="360" w:lineRule="auto"/>
        <w:jc w:val="both"/>
        <w:rPr>
          <w:rFonts w:cstheme="minorHAnsi"/>
          <w:sz w:val="24"/>
          <w:szCs w:val="24"/>
        </w:rPr>
      </w:pPr>
    </w:p>
    <w:p w14:paraId="44922AAD" w14:textId="77777777" w:rsidR="00BA1F9E" w:rsidRPr="00A26BDC" w:rsidRDefault="00BA1F9E" w:rsidP="00BA1F9E">
      <w:pPr>
        <w:spacing w:after="0" w:line="360" w:lineRule="auto"/>
        <w:ind w:left="720" w:firstLine="60"/>
        <w:jc w:val="both"/>
        <w:rPr>
          <w:rFonts w:cstheme="minorHAnsi"/>
          <w:sz w:val="24"/>
          <w:szCs w:val="24"/>
        </w:rPr>
      </w:pPr>
      <w:r w:rsidRPr="00A26BDC">
        <w:rPr>
          <w:rFonts w:cstheme="minorHAnsi"/>
          <w:sz w:val="24"/>
          <w:szCs w:val="24"/>
        </w:rPr>
        <w:t>“This time the trainings tried to focus our weak areas and again and again practice has made things very normal and easy to us- Ms. Tahira, teacher from Quetta”.</w:t>
      </w:r>
    </w:p>
    <w:p w14:paraId="367BFEA6" w14:textId="77777777" w:rsidR="00BA1F9E" w:rsidRPr="00A26BDC" w:rsidRDefault="00BA1F9E" w:rsidP="00BA1F9E">
      <w:pPr>
        <w:spacing w:after="0" w:line="360" w:lineRule="auto"/>
        <w:ind w:left="720" w:firstLine="60"/>
        <w:jc w:val="both"/>
        <w:rPr>
          <w:rFonts w:cstheme="minorHAnsi"/>
          <w:sz w:val="24"/>
          <w:szCs w:val="24"/>
        </w:rPr>
      </w:pPr>
    </w:p>
    <w:p w14:paraId="4DE4EAF0" w14:textId="77777777" w:rsidR="00BA1F9E" w:rsidRPr="00A26BDC" w:rsidRDefault="00BA1F9E" w:rsidP="00BA1F9E">
      <w:pPr>
        <w:spacing w:after="0" w:line="360" w:lineRule="auto"/>
        <w:ind w:left="720" w:firstLine="60"/>
        <w:jc w:val="both"/>
        <w:rPr>
          <w:rFonts w:cstheme="minorHAnsi"/>
          <w:sz w:val="24"/>
          <w:szCs w:val="24"/>
        </w:rPr>
      </w:pPr>
      <w:r w:rsidRPr="00A26BDC">
        <w:rPr>
          <w:rFonts w:cstheme="minorHAnsi"/>
          <w:sz w:val="24"/>
          <w:szCs w:val="24"/>
        </w:rPr>
        <w:t>“I was a shy person and when selected for training was afraid that whether I will be able to deliver or not but the friendly behavior of facilitators  and participatory methods used, let me overcome my fears and now I am very confident to deliver the required information to the students- Ms. Hina, a teacher from Karachi”.</w:t>
      </w:r>
    </w:p>
    <w:p w14:paraId="6215E1B6" w14:textId="77777777" w:rsidR="00BA1F9E" w:rsidRPr="00A26BDC" w:rsidRDefault="00BA1F9E" w:rsidP="00BA1F9E">
      <w:pPr>
        <w:spacing w:after="0" w:line="360" w:lineRule="auto"/>
        <w:ind w:left="720" w:firstLine="60"/>
        <w:jc w:val="both"/>
        <w:rPr>
          <w:rFonts w:cstheme="minorHAnsi"/>
          <w:sz w:val="24"/>
          <w:szCs w:val="24"/>
        </w:rPr>
      </w:pPr>
    </w:p>
    <w:p w14:paraId="7C80EBDD" w14:textId="77777777" w:rsidR="00BA1F9E" w:rsidRPr="00A26BDC" w:rsidRDefault="00BA1F9E" w:rsidP="00DD29C0">
      <w:pPr>
        <w:spacing w:after="0" w:line="360" w:lineRule="auto"/>
        <w:ind w:firstLine="720"/>
        <w:jc w:val="both"/>
        <w:rPr>
          <w:rFonts w:cstheme="minorHAnsi"/>
          <w:iCs/>
          <w:sz w:val="24"/>
          <w:szCs w:val="24"/>
        </w:rPr>
      </w:pPr>
      <w:r w:rsidRPr="00A26BDC">
        <w:rPr>
          <w:rFonts w:cstheme="minorHAnsi"/>
          <w:sz w:val="24"/>
          <w:szCs w:val="24"/>
        </w:rPr>
        <w:t>Furthermore, the s</w:t>
      </w:r>
      <w:r w:rsidRPr="00A26BDC">
        <w:rPr>
          <w:rFonts w:cstheme="minorHAnsi"/>
          <w:iCs/>
          <w:sz w:val="24"/>
          <w:szCs w:val="24"/>
        </w:rPr>
        <w:t>election of appropriate teachers really helped a lot in smooth implementation of LSBE- In case of WSA a relationship was built with the schools management well before taking any initiative. They were kept in loop throughout planning process which increased their interest in the project and they allowed us to select the best available teachers as LSBE educators. This also improved the effectiveness of the pilot project.</w:t>
      </w:r>
    </w:p>
    <w:p w14:paraId="78E57AF0" w14:textId="77777777" w:rsidR="00BA1F9E" w:rsidRPr="00A26BDC" w:rsidRDefault="00BA1F9E" w:rsidP="00BA1F9E">
      <w:pPr>
        <w:spacing w:after="0" w:line="360" w:lineRule="auto"/>
        <w:jc w:val="both"/>
        <w:rPr>
          <w:rFonts w:cstheme="minorHAnsi"/>
          <w:sz w:val="24"/>
          <w:szCs w:val="24"/>
        </w:rPr>
      </w:pPr>
    </w:p>
    <w:p w14:paraId="16AA3A8F" w14:textId="77777777" w:rsidR="00BA1F9E" w:rsidRPr="00A26BDC" w:rsidRDefault="00BA1F9E" w:rsidP="00DD29C0">
      <w:pPr>
        <w:spacing w:after="0" w:line="360" w:lineRule="auto"/>
        <w:ind w:firstLine="720"/>
        <w:jc w:val="both"/>
        <w:rPr>
          <w:rFonts w:cstheme="minorHAnsi"/>
          <w:sz w:val="24"/>
          <w:szCs w:val="24"/>
        </w:rPr>
      </w:pPr>
      <w:r w:rsidRPr="00A26BDC">
        <w:rPr>
          <w:rFonts w:cstheme="minorHAnsi"/>
          <w:sz w:val="24"/>
          <w:szCs w:val="24"/>
        </w:rPr>
        <w:lastRenderedPageBreak/>
        <w:t>As per data gathered during the consultative FGDs forum, the major change was observed among the teachers after WSA activities, was the change in attitude and behavior. School heads and students through their stories mentioned that now their teachers have become very friendly and cooperative as well nonjudgmental towards them. Data showed that now teachers have started considering students’ mistakes and aggression as a normal thing which can be improved through open communication. The WSA activities also influenced a lot on the performance of teachers and their interaction with students improved at a good extent. These positive changes among teachers break the communication barrier among students and teachers which is encouraging for students to express their viewpoints with teachers and learn in a comfortable environment. The significance of change in the attitude, behavior and performance of teachers can also be viewed in the below graph based on the data gathered through structured questionnaire.</w:t>
      </w:r>
    </w:p>
    <w:p w14:paraId="1B952CAF" w14:textId="77777777" w:rsidR="00BA1F9E" w:rsidRPr="00A26BDC" w:rsidRDefault="00BA1F9E" w:rsidP="00BA1F9E">
      <w:pPr>
        <w:spacing w:after="0" w:line="360" w:lineRule="auto"/>
        <w:jc w:val="both"/>
        <w:rPr>
          <w:rFonts w:cstheme="minorHAnsi"/>
          <w:sz w:val="24"/>
          <w:szCs w:val="24"/>
        </w:rPr>
      </w:pPr>
    </w:p>
    <w:p w14:paraId="44DFF9E9" w14:textId="77777777" w:rsidR="00BA1F9E" w:rsidRPr="00D76F6D" w:rsidRDefault="00BA1F9E" w:rsidP="00D76F6D">
      <w:pPr>
        <w:pStyle w:val="Heading4"/>
        <w:rPr>
          <w:rFonts w:asciiTheme="minorHAnsi" w:hAnsiTheme="minorHAnsi"/>
          <w:i w:val="0"/>
          <w:color w:val="000000" w:themeColor="text1"/>
          <w:sz w:val="28"/>
        </w:rPr>
      </w:pPr>
      <w:r w:rsidRPr="00D76F6D">
        <w:rPr>
          <w:rFonts w:asciiTheme="minorHAnsi" w:hAnsiTheme="minorHAnsi"/>
          <w:i w:val="0"/>
          <w:color w:val="000000" w:themeColor="text1"/>
          <w:sz w:val="28"/>
        </w:rPr>
        <w:t>4.3.2.1 MSC Stories of Teachers</w:t>
      </w:r>
    </w:p>
    <w:p w14:paraId="5F832C4B" w14:textId="77777777" w:rsidR="00BA1F9E" w:rsidRPr="00A26BDC" w:rsidRDefault="00BA1F9E" w:rsidP="00BA1F9E">
      <w:pPr>
        <w:spacing w:after="0" w:line="360" w:lineRule="auto"/>
        <w:rPr>
          <w:rFonts w:cstheme="minorHAnsi"/>
          <w:b/>
          <w:sz w:val="28"/>
          <w:szCs w:val="24"/>
        </w:rPr>
      </w:pPr>
    </w:p>
    <w:p w14:paraId="4647327B" w14:textId="77777777" w:rsidR="00BA1F9E" w:rsidRPr="00A26BDC" w:rsidRDefault="00BA1F9E" w:rsidP="00BA1F9E">
      <w:pPr>
        <w:spacing w:after="0" w:line="360" w:lineRule="auto"/>
        <w:jc w:val="both"/>
        <w:rPr>
          <w:rFonts w:cstheme="minorHAnsi"/>
          <w:sz w:val="24"/>
          <w:szCs w:val="24"/>
        </w:rPr>
      </w:pPr>
      <w:r w:rsidRPr="00A26BDC">
        <w:rPr>
          <w:rFonts w:cstheme="minorHAnsi"/>
          <w:b/>
          <w:sz w:val="28"/>
          <w:szCs w:val="24"/>
        </w:rPr>
        <w:tab/>
      </w:r>
      <w:r w:rsidRPr="00A26BDC">
        <w:rPr>
          <w:rFonts w:cstheme="minorHAnsi"/>
          <w:sz w:val="24"/>
          <w:szCs w:val="24"/>
        </w:rPr>
        <w:t>Following are the selected stories collected from the teachers. Teachers had mentioned that the LSBE does not only changed their view and behavior towards students but in fact their own personalities have improved and they have learnt many new things. These teachers can be used as local champions to strengthen the efforts for LSBE provision in Pakistan. The stories are given after translation without any analysis or opinion to present the impact of LSBE on the lives of the teachers who were engaged in LSBE teaching and training. The names of teachers are changed to assure the confidentiality.</w:t>
      </w:r>
    </w:p>
    <w:p w14:paraId="34686E7A" w14:textId="77777777" w:rsidR="00BA1F9E" w:rsidRPr="00A26BDC" w:rsidRDefault="00BA1F9E" w:rsidP="00BA1F9E">
      <w:pPr>
        <w:spacing w:after="0" w:line="360" w:lineRule="auto"/>
        <w:rPr>
          <w:rFonts w:cstheme="minorHAnsi"/>
          <w:sz w:val="24"/>
          <w:szCs w:val="24"/>
        </w:rPr>
      </w:pPr>
    </w:p>
    <w:p w14:paraId="25631756" w14:textId="77777777" w:rsidR="00BA1F9E" w:rsidRPr="00A26BDC" w:rsidRDefault="00BA1F9E" w:rsidP="00BA1F9E">
      <w:pPr>
        <w:spacing w:after="0" w:line="360" w:lineRule="auto"/>
        <w:jc w:val="center"/>
        <w:rPr>
          <w:rFonts w:cstheme="minorHAnsi"/>
          <w:b/>
          <w:sz w:val="24"/>
          <w:szCs w:val="24"/>
        </w:rPr>
      </w:pPr>
      <w:r w:rsidRPr="00A26BDC">
        <w:rPr>
          <w:rFonts w:cstheme="minorHAnsi"/>
          <w:b/>
          <w:sz w:val="24"/>
          <w:szCs w:val="24"/>
        </w:rPr>
        <w:t>Story-1-Gender Discrimination</w:t>
      </w:r>
    </w:p>
    <w:p w14:paraId="65830FFD" w14:textId="77777777" w:rsidR="00BA1F9E" w:rsidRPr="00A26BDC" w:rsidRDefault="00BA1F9E" w:rsidP="00BA1F9E">
      <w:pPr>
        <w:spacing w:after="0" w:line="360" w:lineRule="auto"/>
        <w:jc w:val="center"/>
        <w:rPr>
          <w:rFonts w:cstheme="minorHAnsi"/>
          <w:b/>
          <w:sz w:val="24"/>
          <w:szCs w:val="24"/>
          <w:u w:val="single"/>
        </w:rPr>
      </w:pPr>
    </w:p>
    <w:p w14:paraId="70093D44" w14:textId="77777777" w:rsidR="00BA1F9E" w:rsidRPr="00A26BDC" w:rsidRDefault="00BA1F9E" w:rsidP="00A16DD9">
      <w:pPr>
        <w:spacing w:after="0" w:line="360" w:lineRule="auto"/>
        <w:ind w:firstLine="720"/>
        <w:jc w:val="both"/>
        <w:rPr>
          <w:rFonts w:cstheme="minorHAnsi"/>
          <w:sz w:val="24"/>
          <w:szCs w:val="24"/>
        </w:rPr>
      </w:pPr>
      <w:r w:rsidRPr="00A26BDC">
        <w:rPr>
          <w:rFonts w:cstheme="minorHAnsi"/>
          <w:sz w:val="24"/>
          <w:szCs w:val="24"/>
        </w:rPr>
        <w:t xml:space="preserve">Ms. Rashda Hafeez is a government school teacher in Postal Colony, Quetta. She is mother of three daughters and two sons. She was of the belief that girls are inferior and </w:t>
      </w:r>
      <w:r w:rsidRPr="00A26BDC">
        <w:rPr>
          <w:rFonts w:cstheme="minorHAnsi"/>
          <w:sz w:val="24"/>
          <w:szCs w:val="24"/>
        </w:rPr>
        <w:lastRenderedPageBreak/>
        <w:t>they do not deserve equal access to opportunities. So, all the three daughters always received very discriminatory behavior from her. She always preferred her sons in providing them with love, respect, food and education. She was a strong advocate that females’ education has lesser value as their primary duty is to take care of the spouses and children in future. Her daughters were in high school classes when she attended the LSBE training in 2013. In the training, she first time directly came across the approach of equality of both the genders and issues related to harassment and violence. Because of the training and the LSBE materials, she realized of being very violent and unjust with her daughters as well as her students at school. Also realizing the negative consequences of being violent to discipline the children, she decided to change herself and changed her behavior at school as well at family. After a few days of the training, she called her daughters and apologized for being discriminatory and assured them of full support for their education up to the highest extent. Now she is very friendly with her daughters and asks them to share everything openly. In response, a positive change in the behavior and results of their education has been observed over a year. She also tries to persuade other mothers especially the parents of her students to be friendly with their children especially daughters and do not discriminate among them based on gender. She considers it a significant change because now she is more satisfied being mother of daughters and it will also bring a considerable change in the lives of her daughters.</w:t>
      </w:r>
    </w:p>
    <w:p w14:paraId="2D804A2C" w14:textId="77777777" w:rsidR="00BA1F9E" w:rsidRPr="00A26BDC" w:rsidRDefault="00BA1F9E" w:rsidP="00BA1F9E">
      <w:pPr>
        <w:spacing w:after="0" w:line="360" w:lineRule="auto"/>
        <w:jc w:val="center"/>
        <w:rPr>
          <w:rFonts w:cstheme="minorHAnsi"/>
          <w:b/>
          <w:sz w:val="24"/>
          <w:szCs w:val="24"/>
        </w:rPr>
      </w:pPr>
      <w:r w:rsidRPr="00A26BDC">
        <w:rPr>
          <w:rFonts w:cstheme="minorHAnsi"/>
          <w:sz w:val="24"/>
          <w:szCs w:val="24"/>
        </w:rPr>
        <w:br w:type="page"/>
      </w:r>
      <w:r w:rsidRPr="00A26BDC">
        <w:rPr>
          <w:rFonts w:cstheme="minorHAnsi"/>
          <w:b/>
          <w:sz w:val="24"/>
          <w:szCs w:val="24"/>
        </w:rPr>
        <w:lastRenderedPageBreak/>
        <w:t>Story-2 Decision Making Skills</w:t>
      </w:r>
    </w:p>
    <w:p w14:paraId="2DAA4630" w14:textId="77777777" w:rsidR="00BA1F9E" w:rsidRPr="00A26BDC" w:rsidRDefault="00BA1F9E" w:rsidP="00BA1F9E">
      <w:pPr>
        <w:spacing w:after="0" w:line="360" w:lineRule="auto"/>
        <w:jc w:val="center"/>
        <w:rPr>
          <w:rFonts w:cstheme="minorHAnsi"/>
          <w:b/>
          <w:sz w:val="24"/>
          <w:szCs w:val="24"/>
        </w:rPr>
      </w:pPr>
    </w:p>
    <w:p w14:paraId="78536EDC" w14:textId="77777777" w:rsidR="00BA1F9E" w:rsidRPr="00A26BDC" w:rsidRDefault="00BA1F9E" w:rsidP="00A16DD9">
      <w:pPr>
        <w:spacing w:after="0" w:line="360" w:lineRule="auto"/>
        <w:ind w:firstLine="720"/>
        <w:jc w:val="both"/>
        <w:rPr>
          <w:rFonts w:cstheme="minorHAnsi"/>
          <w:sz w:val="24"/>
          <w:szCs w:val="24"/>
        </w:rPr>
      </w:pPr>
      <w:r w:rsidRPr="00A26BDC">
        <w:rPr>
          <w:rFonts w:cstheme="minorHAnsi"/>
          <w:sz w:val="24"/>
          <w:szCs w:val="24"/>
        </w:rPr>
        <w:t>Saadia Rasheed, is a teacher in Government Girls Lady Sundayman school Quetta. She first took the LSBE training in 2007. After training she remained very confused about the topics especially self-awareness, communication skills, protection, and puberty &amp; body changes as the ideas discussed were very new for her. Then she started teaching LSBE to her students but was never really convinced about the effectiveness of this information but in 2011 the death of her husband changed everything. Now she started facing many issues because of being the decision maker of family. She was very upset as to what to do and how to deal with the situation. Because of no other option available she decided to consult the LSBE contents and from that she learnt the art of decision making and communication. She was afraid of her daughters’ protection so she explained them the concepts of self-protection and encouraged them to share everything openly with her regarding their interactions outside home. She taught to her daughters that how they can take appropriate decisions in different situations. She is convinced that the LSBE information enabled her to be effective parent and to deal with the issues of daily life. Now, she is committed of teaching the same to maximum number of students and parents as it could develop their capacities to be more effective individuals. She want that LSBE should be part of the syllabus taught in every school.</w:t>
      </w:r>
    </w:p>
    <w:p w14:paraId="33D0DC71" w14:textId="77777777" w:rsidR="00BA1F9E" w:rsidRPr="00A26BDC" w:rsidRDefault="00BA1F9E" w:rsidP="00BA1F9E">
      <w:pPr>
        <w:spacing w:after="0" w:line="360" w:lineRule="auto"/>
        <w:rPr>
          <w:rFonts w:cstheme="minorHAnsi"/>
          <w:sz w:val="24"/>
          <w:szCs w:val="24"/>
        </w:rPr>
      </w:pPr>
    </w:p>
    <w:p w14:paraId="6EA5B1E4" w14:textId="77777777" w:rsidR="00BA1F9E" w:rsidRPr="00A26BDC" w:rsidRDefault="00BA1F9E" w:rsidP="00BA1F9E">
      <w:pPr>
        <w:spacing w:after="0" w:line="360" w:lineRule="auto"/>
        <w:jc w:val="center"/>
        <w:rPr>
          <w:rFonts w:cstheme="minorHAnsi"/>
          <w:b/>
          <w:sz w:val="24"/>
          <w:szCs w:val="24"/>
        </w:rPr>
      </w:pPr>
      <w:r w:rsidRPr="00A26BDC">
        <w:rPr>
          <w:rFonts w:cstheme="minorHAnsi"/>
          <w:b/>
          <w:sz w:val="24"/>
          <w:szCs w:val="24"/>
        </w:rPr>
        <w:t>Story-3- Self-Esteem Building</w:t>
      </w:r>
    </w:p>
    <w:p w14:paraId="65A665AC" w14:textId="77777777" w:rsidR="00BA1F9E" w:rsidRPr="00A26BDC" w:rsidRDefault="00BA1F9E" w:rsidP="00BA1F9E">
      <w:pPr>
        <w:spacing w:after="0" w:line="360" w:lineRule="auto"/>
        <w:jc w:val="center"/>
        <w:rPr>
          <w:rFonts w:cstheme="minorHAnsi"/>
          <w:b/>
          <w:sz w:val="24"/>
          <w:szCs w:val="24"/>
        </w:rPr>
      </w:pPr>
    </w:p>
    <w:p w14:paraId="3B975C6A" w14:textId="77777777" w:rsidR="00BA1F9E" w:rsidRPr="00A26BDC" w:rsidRDefault="00BA1F9E" w:rsidP="00A16DD9">
      <w:pPr>
        <w:spacing w:after="0" w:line="360" w:lineRule="auto"/>
        <w:ind w:firstLine="720"/>
        <w:jc w:val="both"/>
        <w:rPr>
          <w:rFonts w:cstheme="minorHAnsi"/>
          <w:sz w:val="24"/>
          <w:szCs w:val="24"/>
        </w:rPr>
      </w:pPr>
      <w:r w:rsidRPr="00A26BDC">
        <w:rPr>
          <w:rFonts w:cstheme="minorHAnsi"/>
          <w:sz w:val="24"/>
          <w:szCs w:val="24"/>
        </w:rPr>
        <w:t xml:space="preserve">Shazia Nawaz is a government school teacher in Quetta. Before the LSBE training she was reluctant to talk to people outside home as she always felt afraid of saying something incorrect or inappropriate. She always felt being alone and weak. Due to lack of confidence and low self-esteem she always tried to avoid coming on front of people. Consequently day by day became harsh in responding to her students. Shazia strived a lot to overcome this issue but could not succeed. When she first attended the LSBE training, became highly interested in the concepts like self-awareness, communication skills etc. </w:t>
      </w:r>
      <w:r w:rsidRPr="00A26BDC">
        <w:rPr>
          <w:rFonts w:cstheme="minorHAnsi"/>
          <w:sz w:val="24"/>
          <w:szCs w:val="24"/>
        </w:rPr>
        <w:lastRenderedPageBreak/>
        <w:t>She tried to learn up to maximum and tried to teach the same to her students with full interest. She was happy to know that she has a right to give her opinion and share her feelings and concerns even about the issues which are generally tabooed. After that she can easily interact with people outside home and can fight for her right. She now discusses the issues of puberty, and harassment regularly with her students to enable them of taking informed decisions. Now she is a popular member of her family as well as school and people like to discuss their issues with her. She is very happy that now she has many friends and because of capacity building through LSBE training and its teaching to school children she has developed a strong self-esteem. She is strongly of the view that puberty and sexuality related issues should be openly discussed with children. According to her, this change in to her thoughts and actions is only because of getting engaged with LSBE programme.</w:t>
      </w:r>
    </w:p>
    <w:p w14:paraId="38C11BAF" w14:textId="77777777" w:rsidR="00BA1F9E" w:rsidRPr="00A26BDC" w:rsidRDefault="00BA1F9E" w:rsidP="00BA1F9E">
      <w:pPr>
        <w:spacing w:after="0" w:line="360" w:lineRule="auto"/>
        <w:rPr>
          <w:rFonts w:cstheme="minorHAnsi"/>
          <w:sz w:val="24"/>
          <w:szCs w:val="24"/>
        </w:rPr>
      </w:pPr>
    </w:p>
    <w:p w14:paraId="634FE5DC" w14:textId="77777777" w:rsidR="00BA1F9E" w:rsidRPr="00A26BDC" w:rsidRDefault="00BA1F9E" w:rsidP="00BA1F9E">
      <w:pPr>
        <w:spacing w:after="0" w:line="360" w:lineRule="auto"/>
        <w:jc w:val="center"/>
        <w:rPr>
          <w:rFonts w:cstheme="minorHAnsi"/>
          <w:b/>
          <w:sz w:val="24"/>
          <w:szCs w:val="24"/>
        </w:rPr>
      </w:pPr>
      <w:r w:rsidRPr="00A26BDC">
        <w:rPr>
          <w:rFonts w:cstheme="minorHAnsi"/>
          <w:b/>
          <w:sz w:val="24"/>
          <w:szCs w:val="24"/>
        </w:rPr>
        <w:t>Story-4- Tolerance and Nonjudgmental</w:t>
      </w:r>
    </w:p>
    <w:p w14:paraId="0B32083C" w14:textId="77777777" w:rsidR="00BA1F9E" w:rsidRPr="00A26BDC" w:rsidRDefault="00BA1F9E" w:rsidP="00BA1F9E">
      <w:pPr>
        <w:spacing w:after="0" w:line="360" w:lineRule="auto"/>
        <w:rPr>
          <w:rFonts w:cstheme="minorHAnsi"/>
          <w:b/>
          <w:sz w:val="24"/>
          <w:szCs w:val="24"/>
          <w:u w:val="single"/>
        </w:rPr>
      </w:pPr>
    </w:p>
    <w:p w14:paraId="19729B13" w14:textId="77777777" w:rsidR="00BA1F9E" w:rsidRPr="00A26BDC" w:rsidRDefault="00BA1F9E" w:rsidP="00A16DD9">
      <w:pPr>
        <w:spacing w:after="0" w:line="360" w:lineRule="auto"/>
        <w:ind w:firstLine="720"/>
        <w:jc w:val="both"/>
        <w:rPr>
          <w:rFonts w:cstheme="minorHAnsi"/>
          <w:sz w:val="24"/>
          <w:szCs w:val="24"/>
        </w:rPr>
      </w:pPr>
      <w:r w:rsidRPr="00A26BDC">
        <w:rPr>
          <w:rFonts w:cstheme="minorHAnsi"/>
          <w:sz w:val="24"/>
          <w:szCs w:val="24"/>
        </w:rPr>
        <w:t xml:space="preserve">This story is about Shaista Shaheen, a teacher from Quetta who attended her LSBE training. She considers her capacity building from and engagement with LSBE brought a highly significant change in her perception and behavior. She was off strong opinion that we should show zero tolerance towards any mistake done by any person or student. She strongly believed in strong reaction and strict punishments in response to any wrong doing/ error of the children. The LSBE training and approach compelled her to think other way. She started taking things normal and considers that children can do any sort of experimentation because of natural anxiety. After the training she tried of changing her behavior of harshly reacting on others mistakes. She now calmly faces these situations and when someone especially student or her own child commits some mistake, she do not react and softly talk to him/ her. She tries to listens to others with full concentration and do not blame them. This apparently looking small change has changed her entire life as per her views. Her students and fellows started giving her more respect and now children usually come to share their problems with her. She also reported that the </w:t>
      </w:r>
      <w:r w:rsidRPr="00A26BDC">
        <w:rPr>
          <w:rFonts w:cstheme="minorHAnsi"/>
          <w:sz w:val="24"/>
          <w:szCs w:val="24"/>
        </w:rPr>
        <w:lastRenderedPageBreak/>
        <w:t>students have become more responsible and disciplined and no need of strictness is being felt. Now she is off the view that anyone can do or commit any wrong but this does not mean that the person is that wrong rather this can be result of some situational factors and by asking the same we can bring the individual of it.</w:t>
      </w:r>
    </w:p>
    <w:p w14:paraId="5CB3E0FF" w14:textId="77777777" w:rsidR="00BA1F9E" w:rsidRPr="00A26BDC" w:rsidRDefault="00BA1F9E" w:rsidP="00BA1F9E">
      <w:pPr>
        <w:spacing w:after="0" w:line="360" w:lineRule="auto"/>
        <w:rPr>
          <w:rFonts w:cstheme="minorHAnsi"/>
          <w:sz w:val="24"/>
          <w:szCs w:val="24"/>
        </w:rPr>
      </w:pPr>
      <w:r w:rsidRPr="00A26BDC">
        <w:rPr>
          <w:rFonts w:cstheme="minorHAnsi"/>
          <w:sz w:val="24"/>
          <w:szCs w:val="24"/>
        </w:rPr>
        <w:br w:type="page"/>
      </w:r>
    </w:p>
    <w:p w14:paraId="7BCB8035" w14:textId="77777777" w:rsidR="00BA1F9E" w:rsidRPr="00A26BDC" w:rsidRDefault="00A16DD9" w:rsidP="00BA1F9E">
      <w:pPr>
        <w:spacing w:after="0" w:line="360" w:lineRule="auto"/>
        <w:jc w:val="center"/>
        <w:rPr>
          <w:rFonts w:cstheme="minorHAnsi"/>
          <w:b/>
          <w:sz w:val="24"/>
          <w:szCs w:val="24"/>
        </w:rPr>
      </w:pPr>
      <w:r>
        <w:rPr>
          <w:rFonts w:cstheme="minorHAnsi"/>
          <w:b/>
          <w:sz w:val="24"/>
          <w:szCs w:val="24"/>
        </w:rPr>
        <w:lastRenderedPageBreak/>
        <w:t>Story-5- S</w:t>
      </w:r>
      <w:r w:rsidR="00BA1F9E" w:rsidRPr="00A26BDC">
        <w:rPr>
          <w:rFonts w:cstheme="minorHAnsi"/>
          <w:b/>
          <w:sz w:val="24"/>
          <w:szCs w:val="24"/>
        </w:rPr>
        <w:t>exuality and SRHR</w:t>
      </w:r>
    </w:p>
    <w:p w14:paraId="49026ED5" w14:textId="77777777" w:rsidR="00BA1F9E" w:rsidRPr="00A26BDC" w:rsidRDefault="00BA1F9E" w:rsidP="00BA1F9E">
      <w:pPr>
        <w:spacing w:after="0" w:line="360" w:lineRule="auto"/>
        <w:jc w:val="center"/>
        <w:rPr>
          <w:rFonts w:cstheme="minorHAnsi"/>
          <w:b/>
          <w:sz w:val="24"/>
          <w:szCs w:val="24"/>
        </w:rPr>
      </w:pPr>
    </w:p>
    <w:p w14:paraId="7D62CBB3" w14:textId="77777777" w:rsidR="00BA1F9E" w:rsidRPr="00A26BDC" w:rsidRDefault="00BA1F9E" w:rsidP="00A16DD9">
      <w:pPr>
        <w:spacing w:after="0" w:line="360" w:lineRule="auto"/>
        <w:ind w:firstLine="720"/>
        <w:jc w:val="both"/>
        <w:rPr>
          <w:rFonts w:cstheme="minorHAnsi"/>
          <w:sz w:val="24"/>
          <w:szCs w:val="24"/>
        </w:rPr>
      </w:pPr>
      <w:r w:rsidRPr="00A26BDC">
        <w:rPr>
          <w:rFonts w:cstheme="minorHAnsi"/>
          <w:sz w:val="24"/>
          <w:szCs w:val="24"/>
        </w:rPr>
        <w:t>This is story of Ghulam Hussain who is teacher in a government high school in Quetta. He was a strong believer and advocate of the opinion that the discussion related to sexuality is purely a western agenda and there is no need to talk on such issues in Pakistan. When first attended the LSBE training, he strongly opposed the ideas and posed irrelevant questions but after attending the whole training and going through the curriculum he decided to know more by asking related questions to his students of 9</w:t>
      </w:r>
      <w:r w:rsidRPr="00A26BDC">
        <w:rPr>
          <w:rFonts w:cstheme="minorHAnsi"/>
          <w:sz w:val="24"/>
          <w:szCs w:val="24"/>
          <w:vertAlign w:val="superscript"/>
        </w:rPr>
        <w:t>th</w:t>
      </w:r>
      <w:r w:rsidRPr="00A26BDC">
        <w:rPr>
          <w:rFonts w:cstheme="minorHAnsi"/>
          <w:sz w:val="24"/>
          <w:szCs w:val="24"/>
        </w:rPr>
        <w:t xml:space="preserve"> and 10</w:t>
      </w:r>
      <w:r w:rsidRPr="00A26BDC">
        <w:rPr>
          <w:rFonts w:cstheme="minorHAnsi"/>
          <w:sz w:val="24"/>
          <w:szCs w:val="24"/>
          <w:vertAlign w:val="superscript"/>
        </w:rPr>
        <w:t>th</w:t>
      </w:r>
      <w:r w:rsidRPr="00A26BDC">
        <w:rPr>
          <w:rFonts w:cstheme="minorHAnsi"/>
          <w:sz w:val="24"/>
          <w:szCs w:val="24"/>
        </w:rPr>
        <w:t xml:space="preserve"> class. After knowing the knowledge level and confusions of his students he realized the importance of discussing the puberty, body changes and sexuality related issues with the youth. He studied the resource materials in detail and for last couple of years has been trying to discuss the issues at least once in a week in his every class. He feels that the knowledge gained related to the infectious diseases and HIV is helping him in reducing the chances of youth getting infected from the diseases. He also thinks the change in his opinion about discussion on sexuality has made him a friendly teacher which has caused positive effect on the interest of children towards their studies.</w:t>
      </w:r>
    </w:p>
    <w:p w14:paraId="522D8890" w14:textId="77777777" w:rsidR="00BA1F9E" w:rsidRPr="00A26BDC" w:rsidRDefault="00BA1F9E" w:rsidP="00BA1F9E">
      <w:pPr>
        <w:spacing w:after="0" w:line="360" w:lineRule="auto"/>
        <w:rPr>
          <w:rFonts w:cstheme="minorHAnsi"/>
          <w:sz w:val="24"/>
          <w:szCs w:val="24"/>
        </w:rPr>
      </w:pPr>
    </w:p>
    <w:p w14:paraId="37DCE3F0" w14:textId="172BD12A" w:rsidR="00BA1F9E" w:rsidRPr="00A26BDC" w:rsidRDefault="00D76F6D" w:rsidP="00BA1F9E">
      <w:pPr>
        <w:spacing w:after="0" w:line="360" w:lineRule="auto"/>
        <w:jc w:val="center"/>
        <w:rPr>
          <w:rFonts w:cstheme="minorHAnsi"/>
          <w:b/>
          <w:sz w:val="24"/>
          <w:szCs w:val="24"/>
        </w:rPr>
      </w:pPr>
      <w:r>
        <w:rPr>
          <w:rFonts w:cstheme="minorHAnsi"/>
          <w:b/>
          <w:sz w:val="24"/>
          <w:szCs w:val="24"/>
        </w:rPr>
        <w:t>Story-6- C</w:t>
      </w:r>
      <w:r w:rsidR="00BA1F9E" w:rsidRPr="00A26BDC">
        <w:rPr>
          <w:rFonts w:cstheme="minorHAnsi"/>
          <w:b/>
          <w:sz w:val="24"/>
          <w:szCs w:val="24"/>
        </w:rPr>
        <w:t>ommunicating sexuality</w:t>
      </w:r>
    </w:p>
    <w:p w14:paraId="3021500C" w14:textId="77777777" w:rsidR="00BA1F9E" w:rsidRPr="00A26BDC" w:rsidRDefault="00BA1F9E" w:rsidP="00BA1F9E">
      <w:pPr>
        <w:spacing w:after="0" w:line="360" w:lineRule="auto"/>
        <w:rPr>
          <w:rFonts w:cstheme="minorHAnsi"/>
          <w:b/>
          <w:sz w:val="24"/>
          <w:szCs w:val="24"/>
          <w:u w:val="single"/>
        </w:rPr>
      </w:pPr>
    </w:p>
    <w:p w14:paraId="09089861" w14:textId="77777777" w:rsidR="00BA1F9E" w:rsidRPr="00A26BDC" w:rsidRDefault="00BA1F9E" w:rsidP="00A16DD9">
      <w:pPr>
        <w:spacing w:after="0" w:line="360" w:lineRule="auto"/>
        <w:ind w:firstLine="720"/>
        <w:jc w:val="both"/>
        <w:rPr>
          <w:rFonts w:cstheme="minorHAnsi"/>
          <w:sz w:val="24"/>
          <w:szCs w:val="24"/>
        </w:rPr>
      </w:pPr>
      <w:r w:rsidRPr="00A26BDC">
        <w:rPr>
          <w:rFonts w:cstheme="minorHAnsi"/>
          <w:sz w:val="24"/>
          <w:szCs w:val="24"/>
        </w:rPr>
        <w:t xml:space="preserve">Massoma is a young high school teacher in Perfect Model High School in Quetta. She experienced different confusions while going through puberty and was convinced that the information related to mental and body changes should be conveyed to adolescents in some appropriate way. Before the LSBE training she was lacking the capacity about how to deliver this information to the students of high school. The major barrier was the selection of appropriate words as sexuality related terms are difficult to use with students in formal settings of school. She learnt the appropriate language and the means for initiating the discussion with the help of LSBE curriculum. She considers it a significant change because of two reasons. First, now she is able to talk with students especially male students regarding their issues of puberty and explains the related things </w:t>
      </w:r>
      <w:r w:rsidRPr="00A26BDC">
        <w:rPr>
          <w:rFonts w:cstheme="minorHAnsi"/>
          <w:sz w:val="24"/>
          <w:szCs w:val="24"/>
        </w:rPr>
        <w:lastRenderedPageBreak/>
        <w:t xml:space="preserve">on regular basis. As a result students come to her and consider her a counselor to guide them in coming out of their confusions. As per her opinion, it has changed her role from an orthodox teacher to a guide/ counselor which was not possible without LSBE training. Secondly, now she feels comfortable in discussing with her colleagues and others about issues related to sexuality and to ask the information required. She considers that being a young female the change in her attitude and behavior is very significant keeping in view the Pakistani cultural context. </w:t>
      </w:r>
    </w:p>
    <w:p w14:paraId="29CA87AC" w14:textId="77777777" w:rsidR="00BA1F9E" w:rsidRPr="00A26BDC" w:rsidRDefault="00BA1F9E" w:rsidP="00BA1F9E">
      <w:pPr>
        <w:spacing w:after="0" w:line="360" w:lineRule="auto"/>
        <w:rPr>
          <w:rFonts w:cstheme="minorHAnsi"/>
          <w:sz w:val="24"/>
          <w:szCs w:val="24"/>
        </w:rPr>
      </w:pPr>
    </w:p>
    <w:p w14:paraId="59C3A16E" w14:textId="3C9F9B29" w:rsidR="00BA1F9E" w:rsidRPr="00A26BDC" w:rsidRDefault="00D76F6D" w:rsidP="00BA1F9E">
      <w:pPr>
        <w:spacing w:after="0" w:line="360" w:lineRule="auto"/>
        <w:jc w:val="center"/>
        <w:rPr>
          <w:rFonts w:cstheme="minorHAnsi"/>
          <w:b/>
          <w:sz w:val="24"/>
          <w:szCs w:val="24"/>
        </w:rPr>
      </w:pPr>
      <w:r>
        <w:rPr>
          <w:rFonts w:cstheme="minorHAnsi"/>
          <w:b/>
          <w:sz w:val="24"/>
          <w:szCs w:val="24"/>
        </w:rPr>
        <w:t>Story-7-S</w:t>
      </w:r>
      <w:r w:rsidR="00BA1F9E" w:rsidRPr="00A26BDC">
        <w:rPr>
          <w:rFonts w:cstheme="minorHAnsi"/>
          <w:b/>
          <w:sz w:val="24"/>
          <w:szCs w:val="24"/>
        </w:rPr>
        <w:t>elf awareness</w:t>
      </w:r>
    </w:p>
    <w:p w14:paraId="4114F1E5" w14:textId="77777777" w:rsidR="00BA1F9E" w:rsidRPr="00A26BDC" w:rsidRDefault="00BA1F9E" w:rsidP="00BA1F9E">
      <w:pPr>
        <w:spacing w:after="0" w:line="360" w:lineRule="auto"/>
        <w:jc w:val="center"/>
        <w:rPr>
          <w:rFonts w:cstheme="minorHAnsi"/>
          <w:b/>
          <w:sz w:val="24"/>
          <w:szCs w:val="24"/>
        </w:rPr>
      </w:pPr>
    </w:p>
    <w:p w14:paraId="5B90BE79" w14:textId="77777777" w:rsidR="00BA1F9E" w:rsidRPr="00A26BDC" w:rsidRDefault="00BA1F9E" w:rsidP="00A16DD9">
      <w:pPr>
        <w:spacing w:after="0" w:line="360" w:lineRule="auto"/>
        <w:ind w:firstLine="720"/>
        <w:jc w:val="both"/>
        <w:rPr>
          <w:rFonts w:cstheme="minorHAnsi"/>
          <w:sz w:val="24"/>
          <w:szCs w:val="24"/>
        </w:rPr>
      </w:pPr>
      <w:r w:rsidRPr="00A26BDC">
        <w:rPr>
          <w:rFonts w:cstheme="minorHAnsi"/>
          <w:sz w:val="24"/>
          <w:szCs w:val="24"/>
        </w:rPr>
        <w:t>Aasia Parveen is a high school teacher of Al-Haq School in Multan. She mentioned her LSBE experience and its impact a very important part of her life. According to her, the lesson on self-awareness caused a real change in her attitude and behavior. Because of the training and the lesson she realized the importance of asking feedback to know about one’s own self and to improve the effectiveness.  Because of LSBE training she has made it a regular feature to ask her students, colleagues and family members for feedback after classes, discussions/ presentations or any other interactions. This has proved very beneficial for her and she feels that her performance as a teacher and an individual has been improved a lot. This change has also made her a friendly person and she considers her number of friends is also increased because of giving importance to others opinions. In addition, the feedback enables her to change certain habits which help her in strengthening relationship with family, friends and students. Now she strongly advocates to the students the importance of self-awareness and asking for feedback from others.</w:t>
      </w:r>
    </w:p>
    <w:p w14:paraId="5AE81174" w14:textId="77777777" w:rsidR="00BA1F9E" w:rsidRPr="00A26BDC" w:rsidRDefault="00BA1F9E" w:rsidP="00BA1F9E">
      <w:pPr>
        <w:spacing w:after="0" w:line="360" w:lineRule="auto"/>
        <w:rPr>
          <w:rFonts w:cstheme="minorHAnsi"/>
          <w:sz w:val="24"/>
          <w:szCs w:val="24"/>
        </w:rPr>
      </w:pPr>
    </w:p>
    <w:p w14:paraId="13F285C1" w14:textId="77777777" w:rsidR="00BA1F9E" w:rsidRPr="00A26BDC" w:rsidRDefault="00BA1F9E" w:rsidP="00BA1F9E">
      <w:pPr>
        <w:spacing w:after="0" w:line="360" w:lineRule="auto"/>
        <w:jc w:val="center"/>
        <w:rPr>
          <w:rFonts w:cstheme="minorHAnsi"/>
          <w:b/>
          <w:sz w:val="24"/>
          <w:szCs w:val="24"/>
        </w:rPr>
      </w:pPr>
      <w:r w:rsidRPr="00A26BDC">
        <w:rPr>
          <w:rFonts w:cstheme="minorHAnsi"/>
          <w:b/>
          <w:sz w:val="24"/>
          <w:szCs w:val="24"/>
        </w:rPr>
        <w:t>Story-8- Improved Communication and Family Relations</w:t>
      </w:r>
    </w:p>
    <w:p w14:paraId="5A020531" w14:textId="77777777" w:rsidR="00BA1F9E" w:rsidRPr="00A26BDC" w:rsidRDefault="00BA1F9E" w:rsidP="00BA1F9E">
      <w:pPr>
        <w:spacing w:after="0" w:line="360" w:lineRule="auto"/>
        <w:jc w:val="both"/>
        <w:rPr>
          <w:rFonts w:cstheme="minorHAnsi"/>
          <w:sz w:val="24"/>
          <w:szCs w:val="24"/>
        </w:rPr>
      </w:pPr>
    </w:p>
    <w:p w14:paraId="1A8E1EF7" w14:textId="77777777" w:rsidR="00BA1F9E" w:rsidRPr="00A26BDC" w:rsidRDefault="00BA1F9E" w:rsidP="00A16DD9">
      <w:pPr>
        <w:spacing w:after="0" w:line="360" w:lineRule="auto"/>
        <w:ind w:firstLine="720"/>
        <w:jc w:val="both"/>
        <w:rPr>
          <w:rFonts w:cstheme="minorHAnsi"/>
          <w:sz w:val="24"/>
          <w:szCs w:val="24"/>
        </w:rPr>
      </w:pPr>
      <w:r w:rsidRPr="00A26BDC">
        <w:rPr>
          <w:rFonts w:cstheme="minorHAnsi"/>
          <w:sz w:val="24"/>
          <w:szCs w:val="24"/>
        </w:rPr>
        <w:t xml:space="preserve">Farzana Shaheen is a senior teacher in Multan. She relates her LSBE experience and its effects with her adolescent age experiences. As per her story, she faced a lot of violence and strict behavior from elders in her life but she was repeatedly told that elders </w:t>
      </w:r>
      <w:r w:rsidRPr="00A26BDC">
        <w:rPr>
          <w:rFonts w:cstheme="minorHAnsi"/>
          <w:sz w:val="24"/>
          <w:szCs w:val="24"/>
        </w:rPr>
        <w:lastRenderedPageBreak/>
        <w:t>are elders are always right and we should obey them and respect them. She mentioned that she faced a lot of problems because of this very thing but she was unable to convey others as usually every one blames the youngsters and children. Because of this background she adopted the same behavior of always criticizing children for any mistake. Due to this harsh and critical behavior in response to bad performance of her son in exam of 9</w:t>
      </w:r>
      <w:r w:rsidRPr="00A26BDC">
        <w:rPr>
          <w:rFonts w:cstheme="minorHAnsi"/>
          <w:sz w:val="24"/>
          <w:szCs w:val="24"/>
          <w:vertAlign w:val="superscript"/>
        </w:rPr>
        <w:t>th</w:t>
      </w:r>
      <w:r w:rsidRPr="00A26BDC">
        <w:rPr>
          <w:rFonts w:cstheme="minorHAnsi"/>
          <w:sz w:val="24"/>
          <w:szCs w:val="24"/>
        </w:rPr>
        <w:t xml:space="preserve"> class, he tried to commit suicide. This thing continued with him and he left taking interest in education and got indulged in self-destructive behaviors especially beating of own self, isolation, and fearfulness. She was very upset and tensed because of her son when she first attended the LSBE training. Because of the contents covered she learnt that we should be good listeners and instead of blaming and criticizing others we should see the issues from our own side and try to know about the reasons behind others behaviors. She decided to try the skills mentioned in the training in her real life especially with her son. She tried to be soft towards him, gave him care and asked him to share if he feels any problem from past or present. She started discussing the contents of LSBE with her son. Soon the son started normal communication with her and interest in the education. Now, her son is again regularly going to school and his behavior is also improved a lot. She is hopeful that he will soon gain the normal pace of life and she thinks it is mostly because of the skills she learnt from the LSBE curriculum contents like empathy, active listening, friendships etc.</w:t>
      </w:r>
    </w:p>
    <w:p w14:paraId="5946AE5D" w14:textId="77777777" w:rsidR="00BA1F9E" w:rsidRPr="00A26BDC" w:rsidRDefault="00BA1F9E" w:rsidP="00BA1F9E">
      <w:pPr>
        <w:spacing w:after="0" w:line="360" w:lineRule="auto"/>
        <w:rPr>
          <w:rFonts w:cstheme="minorHAnsi"/>
          <w:sz w:val="24"/>
          <w:szCs w:val="24"/>
        </w:rPr>
      </w:pPr>
    </w:p>
    <w:p w14:paraId="079C0E50" w14:textId="77777777" w:rsidR="00BA1F9E" w:rsidRPr="00A26BDC" w:rsidRDefault="00BA1F9E" w:rsidP="00BA1F9E">
      <w:pPr>
        <w:spacing w:after="0" w:line="360" w:lineRule="auto"/>
        <w:jc w:val="center"/>
        <w:rPr>
          <w:rFonts w:cstheme="minorHAnsi"/>
          <w:b/>
          <w:sz w:val="24"/>
          <w:szCs w:val="24"/>
        </w:rPr>
      </w:pPr>
      <w:r w:rsidRPr="00A26BDC">
        <w:rPr>
          <w:rFonts w:cstheme="minorHAnsi"/>
          <w:b/>
          <w:sz w:val="24"/>
          <w:szCs w:val="24"/>
        </w:rPr>
        <w:t>Story-9- Permanent Adoption of LSBE in School</w:t>
      </w:r>
    </w:p>
    <w:p w14:paraId="08DDD574" w14:textId="77777777" w:rsidR="00BA1F9E" w:rsidRPr="00A26BDC" w:rsidRDefault="00BA1F9E" w:rsidP="00BA1F9E">
      <w:pPr>
        <w:spacing w:after="0" w:line="360" w:lineRule="auto"/>
        <w:jc w:val="center"/>
        <w:rPr>
          <w:rFonts w:cstheme="minorHAnsi"/>
          <w:b/>
          <w:sz w:val="24"/>
          <w:szCs w:val="24"/>
        </w:rPr>
      </w:pPr>
    </w:p>
    <w:p w14:paraId="41527412" w14:textId="77777777" w:rsidR="00BA1F9E" w:rsidRPr="00A26BDC" w:rsidRDefault="00BA1F9E" w:rsidP="00A16DD9">
      <w:pPr>
        <w:spacing w:after="0" w:line="360" w:lineRule="auto"/>
        <w:ind w:firstLine="720"/>
        <w:jc w:val="both"/>
        <w:rPr>
          <w:rFonts w:cstheme="minorHAnsi"/>
          <w:sz w:val="24"/>
          <w:szCs w:val="24"/>
        </w:rPr>
      </w:pPr>
      <w:r w:rsidRPr="00A26BDC">
        <w:rPr>
          <w:rFonts w:cstheme="minorHAnsi"/>
          <w:sz w:val="24"/>
          <w:szCs w:val="24"/>
        </w:rPr>
        <w:t xml:space="preserve">Mr. Salman M. Khan is principal in Shahwar group of Schools Multan. He is also a Master trainer on LSBE and conducts training of teachers in addition to teaching of LSBE to the students in his school. He mentioned her LSBE experience as a very important part of his life. He thinks that it had brought so many changes in to his views about life and the meanings of successful life. After his first training, he got influenced and decided to be part of the initiative as a master trainer. He felt there is strong need to discuss about the issues of puberty, protection from abuse, gender, dealing with peer pressure etc with the </w:t>
      </w:r>
      <w:r w:rsidRPr="00A26BDC">
        <w:rPr>
          <w:rFonts w:cstheme="minorHAnsi"/>
          <w:sz w:val="24"/>
          <w:szCs w:val="24"/>
        </w:rPr>
        <w:lastRenderedPageBreak/>
        <w:t xml:space="preserve">adolescents in Pakistan as the current situation does not provide them with the required information. He thought this lack of appropriate information leading our youth to different vulnerabilities. So, he decided to do his role and started talking about the need and importance of LSBE at all levels. But as per his opinion the most significant change occurred when he started thinking that how he can make the LSBE a sustainable part of education atleast in his school. His second feel was to introduce some of the lessons for the students of primary classes. Getting influenced from the LSBE curriculum of Rutgers WPF Pakistan, he with the help of his colleagues, developed a new curriculum to be adopted by his school on permanent basis and made it part of the annual school study plan. He trained all of his school teachers on LSBE and also orientated the parents. Since then the curriculum is being taught to all the students on regular basis. In addition, he has dedicated his services on long term basis to the LSBE teaching in Pakistan. </w:t>
      </w:r>
    </w:p>
    <w:p w14:paraId="133BA178" w14:textId="77777777" w:rsidR="00BA1F9E" w:rsidRPr="00A26BDC" w:rsidRDefault="00BA1F9E" w:rsidP="00BA1F9E">
      <w:pPr>
        <w:spacing w:after="0" w:line="360" w:lineRule="auto"/>
        <w:rPr>
          <w:rFonts w:cstheme="minorHAnsi"/>
          <w:sz w:val="24"/>
          <w:szCs w:val="24"/>
        </w:rPr>
      </w:pPr>
    </w:p>
    <w:p w14:paraId="71AE44A5" w14:textId="77777777" w:rsidR="00BA1F9E" w:rsidRPr="00A26BDC" w:rsidRDefault="00BA1F9E" w:rsidP="00BA1F9E">
      <w:pPr>
        <w:spacing w:after="0" w:line="360" w:lineRule="auto"/>
        <w:jc w:val="center"/>
        <w:rPr>
          <w:rFonts w:cstheme="minorHAnsi"/>
          <w:b/>
          <w:sz w:val="24"/>
          <w:szCs w:val="24"/>
        </w:rPr>
      </w:pPr>
      <w:r w:rsidRPr="00A26BDC">
        <w:rPr>
          <w:rFonts w:cstheme="minorHAnsi"/>
          <w:b/>
          <w:sz w:val="24"/>
          <w:szCs w:val="24"/>
        </w:rPr>
        <w:t>Story 10- Gender Mainstreaming</w:t>
      </w:r>
    </w:p>
    <w:p w14:paraId="458C55CB" w14:textId="77777777" w:rsidR="00BA1F9E" w:rsidRPr="00A26BDC" w:rsidRDefault="00BA1F9E" w:rsidP="00BA1F9E">
      <w:pPr>
        <w:spacing w:after="0" w:line="360" w:lineRule="auto"/>
        <w:jc w:val="both"/>
        <w:rPr>
          <w:rFonts w:cstheme="minorHAnsi"/>
          <w:sz w:val="24"/>
          <w:szCs w:val="24"/>
        </w:rPr>
      </w:pPr>
    </w:p>
    <w:p w14:paraId="33C41D4C" w14:textId="77777777" w:rsidR="00BA1F9E" w:rsidRPr="00A26BDC" w:rsidRDefault="00BA1F9E" w:rsidP="00A16DD9">
      <w:pPr>
        <w:spacing w:after="0" w:line="360" w:lineRule="auto"/>
        <w:ind w:firstLine="720"/>
        <w:jc w:val="both"/>
        <w:rPr>
          <w:rFonts w:cstheme="minorHAnsi"/>
          <w:sz w:val="24"/>
          <w:szCs w:val="24"/>
        </w:rPr>
      </w:pPr>
      <w:r w:rsidRPr="00A26BDC">
        <w:rPr>
          <w:rFonts w:cstheme="minorHAnsi"/>
          <w:sz w:val="24"/>
          <w:szCs w:val="24"/>
        </w:rPr>
        <w:t xml:space="preserve">Afshan Naz is a resident of Hazara town Quetta and works as teacher in Perfect Model High School. She first participated in LSBE training in 2013 with a confused mind but when she saw a male trainer, her confusion increased manifold. But as the training progressed, her confusion got cleared because of appropriate selection of words and encouraging environment. After LSBE training and teaching experience, she felt a lot of changes in her attitude and behavior related to the topics covered in the curriculum. But the most significant change as per her opinion was regarding her approach towards different things. She mentioned that before LSBE training she was a strong believer of gender segregation and was never comfortable with any unconventional idea or approach. The LSBE training, especially the discussion around puberty, body changes, gender and sex, enabled her to think in an objective manner. As a result she has started feeling many things normal which previously were considered very wrong by her. She now does not make negative opinion about people talking openly about sexuality and gender equality. Consequently, she has got rid of her judgmental attitude and became very </w:t>
      </w:r>
      <w:r w:rsidRPr="00A26BDC">
        <w:rPr>
          <w:rFonts w:cstheme="minorHAnsi"/>
          <w:sz w:val="24"/>
          <w:szCs w:val="24"/>
        </w:rPr>
        <w:lastRenderedPageBreak/>
        <w:t>favorite family member, teacher, friend and colleague for the people around him. She mentioned that now she regularly tell others that we should not be judgmental about others behaviors rather we should always take things in their real contexts to be receptive about diverse things.</w:t>
      </w:r>
    </w:p>
    <w:p w14:paraId="05A4AA34" w14:textId="77777777" w:rsidR="00BA1F9E" w:rsidRPr="00A26BDC" w:rsidRDefault="00BA1F9E" w:rsidP="00BA1F9E">
      <w:pPr>
        <w:spacing w:after="0" w:line="360" w:lineRule="auto"/>
        <w:rPr>
          <w:rFonts w:cstheme="minorHAnsi"/>
          <w:sz w:val="24"/>
          <w:szCs w:val="24"/>
        </w:rPr>
      </w:pPr>
    </w:p>
    <w:p w14:paraId="19224C35" w14:textId="77777777" w:rsidR="00BA1F9E" w:rsidRPr="00A26BDC" w:rsidRDefault="00BA1F9E" w:rsidP="00BA1F9E">
      <w:pPr>
        <w:spacing w:after="0" w:line="360" w:lineRule="auto"/>
        <w:jc w:val="center"/>
        <w:rPr>
          <w:rFonts w:cstheme="minorHAnsi"/>
          <w:b/>
          <w:sz w:val="24"/>
          <w:szCs w:val="24"/>
        </w:rPr>
      </w:pPr>
      <w:r w:rsidRPr="00A26BDC">
        <w:rPr>
          <w:rFonts w:cstheme="minorHAnsi"/>
          <w:b/>
          <w:sz w:val="24"/>
          <w:szCs w:val="24"/>
        </w:rPr>
        <w:t>Story 11- Hygiene and Cleanliness</w:t>
      </w:r>
    </w:p>
    <w:p w14:paraId="53D25363" w14:textId="77777777" w:rsidR="00BA1F9E" w:rsidRPr="00A26BDC" w:rsidRDefault="00BA1F9E" w:rsidP="00BA1F9E">
      <w:pPr>
        <w:spacing w:after="0" w:line="360" w:lineRule="auto"/>
        <w:rPr>
          <w:rFonts w:cstheme="minorHAnsi"/>
          <w:b/>
          <w:sz w:val="24"/>
          <w:szCs w:val="24"/>
          <w:u w:val="single"/>
        </w:rPr>
      </w:pPr>
    </w:p>
    <w:p w14:paraId="46D5D767" w14:textId="77777777" w:rsidR="00BA1F9E" w:rsidRPr="00A26BDC" w:rsidRDefault="00BA1F9E" w:rsidP="00A16DD9">
      <w:pPr>
        <w:spacing w:after="0" w:line="360" w:lineRule="auto"/>
        <w:ind w:firstLine="720"/>
        <w:jc w:val="both"/>
        <w:rPr>
          <w:rFonts w:cstheme="minorHAnsi"/>
          <w:sz w:val="24"/>
          <w:szCs w:val="24"/>
        </w:rPr>
      </w:pPr>
      <w:r w:rsidRPr="00A26BDC">
        <w:rPr>
          <w:rFonts w:cstheme="minorHAnsi"/>
          <w:sz w:val="24"/>
          <w:szCs w:val="24"/>
        </w:rPr>
        <w:t xml:space="preserve">This is a story mentioned by Ms. Batool Baqir, a teacher in Danish Model School Quetta. She first attended the LSBE training one year back and learnt the importance of life skills in the lives of individuals. She mentioned that before the training she never got any information about puberty and physical, social and mental changes during adolescent age from anyone except friends. She never felt confident to talk about her own sexuality and reproductive health issues even to her mother. This training made her aware of the facts and capacitated her to take such issues normal. She was a very shy person and therefore was still having much confusion. She was used to take sexuality issues as something bad or inappropriate and LSBE training made her realize that it is a natural process. Due to her LSBE experience she can now easily talk about her body and sexuality with others. Now she takes good care of her hygiene and confidently shares her own questions and confusions regarding her body and sexuality with others without any hesitation. She considers it very significant change as previously she did not even imagine talking on these issues. She further mentioned that due to this she has started liking and given due importance to her body. Now she at least once a week talks to her students regarding puberty and body changes and importance of cleanliness and hygiene and always encourages them consult her in privacy if any student have any issue/ query. </w:t>
      </w:r>
    </w:p>
    <w:p w14:paraId="14B56D7A" w14:textId="77777777" w:rsidR="00BA1F9E" w:rsidRPr="00A26BDC" w:rsidRDefault="00BA1F9E" w:rsidP="00BA1F9E">
      <w:pPr>
        <w:spacing w:after="0" w:line="360" w:lineRule="auto"/>
        <w:rPr>
          <w:rFonts w:cstheme="minorHAnsi"/>
          <w:sz w:val="24"/>
          <w:szCs w:val="24"/>
        </w:rPr>
      </w:pPr>
    </w:p>
    <w:p w14:paraId="0F3599BF" w14:textId="77777777" w:rsidR="00BA1F9E" w:rsidRPr="00A26BDC" w:rsidRDefault="00BA1F9E" w:rsidP="00BA1F9E">
      <w:pPr>
        <w:spacing w:after="0" w:line="360" w:lineRule="auto"/>
        <w:jc w:val="center"/>
        <w:rPr>
          <w:rFonts w:cstheme="minorHAnsi"/>
          <w:sz w:val="24"/>
          <w:szCs w:val="24"/>
        </w:rPr>
      </w:pPr>
      <w:r w:rsidRPr="00A26BDC">
        <w:rPr>
          <w:rFonts w:cstheme="minorHAnsi"/>
          <w:b/>
          <w:sz w:val="24"/>
          <w:szCs w:val="24"/>
        </w:rPr>
        <w:t>Story 12- Confidence and Self-esteem Building</w:t>
      </w:r>
    </w:p>
    <w:p w14:paraId="1657DF40" w14:textId="77777777" w:rsidR="00BA1F9E" w:rsidRPr="00A26BDC" w:rsidRDefault="00BA1F9E" w:rsidP="00BA1F9E">
      <w:pPr>
        <w:spacing w:after="0" w:line="360" w:lineRule="auto"/>
        <w:jc w:val="both"/>
        <w:rPr>
          <w:rFonts w:cstheme="minorHAnsi"/>
          <w:sz w:val="24"/>
          <w:szCs w:val="24"/>
        </w:rPr>
      </w:pPr>
    </w:p>
    <w:p w14:paraId="441C49D4" w14:textId="77777777" w:rsidR="00BA1F9E" w:rsidRPr="00A26BDC" w:rsidRDefault="00BA1F9E" w:rsidP="00A16DD9">
      <w:pPr>
        <w:spacing w:after="0" w:line="360" w:lineRule="auto"/>
        <w:ind w:firstLine="720"/>
        <w:jc w:val="both"/>
        <w:rPr>
          <w:rFonts w:cstheme="minorHAnsi"/>
          <w:sz w:val="24"/>
          <w:szCs w:val="24"/>
        </w:rPr>
      </w:pPr>
      <w:r w:rsidRPr="00A26BDC">
        <w:rPr>
          <w:rFonts w:cstheme="minorHAnsi"/>
          <w:sz w:val="24"/>
          <w:szCs w:val="24"/>
        </w:rPr>
        <w:t xml:space="preserve">This short story is about the change caused by Life Skills Based Education in to the life of Ms. Umm e Kalsoom a high school teacher in New Millennium High School Quetta. </w:t>
      </w:r>
      <w:r w:rsidRPr="00A26BDC">
        <w:rPr>
          <w:rFonts w:cstheme="minorHAnsi"/>
          <w:sz w:val="24"/>
          <w:szCs w:val="24"/>
        </w:rPr>
        <w:lastRenderedPageBreak/>
        <w:t>Ms. Kalsoom was a very reserved person and her family pushed her to join the school as teacher so she could go outside and develop the confidence by interacting with others. She joined school but continuously faced a difficulty in teaching higher classes because of presence of males. She always tried to teach younger children to avoid grown up males. She also reported her hesitation to the principal but they always tried to involve her in 9</w:t>
      </w:r>
      <w:r w:rsidRPr="00A26BDC">
        <w:rPr>
          <w:rFonts w:cstheme="minorHAnsi"/>
          <w:sz w:val="24"/>
          <w:szCs w:val="24"/>
          <w:vertAlign w:val="superscript"/>
        </w:rPr>
        <w:t>th</w:t>
      </w:r>
      <w:r w:rsidRPr="00A26BDC">
        <w:rPr>
          <w:rFonts w:cstheme="minorHAnsi"/>
          <w:sz w:val="24"/>
          <w:szCs w:val="24"/>
        </w:rPr>
        <w:t>&amp; 10</w:t>
      </w:r>
      <w:r w:rsidRPr="00A26BDC">
        <w:rPr>
          <w:rFonts w:cstheme="minorHAnsi"/>
          <w:sz w:val="24"/>
          <w:szCs w:val="24"/>
          <w:vertAlign w:val="superscript"/>
        </w:rPr>
        <w:t>th</w:t>
      </w:r>
      <w:r w:rsidRPr="00A26BDC">
        <w:rPr>
          <w:rFonts w:cstheme="minorHAnsi"/>
          <w:sz w:val="24"/>
          <w:szCs w:val="24"/>
        </w:rPr>
        <w:t xml:space="preserve"> classes at least for few classes so she could develop the confidence but the challenge continued. When she attended the LSBE training where puberty and gender issues were discussed. She started thinking about the behavior of higher classes students with reference to the pubertal changes. The lesson on gender issues brought real change in her life. She mentioned that she started discussing about gender roles and gender difference with students and other colleagues and realized that these are the barriers built by our own selves and our cultures. Understanding that the gender differences are not natural and females have equal rights especially the right to protection she started coping with her fear in taking higher classes. After some effort she got rid of the fear and became more comfortable when she started teaching LSBE to those children. She feels that now she is a confident teacher and can easily teach grown up males just because of her LSBE experience.</w:t>
      </w:r>
    </w:p>
    <w:p w14:paraId="0C4930F8" w14:textId="77777777" w:rsidR="00BA1F9E" w:rsidRPr="00A26BDC" w:rsidRDefault="00BA1F9E" w:rsidP="00BA1F9E">
      <w:pPr>
        <w:spacing w:after="0" w:line="360" w:lineRule="auto"/>
        <w:rPr>
          <w:rFonts w:cstheme="minorHAnsi"/>
          <w:sz w:val="24"/>
          <w:szCs w:val="24"/>
        </w:rPr>
      </w:pPr>
    </w:p>
    <w:p w14:paraId="6EE86399" w14:textId="77777777" w:rsidR="00BA1F9E" w:rsidRPr="00A26BDC" w:rsidRDefault="00BA1F9E" w:rsidP="00BA1F9E">
      <w:pPr>
        <w:spacing w:after="0" w:line="360" w:lineRule="auto"/>
        <w:jc w:val="center"/>
        <w:rPr>
          <w:rFonts w:cstheme="minorHAnsi"/>
          <w:b/>
          <w:sz w:val="24"/>
          <w:szCs w:val="24"/>
        </w:rPr>
      </w:pPr>
      <w:r w:rsidRPr="00A26BDC">
        <w:rPr>
          <w:rFonts w:cstheme="minorHAnsi"/>
          <w:b/>
          <w:sz w:val="24"/>
          <w:szCs w:val="24"/>
        </w:rPr>
        <w:t>Story 13- Enhanced Participation in Life</w:t>
      </w:r>
    </w:p>
    <w:p w14:paraId="6441C5B0" w14:textId="77777777" w:rsidR="00BA1F9E" w:rsidRPr="00A26BDC" w:rsidRDefault="00BA1F9E" w:rsidP="00BA1F9E">
      <w:pPr>
        <w:spacing w:after="0" w:line="360" w:lineRule="auto"/>
        <w:jc w:val="center"/>
        <w:rPr>
          <w:rFonts w:cstheme="minorHAnsi"/>
          <w:b/>
          <w:sz w:val="24"/>
          <w:szCs w:val="24"/>
        </w:rPr>
      </w:pPr>
    </w:p>
    <w:p w14:paraId="4A49DA5C" w14:textId="77777777" w:rsidR="00BA1F9E" w:rsidRPr="00A26BDC" w:rsidRDefault="00BA1F9E" w:rsidP="00A16DD9">
      <w:pPr>
        <w:spacing w:after="0" w:line="360" w:lineRule="auto"/>
        <w:ind w:firstLine="720"/>
        <w:jc w:val="both"/>
        <w:rPr>
          <w:rFonts w:cstheme="minorHAnsi"/>
          <w:sz w:val="24"/>
          <w:szCs w:val="24"/>
        </w:rPr>
      </w:pPr>
      <w:r w:rsidRPr="00A26BDC">
        <w:rPr>
          <w:rFonts w:cstheme="minorHAnsi"/>
          <w:sz w:val="24"/>
          <w:szCs w:val="24"/>
        </w:rPr>
        <w:t xml:space="preserve">Ms. Saima Iqbal, a teacher of Bilson School Multan mentioned her LSBE and engagement with Parwan/ UFBR a truly learning and interesting experience. As per her own words, the LSBE training and sharing of this knowledge with students has made her very bold and participative. She realized the importance of life skills and self-awareness and decision making because of LSBE. Before the LSBE training and engagement as educator of life skills, it remained her wish to be popular fellow among her colleagues, friends family and students but in spite of a lot of hard work and efforts she could not achieve this. After going through the curriculum she tried to first develop these skills in to her own personality. She realized the importance of active participation and </w:t>
      </w:r>
      <w:r w:rsidRPr="00A26BDC">
        <w:rPr>
          <w:rFonts w:cstheme="minorHAnsi"/>
          <w:sz w:val="24"/>
          <w:szCs w:val="24"/>
        </w:rPr>
        <w:lastRenderedPageBreak/>
        <w:t>experimentation in the journey of learning and success. So she decided to participate in to every school activity and the same at home. She started involving with children in their sports and other events at school. This has made her a very important member of school and on the other hand she came to know about her own abilities which have made her very confident. This high self-esteem has also improved her progress and now the school administration can confidently rely on her. This caused same results at home where the relatives ask her for guidance in case of any issues with their children of adolescent age. She is happy that LSBE has made her a successful fellow.</w:t>
      </w:r>
    </w:p>
    <w:p w14:paraId="0E4AEB12" w14:textId="77777777" w:rsidR="00BA1F9E" w:rsidRPr="00A26BDC" w:rsidRDefault="00BA1F9E" w:rsidP="00BA1F9E">
      <w:pPr>
        <w:spacing w:after="0" w:line="360" w:lineRule="auto"/>
        <w:rPr>
          <w:rFonts w:cstheme="minorHAnsi"/>
          <w:sz w:val="24"/>
          <w:szCs w:val="24"/>
        </w:rPr>
      </w:pPr>
    </w:p>
    <w:p w14:paraId="6B28B760" w14:textId="77777777" w:rsidR="00BA1F9E" w:rsidRPr="00A26BDC" w:rsidRDefault="00BA1F9E" w:rsidP="00BA1F9E">
      <w:pPr>
        <w:spacing w:after="0" w:line="360" w:lineRule="auto"/>
        <w:jc w:val="center"/>
        <w:rPr>
          <w:rFonts w:cstheme="minorHAnsi"/>
          <w:sz w:val="24"/>
          <w:szCs w:val="24"/>
        </w:rPr>
      </w:pPr>
      <w:r w:rsidRPr="00A26BDC">
        <w:rPr>
          <w:rFonts w:cstheme="minorHAnsi"/>
          <w:b/>
          <w:sz w:val="24"/>
          <w:szCs w:val="24"/>
        </w:rPr>
        <w:t>Story 14- Early Marriages</w:t>
      </w:r>
    </w:p>
    <w:p w14:paraId="140FD3AA" w14:textId="77777777" w:rsidR="00BA1F9E" w:rsidRPr="00A26BDC" w:rsidRDefault="00BA1F9E" w:rsidP="00BA1F9E">
      <w:pPr>
        <w:spacing w:after="0" w:line="360" w:lineRule="auto"/>
        <w:jc w:val="center"/>
        <w:rPr>
          <w:rFonts w:cstheme="minorHAnsi"/>
          <w:b/>
          <w:sz w:val="24"/>
          <w:szCs w:val="24"/>
        </w:rPr>
      </w:pPr>
    </w:p>
    <w:p w14:paraId="3E37E8EA" w14:textId="77777777" w:rsidR="00BA1F9E" w:rsidRPr="00A26BDC" w:rsidRDefault="00BA1F9E" w:rsidP="00A16DD9">
      <w:pPr>
        <w:spacing w:after="0" w:line="360" w:lineRule="auto"/>
        <w:ind w:firstLine="720"/>
        <w:jc w:val="both"/>
        <w:rPr>
          <w:rFonts w:cstheme="minorHAnsi"/>
          <w:sz w:val="24"/>
          <w:szCs w:val="24"/>
        </w:rPr>
      </w:pPr>
      <w:r w:rsidRPr="00A26BDC">
        <w:rPr>
          <w:rFonts w:cstheme="minorHAnsi"/>
          <w:sz w:val="24"/>
          <w:szCs w:val="24"/>
        </w:rPr>
        <w:t xml:space="preserve">Mr. Muhammad Zeshan, a teacher from Maqsood Public School, Multan has been involved in teaching for six years. He teaches mathematics and other science subjects with full devotion. Before LSBE training he never thought about any out of syllabus thing regarding students. Rizwan mentioned that the LSBE training made him aware of the needs and issues of youth. He tried to teach LSBE curriculum to all his students in a very friendly environment so they could openly share and ask anything they want. According to him the most significant change in his thoughts and behavior due to LSBE experience was related to reproductive health and rights. During the training the issue of early marriages and maternal mortality was discussed. He felt much moved as a large number of young girls are facing issues because of early marriages. He decided to talk on the issue at least to his relatives and people around. He talked in family and with friends and convinced them to not to practice early marriage in their families and spread the message to others. He also emphasizes them the importance of health and provision of appropriate nutrition to children especially females. Now, on regular basis, Rizwan discusses the negative consequences of early marriage with the students and persuades them especially females to continue their education. He feels that the sensitization towards maternal health and early marriages was a result of the related topics discussed under </w:t>
      </w:r>
      <w:r w:rsidRPr="00A26BDC">
        <w:rPr>
          <w:rFonts w:cstheme="minorHAnsi"/>
          <w:sz w:val="24"/>
          <w:szCs w:val="24"/>
        </w:rPr>
        <w:lastRenderedPageBreak/>
        <w:t>LSBE. This is a significant need of society to work for such cause with full commitment and dedication.</w:t>
      </w:r>
    </w:p>
    <w:p w14:paraId="01EF2FC7" w14:textId="77777777" w:rsidR="00BA1F9E" w:rsidRPr="00A26BDC" w:rsidRDefault="00BA1F9E" w:rsidP="00BA1F9E">
      <w:pPr>
        <w:spacing w:after="0" w:line="360" w:lineRule="auto"/>
        <w:rPr>
          <w:rFonts w:cstheme="minorHAnsi"/>
          <w:sz w:val="24"/>
          <w:szCs w:val="24"/>
        </w:rPr>
      </w:pPr>
    </w:p>
    <w:p w14:paraId="5008A5CE" w14:textId="77777777" w:rsidR="00BA1F9E" w:rsidRPr="00A26BDC" w:rsidRDefault="00BA1F9E" w:rsidP="00BA1F9E">
      <w:pPr>
        <w:spacing w:after="0" w:line="360" w:lineRule="auto"/>
        <w:jc w:val="center"/>
        <w:rPr>
          <w:rFonts w:cstheme="minorHAnsi"/>
          <w:b/>
          <w:sz w:val="24"/>
          <w:szCs w:val="24"/>
        </w:rPr>
      </w:pPr>
      <w:r w:rsidRPr="00A26BDC">
        <w:rPr>
          <w:rFonts w:cstheme="minorHAnsi"/>
          <w:b/>
          <w:sz w:val="24"/>
          <w:szCs w:val="24"/>
        </w:rPr>
        <w:t>Story 15- Human Rights</w:t>
      </w:r>
    </w:p>
    <w:p w14:paraId="76CDB8BC" w14:textId="77777777" w:rsidR="00BA1F9E" w:rsidRPr="00A26BDC" w:rsidRDefault="00BA1F9E" w:rsidP="00BA1F9E">
      <w:pPr>
        <w:spacing w:after="0" w:line="360" w:lineRule="auto"/>
        <w:jc w:val="center"/>
        <w:rPr>
          <w:rFonts w:cstheme="minorHAnsi"/>
          <w:b/>
          <w:sz w:val="24"/>
          <w:szCs w:val="24"/>
        </w:rPr>
      </w:pPr>
    </w:p>
    <w:p w14:paraId="4D350087" w14:textId="77777777" w:rsidR="00BA1F9E" w:rsidRPr="00A26BDC" w:rsidRDefault="00BA1F9E" w:rsidP="00A16DD9">
      <w:pPr>
        <w:spacing w:after="0" w:line="360" w:lineRule="auto"/>
        <w:ind w:firstLine="720"/>
        <w:jc w:val="both"/>
        <w:rPr>
          <w:rFonts w:cstheme="minorHAnsi"/>
          <w:sz w:val="24"/>
          <w:szCs w:val="24"/>
        </w:rPr>
      </w:pPr>
      <w:r w:rsidRPr="00A26BDC">
        <w:rPr>
          <w:rFonts w:cstheme="minorHAnsi"/>
          <w:sz w:val="24"/>
          <w:szCs w:val="24"/>
        </w:rPr>
        <w:t>Mahgul Irshad is a school teacher in Islamabad and after attending the training has been involved as LSBE educator for last one year. She mentioned that before her exposure to the ideas given in the LSBE curriculum her opinion regarding rights was not the same as today. She was off the view that although we humans do have different rights but it is always better to not ask for these rights from others. Furthermore, we should sacrifice our rights and always put efforts to fulfill others expectations without letting them realize. As per her views, the LSBE experience first brought a change in to her thoughts and she realizes the importance of human rights and needs. On the basis of her engagement with LSBE teaching she got convinced that we should raise our voices to highlight our needs and concerns to others. Furthermore, it is not necessary that others’ expectations may always be justified rather these may be some time violation of our personal boundaries. MahRukh told that now she is convinced and in her practice she can take stand for her rights which previously was considered like a sin to her. She has become assertive and also teaches assertiveness to her students to make them enable of being protected from any harm or violence. She feels her past belief of not asking or convincing others about her wishes and rights to others has caused her so much. She could not get education in the field of her interest and could achieve her aims. But now she feels it is her duty to convince her students to be assertive and take stand for their rights including education, health and protection from abuse.</w:t>
      </w:r>
    </w:p>
    <w:p w14:paraId="05621B2E" w14:textId="77777777" w:rsidR="00BA1F9E" w:rsidRPr="00A26BDC" w:rsidRDefault="00BA1F9E" w:rsidP="00BA1F9E">
      <w:pPr>
        <w:spacing w:after="0" w:line="360" w:lineRule="auto"/>
        <w:rPr>
          <w:rFonts w:cstheme="minorHAnsi"/>
        </w:rPr>
      </w:pPr>
    </w:p>
    <w:p w14:paraId="1FB968EA" w14:textId="77777777" w:rsidR="00BA1F9E" w:rsidRPr="00A26BDC" w:rsidRDefault="00BA1F9E" w:rsidP="00BA1F9E">
      <w:pPr>
        <w:spacing w:after="0" w:line="360" w:lineRule="auto"/>
        <w:rPr>
          <w:rFonts w:cstheme="minorHAnsi"/>
          <w:b/>
          <w:sz w:val="28"/>
        </w:rPr>
      </w:pPr>
      <w:r w:rsidRPr="00A26BDC">
        <w:rPr>
          <w:rFonts w:cstheme="minorHAnsi"/>
          <w:b/>
          <w:sz w:val="28"/>
        </w:rPr>
        <w:t>4.3.3 Impact on School Environment</w:t>
      </w:r>
    </w:p>
    <w:p w14:paraId="26FA8B23" w14:textId="77777777" w:rsidR="00BA1F9E" w:rsidRPr="00A26BDC" w:rsidRDefault="00BA1F9E" w:rsidP="00BA1F9E">
      <w:pPr>
        <w:spacing w:after="0" w:line="360" w:lineRule="auto"/>
        <w:rPr>
          <w:rFonts w:cstheme="minorHAnsi"/>
          <w:sz w:val="24"/>
        </w:rPr>
      </w:pPr>
    </w:p>
    <w:p w14:paraId="74B8850B" w14:textId="77777777" w:rsidR="00BA1F9E" w:rsidRPr="00A26BDC" w:rsidRDefault="00BA1F9E" w:rsidP="00A16DD9">
      <w:pPr>
        <w:spacing w:after="0" w:line="360" w:lineRule="auto"/>
        <w:ind w:firstLine="720"/>
        <w:rPr>
          <w:rFonts w:cstheme="minorHAnsi"/>
          <w:sz w:val="24"/>
        </w:rPr>
      </w:pPr>
      <w:r w:rsidRPr="00A26BDC">
        <w:rPr>
          <w:rFonts w:cstheme="minorHAnsi"/>
          <w:sz w:val="24"/>
        </w:rPr>
        <w:lastRenderedPageBreak/>
        <w:t>During the two days group discussion with teachers, school heads, students and parents it was tried to find if there is some impact of LSBE on the school environment. The findings are given as following.</w:t>
      </w:r>
    </w:p>
    <w:p w14:paraId="65D4F433" w14:textId="77777777" w:rsidR="00BA1F9E" w:rsidRPr="00A26BDC" w:rsidRDefault="00BA1F9E" w:rsidP="00BA1F9E">
      <w:pPr>
        <w:spacing w:after="0" w:line="360" w:lineRule="auto"/>
        <w:rPr>
          <w:rFonts w:cstheme="minorHAnsi"/>
          <w:sz w:val="24"/>
        </w:rPr>
      </w:pPr>
    </w:p>
    <w:p w14:paraId="35A93673" w14:textId="77777777" w:rsidR="00BA1F9E" w:rsidRPr="00D76F6D" w:rsidRDefault="00BA1F9E" w:rsidP="00D76F6D">
      <w:pPr>
        <w:pStyle w:val="Heading4"/>
        <w:rPr>
          <w:rFonts w:asciiTheme="minorHAnsi" w:hAnsiTheme="minorHAnsi"/>
          <w:i w:val="0"/>
          <w:color w:val="000000" w:themeColor="text1"/>
          <w:sz w:val="28"/>
        </w:rPr>
      </w:pPr>
      <w:r w:rsidRPr="00D76F6D">
        <w:rPr>
          <w:rFonts w:asciiTheme="minorHAnsi" w:hAnsiTheme="minorHAnsi"/>
          <w:i w:val="0"/>
          <w:color w:val="000000" w:themeColor="text1"/>
          <w:sz w:val="28"/>
        </w:rPr>
        <w:t>4.3.3.1 Mission of School Supported</w:t>
      </w:r>
    </w:p>
    <w:p w14:paraId="379A9F29" w14:textId="77777777" w:rsidR="00BA1F9E" w:rsidRPr="00A26BDC" w:rsidRDefault="00BA1F9E" w:rsidP="00BA1F9E">
      <w:pPr>
        <w:spacing w:after="0" w:line="360" w:lineRule="auto"/>
        <w:jc w:val="both"/>
        <w:rPr>
          <w:rFonts w:cstheme="minorHAnsi"/>
          <w:sz w:val="24"/>
          <w:szCs w:val="24"/>
        </w:rPr>
      </w:pPr>
    </w:p>
    <w:p w14:paraId="41D8C960"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The findings of the study showed that almost all of the teachers and a majority of students reported that the life skills trainings and its consequent teaching to students has significantly supported the schools mission of provision of quality education. The students have started taking more interest in their education. By understanding the importance of self-awareness and communication skills, they feel more responsible and accountable to overall environment and development of the school. Following are some of the relevant comments reported by the students and teachers.</w:t>
      </w:r>
    </w:p>
    <w:p w14:paraId="34B24DC7" w14:textId="77777777" w:rsidR="00BA1F9E" w:rsidRPr="00A26BDC" w:rsidRDefault="00BA1F9E" w:rsidP="00BA1F9E">
      <w:pPr>
        <w:spacing w:after="0" w:line="360" w:lineRule="auto"/>
        <w:jc w:val="both"/>
        <w:rPr>
          <w:rFonts w:cstheme="minorHAnsi"/>
          <w:sz w:val="24"/>
          <w:szCs w:val="24"/>
        </w:rPr>
      </w:pPr>
    </w:p>
    <w:p w14:paraId="375EA655"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“I have come to know the importance of education and role of self-awareness in developing a healthy environment after going through the curriculum. Now I realize that my education will be best facilitated if the overall school environment will be friendly- A 14 year old boy”</w:t>
      </w:r>
    </w:p>
    <w:p w14:paraId="451FD8F4" w14:textId="77777777" w:rsidR="00BA1F9E" w:rsidRPr="00A26BDC" w:rsidRDefault="00BA1F9E" w:rsidP="00BA1F9E">
      <w:pPr>
        <w:spacing w:after="0" w:line="360" w:lineRule="auto"/>
        <w:ind w:left="720"/>
        <w:jc w:val="both"/>
        <w:rPr>
          <w:rFonts w:cstheme="minorHAnsi"/>
          <w:sz w:val="24"/>
          <w:szCs w:val="24"/>
        </w:rPr>
      </w:pPr>
    </w:p>
    <w:p w14:paraId="71D2ECD1"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“Through understanding human rights, I believe in collective thinking. I feel the right of education is same for all. We should all support each other and our teachers to make our schools more successful- A 13 year old girl”</w:t>
      </w:r>
    </w:p>
    <w:p w14:paraId="43D40882"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“After experience of training on life skills, I have started feeling that the overall responsibility is not only of school heads. We should plan our roles and activities in a way that we could better support the school mission of quality education and increased enrolment- A teacher with 15 years’ experience”</w:t>
      </w:r>
    </w:p>
    <w:p w14:paraId="3857435C" w14:textId="77777777" w:rsidR="00BA1F9E" w:rsidRPr="00A26BDC" w:rsidRDefault="00BA1F9E" w:rsidP="00BA1F9E">
      <w:pPr>
        <w:spacing w:after="0" w:line="360" w:lineRule="auto"/>
        <w:jc w:val="both"/>
        <w:rPr>
          <w:rFonts w:cstheme="minorHAnsi"/>
          <w:b/>
          <w:sz w:val="24"/>
          <w:szCs w:val="24"/>
          <w:u w:val="single"/>
        </w:rPr>
      </w:pPr>
    </w:p>
    <w:p w14:paraId="06BFFBFD" w14:textId="77777777" w:rsidR="00BA1F9E" w:rsidRPr="00D76F6D" w:rsidRDefault="00BA1F9E" w:rsidP="00D76F6D">
      <w:pPr>
        <w:pStyle w:val="Heading4"/>
        <w:rPr>
          <w:rFonts w:asciiTheme="minorHAnsi" w:hAnsiTheme="minorHAnsi"/>
          <w:i w:val="0"/>
          <w:color w:val="000000" w:themeColor="text1"/>
          <w:sz w:val="28"/>
        </w:rPr>
      </w:pPr>
      <w:r w:rsidRPr="00D76F6D">
        <w:rPr>
          <w:rFonts w:asciiTheme="minorHAnsi" w:hAnsiTheme="minorHAnsi"/>
          <w:i w:val="0"/>
          <w:color w:val="000000" w:themeColor="text1"/>
          <w:sz w:val="28"/>
        </w:rPr>
        <w:t>4.3.3.2 Ability in Students to Reflect their Accomplishments</w:t>
      </w:r>
    </w:p>
    <w:p w14:paraId="0E32CB0A" w14:textId="77777777" w:rsidR="00BA1F9E" w:rsidRPr="00A26BDC" w:rsidRDefault="00BA1F9E" w:rsidP="00BA1F9E">
      <w:pPr>
        <w:spacing w:after="0" w:line="360" w:lineRule="auto"/>
        <w:jc w:val="both"/>
        <w:rPr>
          <w:rFonts w:cstheme="minorHAnsi"/>
          <w:sz w:val="24"/>
          <w:szCs w:val="24"/>
        </w:rPr>
      </w:pPr>
    </w:p>
    <w:p w14:paraId="4DA405F7"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lastRenderedPageBreak/>
        <w:t>Another highlight related to the effect of teaching of life skills based curriculum was regarding improvement in the self-esteem of the students. It was repeatedly reported that after studying the life skills curriculum, students became more confident of their own selves. The improved communication skills enhanced students’ confidence to interact with their fellows, teachers and parents. Students reported that now they can openly discuss their issues with their teachers and do not feel ashamed of it. The respondents mentioned that due to enhanced self-esteem now they can give credit to themselves over achievements in curricular and co-curricular activities.  Following are some of the relevant statements given by the students.</w:t>
      </w:r>
    </w:p>
    <w:p w14:paraId="2885AB93" w14:textId="77777777" w:rsidR="00BA1F9E" w:rsidRPr="00A26BDC" w:rsidRDefault="00BA1F9E" w:rsidP="00BA1F9E">
      <w:pPr>
        <w:spacing w:after="0" w:line="360" w:lineRule="auto"/>
        <w:ind w:firstLine="720"/>
        <w:jc w:val="both"/>
        <w:rPr>
          <w:rFonts w:cstheme="minorHAnsi"/>
          <w:sz w:val="24"/>
          <w:szCs w:val="24"/>
        </w:rPr>
      </w:pPr>
    </w:p>
    <w:p w14:paraId="2B13EDE3"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“I was afraid of talking with others especially in large gatherings. After life skills education experience and engagement in co-curricular activities as well as learning about positive thinking, I started feeling good about myself. Now I can openly share my issues with my teacher and openly give credit to myself after getting good marks in tests/ exams. The most pleasing thing is that now I am a debater in my class and students ask me to learn from me- A 14 years old boy”</w:t>
      </w:r>
    </w:p>
    <w:p w14:paraId="3699DBE2"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“I have always been a good student and secured good marks in all my exams in the past but I never presented in a good way to others. In fact I used to feel shy about sharing my achievements with others. From my life skills based training, I have realized that it is important to take credit of our good doings and by sharing it with others we can develop further confidence to achieve further- A girl of 15 years age”</w:t>
      </w:r>
    </w:p>
    <w:p w14:paraId="47952C57" w14:textId="77777777" w:rsidR="00BA1F9E" w:rsidRPr="00A26BDC" w:rsidRDefault="00BA1F9E" w:rsidP="00BA1F9E">
      <w:pPr>
        <w:spacing w:after="0" w:line="360" w:lineRule="auto"/>
        <w:jc w:val="both"/>
        <w:rPr>
          <w:rFonts w:cstheme="minorHAnsi"/>
          <w:b/>
          <w:sz w:val="28"/>
          <w:szCs w:val="24"/>
        </w:rPr>
      </w:pPr>
    </w:p>
    <w:p w14:paraId="40D2EB22" w14:textId="77777777" w:rsidR="00BA1F9E" w:rsidRPr="00D76F6D" w:rsidRDefault="00BA1F9E" w:rsidP="00D76F6D">
      <w:pPr>
        <w:pStyle w:val="Heading4"/>
        <w:rPr>
          <w:rFonts w:asciiTheme="minorHAnsi" w:hAnsiTheme="minorHAnsi"/>
          <w:i w:val="0"/>
          <w:color w:val="000000" w:themeColor="text1"/>
          <w:sz w:val="28"/>
        </w:rPr>
      </w:pPr>
      <w:r w:rsidRPr="00D76F6D">
        <w:rPr>
          <w:rFonts w:asciiTheme="minorHAnsi" w:hAnsiTheme="minorHAnsi"/>
          <w:i w:val="0"/>
          <w:color w:val="000000" w:themeColor="text1"/>
          <w:sz w:val="28"/>
        </w:rPr>
        <w:t>4.3.3.3 Improvement in Discipline</w:t>
      </w:r>
    </w:p>
    <w:p w14:paraId="769355E8" w14:textId="77777777" w:rsidR="00BA1F9E" w:rsidRPr="00A26BDC" w:rsidRDefault="00BA1F9E" w:rsidP="00BA1F9E">
      <w:pPr>
        <w:spacing w:after="0" w:line="360" w:lineRule="auto"/>
        <w:jc w:val="both"/>
        <w:rPr>
          <w:rFonts w:cstheme="minorHAnsi"/>
          <w:sz w:val="24"/>
          <w:szCs w:val="24"/>
        </w:rPr>
      </w:pPr>
    </w:p>
    <w:p w14:paraId="0D53AE54"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Data of the FGDs showed that the impact of life skills education remained very positive on the situation of discipline in the school. The punctuality on behalf of both teachers and students improved after this. It was also reported by most of the respondents that now students feel more responsible regarding issues of discipline and it </w:t>
      </w:r>
      <w:r w:rsidRPr="00A26BDC">
        <w:rPr>
          <w:rFonts w:cstheme="minorHAnsi"/>
          <w:sz w:val="24"/>
          <w:szCs w:val="24"/>
        </w:rPr>
        <w:lastRenderedPageBreak/>
        <w:t>takes less time to assemble students in assembly. It was also reported that now the students support each other and highlight the issues of discipline of other students among them and support others to follow the rules. The schools heads and teachers shared that previously they were in a difficult situation because it was a permanent challenge for them to discipline students of 8</w:t>
      </w:r>
      <w:r w:rsidRPr="00A26BDC">
        <w:rPr>
          <w:rFonts w:cstheme="minorHAnsi"/>
          <w:sz w:val="24"/>
          <w:szCs w:val="24"/>
          <w:vertAlign w:val="superscript"/>
        </w:rPr>
        <w:t>th</w:t>
      </w:r>
      <w:r w:rsidRPr="00A26BDC">
        <w:rPr>
          <w:rFonts w:cstheme="minorHAnsi"/>
          <w:sz w:val="24"/>
          <w:szCs w:val="24"/>
        </w:rPr>
        <w:t xml:space="preserve"> to 10</w:t>
      </w:r>
      <w:r w:rsidRPr="00A26BDC">
        <w:rPr>
          <w:rFonts w:cstheme="minorHAnsi"/>
          <w:sz w:val="24"/>
          <w:szCs w:val="24"/>
          <w:vertAlign w:val="superscript"/>
        </w:rPr>
        <w:t>th</w:t>
      </w:r>
      <w:r w:rsidRPr="00A26BDC">
        <w:rPr>
          <w:rFonts w:cstheme="minorHAnsi"/>
          <w:sz w:val="24"/>
          <w:szCs w:val="24"/>
        </w:rPr>
        <w:t xml:space="preserve"> class especially. On the other hand education department emphasis on no punishment in schools is rising day by day and teachers were unable to control students due to lack of capacity to discipline without out using violence.</w:t>
      </w:r>
    </w:p>
    <w:p w14:paraId="5E538888" w14:textId="77777777" w:rsidR="00BA1F9E" w:rsidRPr="00A26BDC" w:rsidRDefault="00BA1F9E" w:rsidP="00BA1F9E">
      <w:pPr>
        <w:spacing w:after="0" w:line="360" w:lineRule="auto"/>
        <w:ind w:firstLine="720"/>
        <w:jc w:val="both"/>
        <w:rPr>
          <w:rFonts w:cstheme="minorHAnsi"/>
          <w:sz w:val="24"/>
          <w:szCs w:val="24"/>
        </w:rPr>
      </w:pPr>
    </w:p>
    <w:p w14:paraId="45A9B634" w14:textId="77777777" w:rsidR="00BA1F9E" w:rsidRPr="00A26BDC" w:rsidRDefault="00BA1F9E" w:rsidP="00A16DD9">
      <w:pPr>
        <w:spacing w:after="0" w:line="360" w:lineRule="auto"/>
        <w:ind w:firstLine="720"/>
        <w:jc w:val="both"/>
        <w:rPr>
          <w:rFonts w:cstheme="minorHAnsi"/>
          <w:sz w:val="24"/>
          <w:szCs w:val="24"/>
        </w:rPr>
      </w:pPr>
      <w:r w:rsidRPr="00A26BDC">
        <w:rPr>
          <w:rFonts w:cstheme="minorHAnsi"/>
          <w:sz w:val="24"/>
          <w:szCs w:val="24"/>
        </w:rPr>
        <w:t>Teachers were happy to share that because of Life Skills learning they have developed capacity to discipline students by open and friendly communication and by letting realize their responsibility in a friendly environment. The students also shared the same story. Most of the students shared that their teachers have become more friendly and respecting towards students. Now teachers do not directly start blaming and abusing students on their mistakes rather guide them with proper arguments in a respectable way. In response, the students feel more accountable and try to maintain discipline in the school on their own. Following are a couple of relevant statements of the respondents.</w:t>
      </w:r>
    </w:p>
    <w:p w14:paraId="1ABFB8D7" w14:textId="77777777" w:rsidR="00BA1F9E" w:rsidRPr="00A26BDC" w:rsidRDefault="00BA1F9E" w:rsidP="00BA1F9E">
      <w:pPr>
        <w:spacing w:after="0" w:line="360" w:lineRule="auto"/>
        <w:jc w:val="both"/>
        <w:rPr>
          <w:rFonts w:cstheme="minorHAnsi"/>
          <w:sz w:val="24"/>
          <w:szCs w:val="24"/>
        </w:rPr>
      </w:pPr>
    </w:p>
    <w:p w14:paraId="4822E2AD"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“Now our teachers give us respect and explain things with logic and in response we also try to follow all the rules in the school so no issue of discipline could be highlighted. In my opinion, it is just because of life skills based education- A 16 years old boy”</w:t>
      </w:r>
    </w:p>
    <w:p w14:paraId="7D5EE721" w14:textId="77777777" w:rsidR="00BA1F9E" w:rsidRPr="00A26BDC" w:rsidRDefault="00BA1F9E" w:rsidP="00BA1F9E">
      <w:pPr>
        <w:spacing w:after="0" w:line="360" w:lineRule="auto"/>
        <w:ind w:left="720"/>
        <w:jc w:val="both"/>
        <w:rPr>
          <w:rFonts w:cstheme="minorHAnsi"/>
          <w:sz w:val="24"/>
          <w:szCs w:val="24"/>
        </w:rPr>
      </w:pPr>
    </w:p>
    <w:p w14:paraId="3CD5C67D"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“After the extensive training of life skills and its importance, I came to realize that our judgmental attitude and harsh behavior impacts negatively on the discipline of students. Rather we should deal with them in a respectable way and make them feel responsible. This has impacted very positively on the punctuality and discipline in our school- A female teacher of a public secondary school”</w:t>
      </w:r>
    </w:p>
    <w:p w14:paraId="702C79A8" w14:textId="77777777" w:rsidR="00BA1F9E" w:rsidRPr="00A26BDC" w:rsidRDefault="00BA1F9E" w:rsidP="00BA1F9E">
      <w:pPr>
        <w:spacing w:after="0" w:line="360" w:lineRule="auto"/>
        <w:jc w:val="both"/>
        <w:rPr>
          <w:rFonts w:cstheme="minorHAnsi"/>
          <w:b/>
          <w:sz w:val="24"/>
          <w:szCs w:val="24"/>
          <w:u w:val="single"/>
        </w:rPr>
      </w:pPr>
    </w:p>
    <w:p w14:paraId="75441079" w14:textId="77777777" w:rsidR="00BA1F9E" w:rsidRPr="00D76F6D" w:rsidRDefault="00BA1F9E" w:rsidP="00D76F6D">
      <w:pPr>
        <w:pStyle w:val="Heading4"/>
        <w:rPr>
          <w:rFonts w:asciiTheme="minorHAnsi" w:hAnsiTheme="minorHAnsi"/>
          <w:i w:val="0"/>
          <w:color w:val="000000" w:themeColor="text1"/>
          <w:sz w:val="28"/>
        </w:rPr>
      </w:pPr>
      <w:r w:rsidRPr="00D76F6D">
        <w:rPr>
          <w:rFonts w:asciiTheme="minorHAnsi" w:hAnsiTheme="minorHAnsi"/>
          <w:i w:val="0"/>
          <w:color w:val="000000" w:themeColor="text1"/>
          <w:sz w:val="28"/>
        </w:rPr>
        <w:lastRenderedPageBreak/>
        <w:t>4.3.3.4 Non-violence and Friendly Behavior</w:t>
      </w:r>
    </w:p>
    <w:p w14:paraId="4F38E845" w14:textId="77777777" w:rsidR="00BA1F9E" w:rsidRPr="00A26BDC" w:rsidRDefault="00BA1F9E" w:rsidP="00BA1F9E">
      <w:pPr>
        <w:spacing w:after="0" w:line="360" w:lineRule="auto"/>
        <w:jc w:val="both"/>
        <w:rPr>
          <w:rFonts w:cstheme="minorHAnsi"/>
          <w:sz w:val="24"/>
          <w:szCs w:val="24"/>
        </w:rPr>
      </w:pPr>
    </w:p>
    <w:p w14:paraId="553371B6" w14:textId="77777777" w:rsidR="00BA1F9E" w:rsidRPr="00A26BDC" w:rsidRDefault="00BA1F9E" w:rsidP="00A16DD9">
      <w:pPr>
        <w:spacing w:after="0" w:line="360" w:lineRule="auto"/>
        <w:ind w:firstLine="720"/>
        <w:jc w:val="both"/>
        <w:rPr>
          <w:rFonts w:cstheme="minorHAnsi"/>
          <w:sz w:val="24"/>
          <w:szCs w:val="24"/>
        </w:rPr>
      </w:pPr>
      <w:r w:rsidRPr="00A26BDC">
        <w:rPr>
          <w:rFonts w:cstheme="minorHAnsi"/>
          <w:sz w:val="24"/>
          <w:szCs w:val="24"/>
        </w:rPr>
        <w:t>Furthermore, it came out of the collected data that after life skills education the non-violent atmosphere is developed and promoted among schools.  The students mentioned that after studying about different types of violence they have come to realize that violence is not only a physical one. In fact verbal and emotional violence also can have very adverse effects on individuals. In addition to this the knowledge of communication skills, dealing with peer pressure and self-awareness has developed a tendency to negotiate on their issues with peers. Now they do not directly become violent and start screaming at others. Teachers also mentioned that information around human rights, self-esteem, gender, puberty and emotional changes has developed the capacity of students to understand their own emotions and the emotions of others. This has impacted very positive on the personality of the students and as per the observation of the teachers and schools records the incidences of bullying and violence are reduced significantly. Following are a couple of relevant statements given by the students.</w:t>
      </w:r>
    </w:p>
    <w:p w14:paraId="319E3A5F" w14:textId="77777777" w:rsidR="00BA1F9E" w:rsidRPr="00A26BDC" w:rsidRDefault="00BA1F9E" w:rsidP="00BA1F9E">
      <w:pPr>
        <w:spacing w:after="0" w:line="360" w:lineRule="auto"/>
        <w:jc w:val="both"/>
        <w:rPr>
          <w:rFonts w:cstheme="minorHAnsi"/>
          <w:sz w:val="24"/>
          <w:szCs w:val="24"/>
        </w:rPr>
      </w:pPr>
    </w:p>
    <w:p w14:paraId="1E320D87"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 xml:space="preserve">“I was used to tease other students and bully them to show my masculinity and power. This made me famous in the school. But now, I have come to realize that this can cause very harmful effects on my own personality as well as the personality of others. The most important thing is, now I understood my mood swings are related to puberty and it is a natural and normal process. I have changed myself and now I try to remain friendly with other students- A 14 years old boy” </w:t>
      </w:r>
    </w:p>
    <w:p w14:paraId="013DC4AC"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ab/>
        <w:t>“I just want to say that every teacher should be trained on life skills based education concepts and approach because due to this you come to realize the importance of many things on which otherwise we do not think much. The most important is non-judgmental attitude and non-violent behavior which are the key characteristics of a food teacher- A science teacher”</w:t>
      </w:r>
    </w:p>
    <w:p w14:paraId="39AE98AE" w14:textId="77777777" w:rsidR="00BA1F9E" w:rsidRPr="00A26BDC" w:rsidRDefault="00BA1F9E" w:rsidP="00BA1F9E">
      <w:pPr>
        <w:spacing w:after="0" w:line="360" w:lineRule="auto"/>
        <w:jc w:val="both"/>
        <w:rPr>
          <w:rFonts w:cstheme="minorHAnsi"/>
          <w:b/>
          <w:sz w:val="24"/>
          <w:szCs w:val="24"/>
          <w:u w:val="single"/>
        </w:rPr>
      </w:pPr>
    </w:p>
    <w:p w14:paraId="7A242CC4" w14:textId="77777777" w:rsidR="00BA1F9E" w:rsidRPr="00D76F6D" w:rsidRDefault="00BA1F9E" w:rsidP="00D76F6D">
      <w:pPr>
        <w:pStyle w:val="Heading4"/>
        <w:rPr>
          <w:rFonts w:asciiTheme="minorHAnsi" w:hAnsiTheme="minorHAnsi"/>
          <w:i w:val="0"/>
          <w:color w:val="000000" w:themeColor="text1"/>
          <w:sz w:val="28"/>
        </w:rPr>
      </w:pPr>
      <w:r w:rsidRPr="00D76F6D">
        <w:rPr>
          <w:rFonts w:asciiTheme="minorHAnsi" w:hAnsiTheme="minorHAnsi"/>
          <w:i w:val="0"/>
          <w:color w:val="000000" w:themeColor="text1"/>
          <w:sz w:val="28"/>
        </w:rPr>
        <w:lastRenderedPageBreak/>
        <w:t>4.3.3.5 Cleanliness of Body and Environment</w:t>
      </w:r>
    </w:p>
    <w:p w14:paraId="58D65389" w14:textId="77777777" w:rsidR="00BA1F9E" w:rsidRPr="00A26BDC" w:rsidRDefault="00BA1F9E" w:rsidP="00BA1F9E">
      <w:pPr>
        <w:spacing w:after="0" w:line="360" w:lineRule="auto"/>
        <w:jc w:val="both"/>
        <w:rPr>
          <w:rFonts w:cstheme="minorHAnsi"/>
          <w:sz w:val="24"/>
          <w:szCs w:val="24"/>
        </w:rPr>
      </w:pPr>
    </w:p>
    <w:p w14:paraId="314FA42F" w14:textId="77777777" w:rsidR="00BA1F9E" w:rsidRPr="00A26BDC" w:rsidRDefault="00BA1F9E" w:rsidP="00A16DD9">
      <w:pPr>
        <w:spacing w:after="0" w:line="360" w:lineRule="auto"/>
        <w:ind w:firstLine="720"/>
        <w:jc w:val="both"/>
        <w:rPr>
          <w:rFonts w:cstheme="minorHAnsi"/>
          <w:sz w:val="24"/>
          <w:szCs w:val="24"/>
        </w:rPr>
      </w:pPr>
      <w:r w:rsidRPr="00A26BDC">
        <w:rPr>
          <w:rFonts w:cstheme="minorHAnsi"/>
          <w:sz w:val="24"/>
          <w:szCs w:val="24"/>
        </w:rPr>
        <w:t>This remained the second highest mentioned and emphasized impact of the life skills education on the students. It was mentioned that the awareness of body cleanliness and importance of clean environment increase very significantly. After teaching of the curriculum and students engagement in school committee meetings as well as participation in co-curricular activities around topics of life skills curriculum, the situation of cleanliness improved at a greater level. It was reported that the content covered through health and hygiene, infectious diseases and relationships has impacted on the minds of students. They mentioned that now they take bath regularly and give special attention to the cleanliness of their pubic areas etc. The girl students mentioned that they have come to realize the importance of body cleanliness especially during menstruation days.  Before this knowledge they were not aware of the concept of menstrual hygiene. Teachers also mentioned positive change in the students and highlighted that now the overall cleanliness in class rooms has also improved. As a teacher mentioned.</w:t>
      </w:r>
    </w:p>
    <w:p w14:paraId="575A6AC0" w14:textId="77777777" w:rsidR="00BA1F9E" w:rsidRPr="00A26BDC" w:rsidRDefault="00BA1F9E" w:rsidP="00BA1F9E">
      <w:pPr>
        <w:spacing w:after="0" w:line="360" w:lineRule="auto"/>
        <w:jc w:val="both"/>
        <w:rPr>
          <w:rFonts w:cstheme="minorHAnsi"/>
          <w:sz w:val="24"/>
          <w:szCs w:val="24"/>
        </w:rPr>
      </w:pPr>
    </w:p>
    <w:p w14:paraId="42BE331F"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“I am very happy due to the reason that now many students take bath regularly and I have got rid of extreme smell of sweating. I am sorry but in summers especially sometimes it becomes very difficult for teachers to concentrate on the lesson because of sweating smell especially in the class of young girls of 9</w:t>
      </w:r>
      <w:r w:rsidRPr="00A26BDC">
        <w:rPr>
          <w:rFonts w:cstheme="minorHAnsi"/>
          <w:sz w:val="24"/>
          <w:szCs w:val="24"/>
          <w:vertAlign w:val="superscript"/>
        </w:rPr>
        <w:t>th</w:t>
      </w:r>
      <w:r w:rsidRPr="00A26BDC">
        <w:rPr>
          <w:rFonts w:cstheme="minorHAnsi"/>
          <w:sz w:val="24"/>
          <w:szCs w:val="24"/>
        </w:rPr>
        <w:t>, 10</w:t>
      </w:r>
      <w:r w:rsidRPr="00A26BDC">
        <w:rPr>
          <w:rFonts w:cstheme="minorHAnsi"/>
          <w:sz w:val="24"/>
          <w:szCs w:val="24"/>
          <w:vertAlign w:val="superscript"/>
        </w:rPr>
        <w:t>th</w:t>
      </w:r>
      <w:r w:rsidRPr="00A26BDC">
        <w:rPr>
          <w:rFonts w:cstheme="minorHAnsi"/>
          <w:sz w:val="24"/>
          <w:szCs w:val="24"/>
        </w:rPr>
        <w:t xml:space="preserve"> grades- A female teahcer.”</w:t>
      </w:r>
    </w:p>
    <w:p w14:paraId="15BC1145"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“I have learned that by keeping our bodies and surrounding environment clean, we can protect ourselves from many diseases and health issues- A 13 years’ old girl”</w:t>
      </w:r>
    </w:p>
    <w:p w14:paraId="6AEF31D8" w14:textId="77777777" w:rsidR="00BA1F9E" w:rsidRPr="00A26BDC" w:rsidRDefault="00BA1F9E" w:rsidP="00BA1F9E">
      <w:pPr>
        <w:spacing w:after="0" w:line="360" w:lineRule="auto"/>
        <w:ind w:left="720"/>
        <w:jc w:val="both"/>
        <w:rPr>
          <w:rFonts w:cstheme="minorHAnsi"/>
          <w:sz w:val="24"/>
          <w:szCs w:val="24"/>
        </w:rPr>
      </w:pPr>
    </w:p>
    <w:p w14:paraId="75582AFE" w14:textId="77777777" w:rsidR="00BA1F9E" w:rsidRPr="00D76F6D" w:rsidRDefault="00BA1F9E" w:rsidP="00D76F6D">
      <w:pPr>
        <w:pStyle w:val="Heading4"/>
        <w:rPr>
          <w:rFonts w:asciiTheme="minorHAnsi" w:hAnsiTheme="minorHAnsi"/>
          <w:i w:val="0"/>
          <w:color w:val="000000" w:themeColor="text1"/>
          <w:sz w:val="28"/>
        </w:rPr>
      </w:pPr>
      <w:r w:rsidRPr="00D76F6D">
        <w:rPr>
          <w:rFonts w:asciiTheme="minorHAnsi" w:hAnsiTheme="minorHAnsi"/>
          <w:i w:val="0"/>
          <w:color w:val="000000" w:themeColor="text1"/>
          <w:sz w:val="28"/>
        </w:rPr>
        <w:t>4.3.3.6 Safety and Security</w:t>
      </w:r>
    </w:p>
    <w:p w14:paraId="52765878" w14:textId="77777777" w:rsidR="00BA1F9E" w:rsidRPr="00A26BDC" w:rsidRDefault="00BA1F9E" w:rsidP="00BA1F9E">
      <w:pPr>
        <w:spacing w:after="0" w:line="360" w:lineRule="auto"/>
        <w:jc w:val="both"/>
        <w:rPr>
          <w:rFonts w:cstheme="minorHAnsi"/>
          <w:sz w:val="24"/>
          <w:szCs w:val="24"/>
        </w:rPr>
      </w:pPr>
    </w:p>
    <w:p w14:paraId="212CD9B9" w14:textId="77777777" w:rsidR="00BA1F9E" w:rsidRPr="00A26BDC" w:rsidRDefault="00BA1F9E" w:rsidP="00BA1F9E">
      <w:pPr>
        <w:spacing w:after="0" w:line="360" w:lineRule="auto"/>
        <w:ind w:firstLine="720"/>
        <w:jc w:val="both"/>
        <w:rPr>
          <w:rFonts w:cstheme="minorHAnsi"/>
          <w:sz w:val="24"/>
          <w:szCs w:val="24"/>
        </w:rPr>
      </w:pPr>
      <w:r w:rsidRPr="00A26BDC">
        <w:rPr>
          <w:rFonts w:cstheme="minorHAnsi"/>
          <w:sz w:val="24"/>
          <w:szCs w:val="24"/>
        </w:rPr>
        <w:t xml:space="preserve">As per subjects of the study another highly ranked element remained safety and security related feelings which increased amongst students and teachers. The schools </w:t>
      </w:r>
      <w:r w:rsidRPr="00A26BDC">
        <w:rPr>
          <w:rFonts w:cstheme="minorHAnsi"/>
          <w:sz w:val="24"/>
          <w:szCs w:val="24"/>
        </w:rPr>
        <w:lastRenderedPageBreak/>
        <w:t>heads reported that due to life skills activities the students have started feeling more responsible for overall school’s environment. As a school head mentioned.</w:t>
      </w:r>
    </w:p>
    <w:p w14:paraId="50A957C9" w14:textId="77777777" w:rsidR="00BA1F9E" w:rsidRPr="00A26BDC" w:rsidRDefault="00BA1F9E" w:rsidP="00BA1F9E">
      <w:pPr>
        <w:spacing w:after="0" w:line="360" w:lineRule="auto"/>
        <w:ind w:firstLine="720"/>
        <w:jc w:val="both"/>
        <w:rPr>
          <w:rFonts w:cstheme="minorHAnsi"/>
          <w:sz w:val="24"/>
          <w:szCs w:val="24"/>
        </w:rPr>
      </w:pPr>
    </w:p>
    <w:p w14:paraId="0B99A219"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“Now my teachers are more friendly and they have developed an empathetic attitude among students as well so the mutual support and friendliness has changed the overall school environment”.</w:t>
      </w:r>
    </w:p>
    <w:p w14:paraId="1FEC5806" w14:textId="77777777" w:rsidR="00BA1F9E" w:rsidRPr="00A26BDC" w:rsidRDefault="00BA1F9E" w:rsidP="00BA1F9E">
      <w:pPr>
        <w:spacing w:after="0" w:line="360" w:lineRule="auto"/>
        <w:jc w:val="both"/>
        <w:rPr>
          <w:rFonts w:cstheme="minorHAnsi"/>
          <w:sz w:val="24"/>
          <w:szCs w:val="24"/>
        </w:rPr>
      </w:pPr>
    </w:p>
    <w:p w14:paraId="48F9A7D5" w14:textId="77777777" w:rsidR="00BA1F9E" w:rsidRPr="00A26BDC" w:rsidRDefault="00BA1F9E" w:rsidP="00BA1F9E">
      <w:pPr>
        <w:spacing w:after="0" w:line="360" w:lineRule="auto"/>
        <w:jc w:val="both"/>
        <w:rPr>
          <w:rFonts w:cstheme="minorHAnsi"/>
          <w:sz w:val="24"/>
          <w:szCs w:val="24"/>
        </w:rPr>
      </w:pPr>
      <w:r w:rsidRPr="00A26BDC">
        <w:rPr>
          <w:rFonts w:cstheme="minorHAnsi"/>
          <w:sz w:val="24"/>
          <w:szCs w:val="24"/>
        </w:rPr>
        <w:t>A student’s opinion in this regard,</w:t>
      </w:r>
    </w:p>
    <w:p w14:paraId="2CA8856D" w14:textId="77777777" w:rsidR="00BA1F9E" w:rsidRPr="00A26BDC" w:rsidRDefault="00BA1F9E" w:rsidP="00BA1F9E">
      <w:pPr>
        <w:spacing w:after="0" w:line="360" w:lineRule="auto"/>
        <w:jc w:val="both"/>
        <w:rPr>
          <w:rFonts w:cstheme="minorHAnsi"/>
          <w:sz w:val="24"/>
          <w:szCs w:val="24"/>
        </w:rPr>
      </w:pPr>
    </w:p>
    <w:p w14:paraId="5813616A" w14:textId="77777777" w:rsidR="00BA1F9E" w:rsidRPr="00A26BDC" w:rsidRDefault="00BA1F9E" w:rsidP="00BA1F9E">
      <w:pPr>
        <w:spacing w:after="0" w:line="360" w:lineRule="auto"/>
        <w:ind w:left="720"/>
        <w:jc w:val="both"/>
        <w:rPr>
          <w:rFonts w:cstheme="minorHAnsi"/>
          <w:sz w:val="24"/>
          <w:szCs w:val="24"/>
        </w:rPr>
      </w:pPr>
      <w:r w:rsidRPr="00A26BDC">
        <w:rPr>
          <w:rFonts w:cstheme="minorHAnsi"/>
          <w:sz w:val="24"/>
          <w:szCs w:val="24"/>
        </w:rPr>
        <w:t>“Now our teachers do not give harsh physical punishments and always they ask for our opinion and clarification before taking any decision or giving any punishment. Secondly, I am confident that in any difficult situation I have friends and teachers around who will help and support me”</w:t>
      </w:r>
    </w:p>
    <w:p w14:paraId="7A8D0FE6" w14:textId="77777777" w:rsidR="00BA1F9E" w:rsidRPr="00A26BDC" w:rsidRDefault="00BA1F9E" w:rsidP="00BA1F9E">
      <w:pPr>
        <w:spacing w:after="0" w:line="360" w:lineRule="auto"/>
        <w:rPr>
          <w:rFonts w:cstheme="minorHAnsi"/>
          <w:sz w:val="24"/>
          <w:szCs w:val="24"/>
        </w:rPr>
      </w:pPr>
    </w:p>
    <w:p w14:paraId="10A7D614" w14:textId="77777777" w:rsidR="00BA1F9E" w:rsidRPr="00A26BDC" w:rsidRDefault="00BA1F9E" w:rsidP="00A16DD9">
      <w:pPr>
        <w:spacing w:after="0" w:line="360" w:lineRule="auto"/>
        <w:ind w:firstLine="720"/>
        <w:jc w:val="both"/>
        <w:rPr>
          <w:rFonts w:cstheme="minorHAnsi"/>
          <w:sz w:val="24"/>
          <w:szCs w:val="24"/>
        </w:rPr>
      </w:pPr>
      <w:r w:rsidRPr="00A26BDC">
        <w:rPr>
          <w:rFonts w:cstheme="minorHAnsi"/>
          <w:sz w:val="24"/>
          <w:szCs w:val="24"/>
        </w:rPr>
        <w:t>The above mentioned facts show a very positive picture but throughout the study period it was again and again felt that Pakistan is a country with over 200 million population and such projects could touch just a very little number. On the other hand a large proportion of Pakistani adolescents is still out of schools with no access to any of the relevant and adequate information in a situation where vulnerabilities are manifold. Another issue is related to the sustainability. The only answer to this question is inclusion of life skills approach in to mainstream curricula and assurance by the state through rigorous efforts that no child be left outside school.</w:t>
      </w:r>
    </w:p>
    <w:p w14:paraId="11CC89EC" w14:textId="77777777" w:rsidR="00BA1F9E" w:rsidRPr="00A26BDC" w:rsidRDefault="00BA1F9E" w:rsidP="00BA1F9E">
      <w:pPr>
        <w:spacing w:after="0" w:line="360" w:lineRule="auto"/>
        <w:rPr>
          <w:rFonts w:cstheme="minorHAnsi"/>
          <w:sz w:val="24"/>
          <w:szCs w:val="24"/>
        </w:rPr>
      </w:pPr>
    </w:p>
    <w:p w14:paraId="6ED3CF3D" w14:textId="77777777" w:rsidR="00BA1F9E" w:rsidRPr="00D76F6D" w:rsidRDefault="00BA1F9E" w:rsidP="00D76F6D">
      <w:pPr>
        <w:pStyle w:val="Heading2"/>
        <w:rPr>
          <w:rFonts w:asciiTheme="minorHAnsi" w:hAnsiTheme="minorHAnsi"/>
          <w:i w:val="0"/>
          <w:sz w:val="32"/>
        </w:rPr>
      </w:pPr>
      <w:bookmarkStart w:id="70" w:name="_Toc347512359"/>
      <w:r w:rsidRPr="00D76F6D">
        <w:rPr>
          <w:rFonts w:asciiTheme="minorHAnsi" w:hAnsiTheme="minorHAnsi"/>
          <w:i w:val="0"/>
          <w:sz w:val="32"/>
        </w:rPr>
        <w:t>4.4 Measure for Improvement</w:t>
      </w:r>
      <w:bookmarkEnd w:id="70"/>
    </w:p>
    <w:p w14:paraId="4EC25351" w14:textId="77777777" w:rsidR="00BA1F9E" w:rsidRPr="00A26BDC" w:rsidRDefault="00BA1F9E" w:rsidP="00BA1F9E">
      <w:pPr>
        <w:spacing w:after="0" w:line="360" w:lineRule="auto"/>
        <w:rPr>
          <w:rFonts w:cstheme="minorHAnsi"/>
          <w:b/>
          <w:sz w:val="24"/>
          <w:szCs w:val="32"/>
        </w:rPr>
      </w:pPr>
    </w:p>
    <w:p w14:paraId="10032385" w14:textId="77777777" w:rsidR="00BA1F9E" w:rsidRPr="00A26BDC" w:rsidRDefault="00BA1F9E" w:rsidP="00A16DD9">
      <w:pPr>
        <w:spacing w:after="0" w:line="360" w:lineRule="auto"/>
        <w:ind w:firstLine="360"/>
        <w:jc w:val="both"/>
        <w:rPr>
          <w:rFonts w:cstheme="minorHAnsi"/>
          <w:sz w:val="24"/>
          <w:szCs w:val="32"/>
        </w:rPr>
      </w:pPr>
      <w:r w:rsidRPr="00A26BDC">
        <w:rPr>
          <w:rFonts w:cstheme="minorHAnsi"/>
          <w:sz w:val="24"/>
          <w:szCs w:val="32"/>
        </w:rPr>
        <w:t>All the different stakeholders including the students of adolescence age, teachers, school heads and parents were asked for their opinion regarding what measures may be taken for improvement of the LSBE effectiveness, following specific feedback was received in this regard.</w:t>
      </w:r>
    </w:p>
    <w:p w14:paraId="637657AB" w14:textId="77777777" w:rsidR="00BA1F9E" w:rsidRPr="00A26BDC" w:rsidRDefault="00BA1F9E" w:rsidP="00BA1F9E">
      <w:pPr>
        <w:pStyle w:val="ListParagraph"/>
        <w:numPr>
          <w:ilvl w:val="0"/>
          <w:numId w:val="29"/>
        </w:numPr>
        <w:spacing w:after="0" w:line="360" w:lineRule="auto"/>
        <w:jc w:val="both"/>
        <w:rPr>
          <w:rFonts w:asciiTheme="minorHAnsi" w:hAnsiTheme="minorHAnsi" w:cstheme="minorHAnsi"/>
          <w:sz w:val="24"/>
          <w:szCs w:val="32"/>
        </w:rPr>
      </w:pPr>
      <w:r w:rsidRPr="00A26BDC">
        <w:rPr>
          <w:rFonts w:asciiTheme="minorHAnsi" w:hAnsiTheme="minorHAnsi" w:cstheme="minorHAnsi"/>
          <w:sz w:val="24"/>
          <w:szCs w:val="32"/>
        </w:rPr>
        <w:lastRenderedPageBreak/>
        <w:t>The materials (Students booklets) are good but the content may be reduced to most important key messages as it becomes difficult for schools to allocate time for such a lengthy curriculum.</w:t>
      </w:r>
    </w:p>
    <w:p w14:paraId="4E0E175B" w14:textId="77777777" w:rsidR="00BA1F9E" w:rsidRPr="00A26BDC" w:rsidRDefault="00BA1F9E" w:rsidP="00BA1F9E">
      <w:pPr>
        <w:pStyle w:val="ListParagraph"/>
        <w:numPr>
          <w:ilvl w:val="0"/>
          <w:numId w:val="29"/>
        </w:numPr>
        <w:spacing w:after="0" w:line="360" w:lineRule="auto"/>
        <w:jc w:val="both"/>
        <w:rPr>
          <w:rFonts w:asciiTheme="minorHAnsi" w:hAnsiTheme="minorHAnsi" w:cstheme="minorHAnsi"/>
          <w:sz w:val="24"/>
          <w:szCs w:val="32"/>
        </w:rPr>
      </w:pPr>
      <w:r w:rsidRPr="00A26BDC">
        <w:rPr>
          <w:rFonts w:asciiTheme="minorHAnsi" w:hAnsiTheme="minorHAnsi" w:cstheme="minorHAnsi"/>
          <w:sz w:val="24"/>
          <w:szCs w:val="32"/>
        </w:rPr>
        <w:t>Girls’ students mentioned that specific information of menstrual hygiene and menstrual management may be made part of the curriculum in a culturally appropriate way. They further added that the curriculum explains about the puberty and body changes but the necessary skills to deal with these changes may also be made part of the contents.</w:t>
      </w:r>
    </w:p>
    <w:p w14:paraId="0DA2EEE7" w14:textId="77777777" w:rsidR="00BA1F9E" w:rsidRPr="00A26BDC" w:rsidRDefault="00BA1F9E" w:rsidP="00BA1F9E">
      <w:pPr>
        <w:pStyle w:val="ListParagraph"/>
        <w:numPr>
          <w:ilvl w:val="0"/>
          <w:numId w:val="29"/>
        </w:numPr>
        <w:spacing w:after="0" w:line="360" w:lineRule="auto"/>
        <w:jc w:val="both"/>
        <w:rPr>
          <w:rFonts w:asciiTheme="minorHAnsi" w:hAnsiTheme="minorHAnsi" w:cstheme="minorHAnsi"/>
          <w:sz w:val="24"/>
          <w:szCs w:val="32"/>
        </w:rPr>
      </w:pPr>
      <w:r w:rsidRPr="00A26BDC">
        <w:rPr>
          <w:rFonts w:asciiTheme="minorHAnsi" w:hAnsiTheme="minorHAnsi" w:cstheme="minorHAnsi"/>
          <w:sz w:val="24"/>
          <w:szCs w:val="32"/>
        </w:rPr>
        <w:t>It was mentioned by the teachers that the training duration may be increased and the content should also contain local facts and examples so the local ownership of the issues addressed could be developed.</w:t>
      </w:r>
    </w:p>
    <w:p w14:paraId="3EB3DC86" w14:textId="77777777" w:rsidR="00BA1F9E" w:rsidRPr="00A26BDC" w:rsidRDefault="00BA1F9E" w:rsidP="00BA1F9E">
      <w:pPr>
        <w:pStyle w:val="ListParagraph"/>
        <w:numPr>
          <w:ilvl w:val="0"/>
          <w:numId w:val="29"/>
        </w:numPr>
        <w:spacing w:after="0" w:line="360" w:lineRule="auto"/>
        <w:jc w:val="both"/>
        <w:rPr>
          <w:rFonts w:asciiTheme="minorHAnsi" w:hAnsiTheme="minorHAnsi" w:cstheme="minorHAnsi"/>
          <w:sz w:val="24"/>
          <w:szCs w:val="32"/>
        </w:rPr>
      </w:pPr>
      <w:r w:rsidRPr="00A26BDC">
        <w:rPr>
          <w:rFonts w:asciiTheme="minorHAnsi" w:hAnsiTheme="minorHAnsi" w:cstheme="minorHAnsi"/>
          <w:sz w:val="24"/>
          <w:szCs w:val="32"/>
        </w:rPr>
        <w:t>It was suggested by the teachers and the students that the participation of the parents may be increased.</w:t>
      </w:r>
    </w:p>
    <w:p w14:paraId="151FDAE5" w14:textId="77777777" w:rsidR="00BA1F9E" w:rsidRPr="00A26BDC" w:rsidRDefault="00BA1F9E" w:rsidP="00BA1F9E">
      <w:pPr>
        <w:pStyle w:val="ListParagraph"/>
        <w:numPr>
          <w:ilvl w:val="0"/>
          <w:numId w:val="29"/>
        </w:numPr>
        <w:spacing w:after="0" w:line="360" w:lineRule="auto"/>
        <w:jc w:val="both"/>
        <w:rPr>
          <w:rFonts w:asciiTheme="minorHAnsi" w:hAnsiTheme="minorHAnsi" w:cstheme="minorHAnsi"/>
          <w:sz w:val="24"/>
          <w:szCs w:val="32"/>
        </w:rPr>
      </w:pPr>
      <w:r w:rsidRPr="00A26BDC">
        <w:rPr>
          <w:rFonts w:asciiTheme="minorHAnsi" w:hAnsiTheme="minorHAnsi" w:cstheme="minorHAnsi"/>
          <w:sz w:val="24"/>
          <w:szCs w:val="32"/>
        </w:rPr>
        <w:t>Teachers supported the idea of developing the whole curriculum in the form of participatory fun based activities as they experienced the highest level of learning and interest during the co-curricular activities</w:t>
      </w:r>
    </w:p>
    <w:p w14:paraId="021D5159" w14:textId="77777777" w:rsidR="00BA1F9E" w:rsidRPr="00A26BDC" w:rsidRDefault="00BA1F9E" w:rsidP="00BA1F9E">
      <w:pPr>
        <w:pStyle w:val="ListParagraph"/>
        <w:numPr>
          <w:ilvl w:val="0"/>
          <w:numId w:val="29"/>
        </w:numPr>
        <w:spacing w:after="0" w:line="360" w:lineRule="auto"/>
        <w:jc w:val="both"/>
        <w:rPr>
          <w:rFonts w:asciiTheme="minorHAnsi" w:hAnsiTheme="minorHAnsi" w:cstheme="minorHAnsi"/>
          <w:sz w:val="24"/>
          <w:szCs w:val="32"/>
        </w:rPr>
      </w:pPr>
      <w:r w:rsidRPr="00A26BDC">
        <w:rPr>
          <w:rFonts w:asciiTheme="minorHAnsi" w:hAnsiTheme="minorHAnsi" w:cstheme="minorHAnsi"/>
          <w:sz w:val="24"/>
          <w:szCs w:val="32"/>
        </w:rPr>
        <w:t>School heads were of the view that there should be some direct monetary benefit for the schools to keep their interest alive and sustained.</w:t>
      </w:r>
    </w:p>
    <w:p w14:paraId="39C661C1" w14:textId="77777777" w:rsidR="00BA1F9E" w:rsidRPr="00A26BDC" w:rsidRDefault="00BA1F9E" w:rsidP="00BA1F9E">
      <w:pPr>
        <w:pStyle w:val="ListParagraph"/>
        <w:numPr>
          <w:ilvl w:val="0"/>
          <w:numId w:val="29"/>
        </w:numPr>
        <w:spacing w:after="0" w:line="360" w:lineRule="auto"/>
        <w:jc w:val="both"/>
        <w:rPr>
          <w:rFonts w:asciiTheme="minorHAnsi" w:hAnsiTheme="minorHAnsi" w:cstheme="minorHAnsi"/>
          <w:sz w:val="24"/>
          <w:szCs w:val="32"/>
        </w:rPr>
      </w:pPr>
      <w:r w:rsidRPr="00A26BDC">
        <w:rPr>
          <w:rFonts w:asciiTheme="minorHAnsi" w:hAnsiTheme="minorHAnsi" w:cstheme="minorHAnsi"/>
          <w:sz w:val="24"/>
          <w:szCs w:val="32"/>
        </w:rPr>
        <w:t>Many teachers and parents mentioned that the curriculum ma include the information of resource mobilization, income generation and economic empowerment as many students’ biggest issue is poverty and they end up with drop out from school especially in case of girls due to poverty.</w:t>
      </w:r>
    </w:p>
    <w:p w14:paraId="0AA0F938" w14:textId="77777777" w:rsidR="00BA1F9E" w:rsidRPr="00A26BDC" w:rsidRDefault="00BA1F9E" w:rsidP="00BA1F9E">
      <w:pPr>
        <w:pStyle w:val="ListParagraph"/>
        <w:numPr>
          <w:ilvl w:val="0"/>
          <w:numId w:val="29"/>
        </w:numPr>
        <w:spacing w:after="0" w:line="360" w:lineRule="auto"/>
        <w:jc w:val="both"/>
        <w:rPr>
          <w:rFonts w:asciiTheme="minorHAnsi" w:hAnsiTheme="minorHAnsi" w:cstheme="minorHAnsi"/>
          <w:sz w:val="24"/>
          <w:szCs w:val="32"/>
        </w:rPr>
      </w:pPr>
      <w:r w:rsidRPr="00A26BDC">
        <w:rPr>
          <w:rFonts w:asciiTheme="minorHAnsi" w:hAnsiTheme="minorHAnsi" w:cstheme="minorHAnsi"/>
          <w:sz w:val="24"/>
          <w:szCs w:val="32"/>
        </w:rPr>
        <w:t>It was also observed that the teachers emphasizes the need for their own capacity building in this regard and they request for increase in duration of the training.</w:t>
      </w:r>
    </w:p>
    <w:p w14:paraId="5C858420" w14:textId="77777777" w:rsidR="00BA1F9E" w:rsidRPr="00A26BDC" w:rsidRDefault="00BA1F9E" w:rsidP="00BA1F9E">
      <w:pPr>
        <w:pStyle w:val="ListParagraph"/>
        <w:numPr>
          <w:ilvl w:val="0"/>
          <w:numId w:val="29"/>
        </w:numPr>
        <w:spacing w:after="0" w:line="360" w:lineRule="auto"/>
        <w:jc w:val="both"/>
        <w:rPr>
          <w:rFonts w:asciiTheme="minorHAnsi" w:hAnsiTheme="minorHAnsi" w:cstheme="minorHAnsi"/>
          <w:sz w:val="24"/>
          <w:szCs w:val="32"/>
        </w:rPr>
      </w:pPr>
      <w:r w:rsidRPr="00A26BDC">
        <w:rPr>
          <w:rFonts w:asciiTheme="minorHAnsi" w:hAnsiTheme="minorHAnsi" w:cstheme="minorHAnsi"/>
          <w:sz w:val="24"/>
          <w:szCs w:val="32"/>
        </w:rPr>
        <w:t xml:space="preserve">It was mentioned by many of the school heads that the programme should also include the orientation sessions on LSBE and its importance for religious leaders, community influential and government top bureaucracy so the enabling environment and support system could be developed. </w:t>
      </w:r>
    </w:p>
    <w:p w14:paraId="092AB4F7" w14:textId="77777777" w:rsidR="00BA1F9E" w:rsidRPr="00A26BDC" w:rsidRDefault="00BA1F9E" w:rsidP="00BA1F9E">
      <w:pPr>
        <w:pStyle w:val="ListParagraph"/>
        <w:numPr>
          <w:ilvl w:val="0"/>
          <w:numId w:val="29"/>
        </w:numPr>
        <w:spacing w:after="0" w:line="360" w:lineRule="auto"/>
        <w:rPr>
          <w:rFonts w:asciiTheme="minorHAnsi" w:hAnsiTheme="minorHAnsi" w:cstheme="minorHAnsi"/>
          <w:sz w:val="24"/>
          <w:szCs w:val="32"/>
        </w:rPr>
      </w:pPr>
      <w:r w:rsidRPr="00A26BDC">
        <w:rPr>
          <w:rFonts w:asciiTheme="minorHAnsi" w:hAnsiTheme="minorHAnsi" w:cstheme="minorHAnsi"/>
          <w:sz w:val="24"/>
          <w:szCs w:val="32"/>
        </w:rPr>
        <w:lastRenderedPageBreak/>
        <w:t>The biggest issue shared by the students both the girls and boys remained their inability to access the proper healthcare services. Most of the students in case of boys and almost all girls mentioned that despite of improved knowledge and sensitization, it is difficult for them to access the sexual and reproductive health services without a family adult.</w:t>
      </w:r>
    </w:p>
    <w:p w14:paraId="466D2C71" w14:textId="77777777" w:rsidR="00BA1F9E" w:rsidRPr="00A26BDC" w:rsidRDefault="00BA1F9E" w:rsidP="00BA1F9E">
      <w:pPr>
        <w:pStyle w:val="ListParagraph"/>
        <w:numPr>
          <w:ilvl w:val="0"/>
          <w:numId w:val="29"/>
        </w:numPr>
        <w:spacing w:after="0" w:line="360" w:lineRule="auto"/>
        <w:rPr>
          <w:rFonts w:asciiTheme="minorHAnsi" w:hAnsiTheme="minorHAnsi" w:cstheme="minorHAnsi"/>
          <w:sz w:val="24"/>
          <w:szCs w:val="32"/>
        </w:rPr>
      </w:pPr>
      <w:r w:rsidRPr="00A26BDC">
        <w:rPr>
          <w:rFonts w:asciiTheme="minorHAnsi" w:hAnsiTheme="minorHAnsi" w:cstheme="minorHAnsi"/>
          <w:sz w:val="24"/>
          <w:szCs w:val="32"/>
        </w:rPr>
        <w:t>It was further mentioned that the facilities identified by the LSBE programme are general health care centres for the public and they face judgmental attitude and fear of being highlighted if visit these clinics.</w:t>
      </w:r>
    </w:p>
    <w:p w14:paraId="654EB42E" w14:textId="77777777" w:rsidR="00BA1F9E" w:rsidRPr="00A26BDC" w:rsidRDefault="00BA1F9E" w:rsidP="00BA1F9E">
      <w:pPr>
        <w:pStyle w:val="ListParagraph"/>
        <w:numPr>
          <w:ilvl w:val="0"/>
          <w:numId w:val="29"/>
        </w:numPr>
        <w:spacing w:after="0" w:line="360" w:lineRule="auto"/>
        <w:rPr>
          <w:rFonts w:asciiTheme="minorHAnsi" w:hAnsiTheme="minorHAnsi" w:cstheme="minorHAnsi"/>
          <w:sz w:val="24"/>
          <w:szCs w:val="32"/>
        </w:rPr>
      </w:pPr>
      <w:r w:rsidRPr="00A26BDC">
        <w:rPr>
          <w:rFonts w:asciiTheme="minorHAnsi" w:hAnsiTheme="minorHAnsi" w:cstheme="minorHAnsi"/>
          <w:sz w:val="24"/>
          <w:szCs w:val="32"/>
        </w:rPr>
        <w:t>Teachers also requested for inclusion of para counselling training in future interventions so their capacity could be built to deal with the individual students cases of anxiety, violence and abuse.</w:t>
      </w:r>
    </w:p>
    <w:p w14:paraId="17632D58" w14:textId="77777777" w:rsidR="00BA1F9E" w:rsidRPr="00A26BDC" w:rsidRDefault="00BA1F9E" w:rsidP="00BA1F9E">
      <w:pPr>
        <w:pStyle w:val="ListParagraph"/>
        <w:spacing w:after="0" w:line="360" w:lineRule="auto"/>
        <w:rPr>
          <w:rFonts w:asciiTheme="minorHAnsi" w:hAnsiTheme="minorHAnsi" w:cstheme="minorHAnsi"/>
          <w:sz w:val="24"/>
          <w:szCs w:val="32"/>
        </w:rPr>
      </w:pPr>
    </w:p>
    <w:p w14:paraId="72FB56D5" w14:textId="77777777" w:rsidR="00BA1F9E" w:rsidRDefault="00BA1F9E" w:rsidP="00BA1F9E">
      <w:pPr>
        <w:spacing w:after="0" w:line="360" w:lineRule="auto"/>
        <w:rPr>
          <w:rFonts w:cstheme="minorHAnsi"/>
          <w:b/>
          <w:sz w:val="24"/>
          <w:szCs w:val="32"/>
        </w:rPr>
      </w:pPr>
    </w:p>
    <w:p w14:paraId="61445940" w14:textId="77777777" w:rsidR="00B457C3" w:rsidRDefault="00B457C3" w:rsidP="00BA1F9E">
      <w:pPr>
        <w:spacing w:after="0" w:line="360" w:lineRule="auto"/>
        <w:rPr>
          <w:rFonts w:cstheme="minorHAnsi"/>
          <w:b/>
          <w:sz w:val="24"/>
          <w:szCs w:val="32"/>
        </w:rPr>
      </w:pPr>
    </w:p>
    <w:p w14:paraId="1620D11B" w14:textId="77777777" w:rsidR="00B457C3" w:rsidRDefault="00B457C3" w:rsidP="00BA1F9E">
      <w:pPr>
        <w:spacing w:after="0" w:line="360" w:lineRule="auto"/>
        <w:rPr>
          <w:rFonts w:cstheme="minorHAnsi"/>
          <w:b/>
          <w:sz w:val="24"/>
          <w:szCs w:val="32"/>
        </w:rPr>
      </w:pPr>
    </w:p>
    <w:p w14:paraId="0402BF05" w14:textId="77777777" w:rsidR="00B457C3" w:rsidRDefault="00B457C3" w:rsidP="00BA1F9E">
      <w:pPr>
        <w:spacing w:after="0" w:line="360" w:lineRule="auto"/>
        <w:rPr>
          <w:rFonts w:cstheme="minorHAnsi"/>
          <w:b/>
          <w:sz w:val="24"/>
          <w:szCs w:val="32"/>
        </w:rPr>
      </w:pPr>
    </w:p>
    <w:p w14:paraId="7866DDDB" w14:textId="77777777" w:rsidR="00B457C3" w:rsidRDefault="00B457C3" w:rsidP="00BA1F9E">
      <w:pPr>
        <w:spacing w:after="0" w:line="360" w:lineRule="auto"/>
        <w:rPr>
          <w:rFonts w:cstheme="minorHAnsi"/>
          <w:b/>
          <w:sz w:val="24"/>
          <w:szCs w:val="32"/>
        </w:rPr>
      </w:pPr>
    </w:p>
    <w:p w14:paraId="1D5A1FDC" w14:textId="77777777" w:rsidR="00B457C3" w:rsidRDefault="00B457C3" w:rsidP="00BA1F9E">
      <w:pPr>
        <w:spacing w:after="0" w:line="360" w:lineRule="auto"/>
        <w:rPr>
          <w:rFonts w:cstheme="minorHAnsi"/>
          <w:b/>
          <w:sz w:val="24"/>
          <w:szCs w:val="32"/>
        </w:rPr>
      </w:pPr>
    </w:p>
    <w:p w14:paraId="2584F3CB" w14:textId="77777777" w:rsidR="00B457C3" w:rsidRDefault="00B457C3" w:rsidP="00BA1F9E">
      <w:pPr>
        <w:spacing w:after="0" w:line="360" w:lineRule="auto"/>
        <w:rPr>
          <w:rFonts w:cstheme="minorHAnsi"/>
          <w:b/>
          <w:sz w:val="24"/>
          <w:szCs w:val="32"/>
        </w:rPr>
      </w:pPr>
    </w:p>
    <w:p w14:paraId="78898769" w14:textId="77777777" w:rsidR="00B457C3" w:rsidRDefault="00B457C3" w:rsidP="00BA1F9E">
      <w:pPr>
        <w:spacing w:after="0" w:line="360" w:lineRule="auto"/>
        <w:rPr>
          <w:rFonts w:cstheme="minorHAnsi"/>
          <w:b/>
          <w:sz w:val="24"/>
          <w:szCs w:val="32"/>
        </w:rPr>
      </w:pPr>
    </w:p>
    <w:p w14:paraId="4F1CD116" w14:textId="77777777" w:rsidR="00B457C3" w:rsidRDefault="00B457C3" w:rsidP="00BA1F9E">
      <w:pPr>
        <w:spacing w:after="0" w:line="360" w:lineRule="auto"/>
        <w:rPr>
          <w:rFonts w:cstheme="minorHAnsi"/>
          <w:b/>
          <w:sz w:val="24"/>
          <w:szCs w:val="32"/>
        </w:rPr>
      </w:pPr>
    </w:p>
    <w:p w14:paraId="1F8E2245" w14:textId="77777777" w:rsidR="00B457C3" w:rsidRDefault="00B457C3" w:rsidP="00BA1F9E">
      <w:pPr>
        <w:spacing w:after="0" w:line="360" w:lineRule="auto"/>
        <w:rPr>
          <w:rFonts w:cstheme="minorHAnsi"/>
          <w:b/>
          <w:sz w:val="24"/>
          <w:szCs w:val="32"/>
        </w:rPr>
      </w:pPr>
    </w:p>
    <w:p w14:paraId="2AC56C69" w14:textId="77777777" w:rsidR="00B457C3" w:rsidRDefault="00B457C3" w:rsidP="00BA1F9E">
      <w:pPr>
        <w:spacing w:after="0" w:line="360" w:lineRule="auto"/>
        <w:rPr>
          <w:rFonts w:cstheme="minorHAnsi"/>
          <w:b/>
          <w:sz w:val="24"/>
          <w:szCs w:val="32"/>
        </w:rPr>
      </w:pPr>
    </w:p>
    <w:p w14:paraId="72DCCC96" w14:textId="77777777" w:rsidR="00B457C3" w:rsidRDefault="00B457C3" w:rsidP="00BA1F9E">
      <w:pPr>
        <w:spacing w:after="0" w:line="360" w:lineRule="auto"/>
        <w:rPr>
          <w:rFonts w:cstheme="minorHAnsi"/>
          <w:b/>
          <w:sz w:val="24"/>
          <w:szCs w:val="32"/>
        </w:rPr>
      </w:pPr>
    </w:p>
    <w:p w14:paraId="1BA18B88" w14:textId="77777777" w:rsidR="00B457C3" w:rsidRPr="00A26BDC" w:rsidRDefault="00B457C3" w:rsidP="00BA1F9E">
      <w:pPr>
        <w:spacing w:after="0" w:line="360" w:lineRule="auto"/>
        <w:rPr>
          <w:rFonts w:cstheme="minorHAnsi"/>
          <w:b/>
          <w:sz w:val="24"/>
          <w:szCs w:val="32"/>
        </w:rPr>
      </w:pPr>
    </w:p>
    <w:p w14:paraId="3420A853" w14:textId="77777777" w:rsidR="00B457C3" w:rsidRPr="00B457C3" w:rsidRDefault="00B457C3" w:rsidP="00B457C3">
      <w:pPr>
        <w:pStyle w:val="Heading1"/>
        <w:jc w:val="center"/>
        <w:rPr>
          <w:rFonts w:asciiTheme="minorHAnsi" w:hAnsiTheme="minorHAnsi"/>
          <w:color w:val="000000" w:themeColor="text1"/>
          <w:sz w:val="36"/>
          <w:szCs w:val="36"/>
        </w:rPr>
      </w:pPr>
      <w:bookmarkStart w:id="71" w:name="_Toc347512360"/>
      <w:r w:rsidRPr="00B457C3">
        <w:rPr>
          <w:rFonts w:asciiTheme="minorHAnsi" w:hAnsiTheme="minorHAnsi"/>
          <w:color w:val="000000" w:themeColor="text1"/>
          <w:sz w:val="36"/>
          <w:szCs w:val="36"/>
        </w:rPr>
        <w:lastRenderedPageBreak/>
        <w:t>CHAPTER 5</w:t>
      </w:r>
      <w:bookmarkEnd w:id="71"/>
    </w:p>
    <w:p w14:paraId="63E65A15" w14:textId="77777777" w:rsidR="00B457C3" w:rsidRPr="00B457C3" w:rsidRDefault="00B457C3" w:rsidP="00B457C3">
      <w:pPr>
        <w:pStyle w:val="Heading1"/>
        <w:jc w:val="center"/>
        <w:rPr>
          <w:rFonts w:asciiTheme="minorHAnsi" w:hAnsiTheme="minorHAnsi"/>
          <w:color w:val="000000" w:themeColor="text1"/>
          <w:sz w:val="36"/>
          <w:szCs w:val="36"/>
        </w:rPr>
      </w:pPr>
      <w:bookmarkStart w:id="72" w:name="_Toc347512361"/>
      <w:r w:rsidRPr="00B457C3">
        <w:rPr>
          <w:rFonts w:asciiTheme="minorHAnsi" w:hAnsiTheme="minorHAnsi"/>
          <w:color w:val="000000" w:themeColor="text1"/>
          <w:sz w:val="36"/>
          <w:szCs w:val="36"/>
        </w:rPr>
        <w:t>SUMMARY, CONCLUSION AND RECOMMENDATIONS</w:t>
      </w:r>
      <w:bookmarkEnd w:id="72"/>
    </w:p>
    <w:p w14:paraId="171AC0FB" w14:textId="77777777" w:rsidR="00B457C3" w:rsidRDefault="00B457C3" w:rsidP="00B457C3">
      <w:pPr>
        <w:spacing w:after="0" w:line="360" w:lineRule="auto"/>
        <w:jc w:val="both"/>
        <w:rPr>
          <w:b/>
          <w:sz w:val="36"/>
          <w:szCs w:val="36"/>
        </w:rPr>
      </w:pPr>
    </w:p>
    <w:p w14:paraId="786A1F7E" w14:textId="77777777" w:rsidR="00B457C3" w:rsidRDefault="00B457C3" w:rsidP="00B457C3">
      <w:pPr>
        <w:spacing w:after="0" w:line="360" w:lineRule="auto"/>
        <w:jc w:val="both"/>
        <w:rPr>
          <w:sz w:val="24"/>
          <w:szCs w:val="24"/>
        </w:rPr>
      </w:pPr>
      <w:r>
        <w:rPr>
          <w:sz w:val="24"/>
          <w:szCs w:val="24"/>
        </w:rPr>
        <w:tab/>
        <w:t>The study was done in the five major cities of Pakistan to explore if the life skills based education projects have any role in awareness and empowerment of adolescents and in building their capacity so they could take appropriate informed decisions in different situations of everyday life. The following parts of this chapter will present an overall summary of the study carried out, major findings, its conclusion and broader recommendations at programme at state levels.</w:t>
      </w:r>
    </w:p>
    <w:p w14:paraId="1A471B76" w14:textId="77777777" w:rsidR="00B457C3" w:rsidRDefault="00B457C3" w:rsidP="00B457C3">
      <w:pPr>
        <w:spacing w:after="0" w:line="360" w:lineRule="auto"/>
        <w:jc w:val="both"/>
        <w:rPr>
          <w:sz w:val="24"/>
          <w:szCs w:val="24"/>
        </w:rPr>
      </w:pPr>
    </w:p>
    <w:p w14:paraId="34F54CEB" w14:textId="77777777" w:rsidR="00B457C3" w:rsidRPr="00B457C3" w:rsidRDefault="00B457C3" w:rsidP="00B457C3">
      <w:pPr>
        <w:pStyle w:val="Heading2"/>
        <w:rPr>
          <w:rFonts w:asciiTheme="minorHAnsi" w:hAnsiTheme="minorHAnsi"/>
          <w:i w:val="0"/>
          <w:sz w:val="32"/>
          <w:szCs w:val="32"/>
        </w:rPr>
      </w:pPr>
      <w:bookmarkStart w:id="73" w:name="_Toc347512362"/>
      <w:r w:rsidRPr="00B457C3">
        <w:rPr>
          <w:rFonts w:asciiTheme="minorHAnsi" w:hAnsiTheme="minorHAnsi"/>
          <w:i w:val="0"/>
          <w:sz w:val="32"/>
          <w:szCs w:val="32"/>
        </w:rPr>
        <w:t>5.1 Summary</w:t>
      </w:r>
      <w:bookmarkEnd w:id="73"/>
    </w:p>
    <w:p w14:paraId="41949F0D" w14:textId="77777777" w:rsidR="00B457C3" w:rsidRDefault="00B457C3" w:rsidP="00B457C3">
      <w:pPr>
        <w:spacing w:after="0" w:line="360" w:lineRule="auto"/>
        <w:jc w:val="both"/>
        <w:rPr>
          <w:sz w:val="24"/>
          <w:szCs w:val="32"/>
        </w:rPr>
      </w:pPr>
    </w:p>
    <w:p w14:paraId="7DA67ABA" w14:textId="77777777" w:rsidR="00B457C3" w:rsidRPr="002D0B76" w:rsidRDefault="00B457C3" w:rsidP="00B457C3">
      <w:pPr>
        <w:spacing w:after="0" w:line="360" w:lineRule="auto"/>
        <w:ind w:firstLine="720"/>
        <w:jc w:val="both"/>
        <w:rPr>
          <w:rFonts w:ascii="Calibri" w:hAnsi="Calibri" w:cs="Calibri"/>
          <w:sz w:val="24"/>
          <w:szCs w:val="24"/>
        </w:rPr>
      </w:pPr>
      <w:r w:rsidRPr="002D0B76">
        <w:rPr>
          <w:rFonts w:ascii="Calibri" w:hAnsi="Calibri" w:cs="Calibri"/>
          <w:sz w:val="24"/>
          <w:szCs w:val="24"/>
        </w:rPr>
        <w:t xml:space="preserve">According to the renowned definition of World Health Organization, Life Skills have been defined as “the innate capabilities for adapting the good or positive behavior which ultimately empowers an individual to face the challenges and demands of everyday routine”. </w:t>
      </w:r>
      <w:r>
        <w:rPr>
          <w:rFonts w:ascii="Calibri" w:hAnsi="Calibri" w:cs="Calibri"/>
          <w:sz w:val="24"/>
          <w:szCs w:val="24"/>
        </w:rPr>
        <w:t>In the present</w:t>
      </w:r>
      <w:r w:rsidRPr="002D0B76">
        <w:rPr>
          <w:rFonts w:ascii="Calibri" w:hAnsi="Calibri" w:cs="Calibri"/>
          <w:sz w:val="24"/>
          <w:szCs w:val="24"/>
        </w:rPr>
        <w:t xml:space="preserve"> study, it will be tried to assess that if the Life Skills Based Education has any role in improving the knowledge and skills of adolescents in the targeted areas (Islamabad, Quetta, Multan, Karachi and Lahore) to enable them better dealing with their daily life issues and consequently empowering them to take informed decisions.</w:t>
      </w:r>
      <w:r>
        <w:rPr>
          <w:rFonts w:ascii="Calibri" w:hAnsi="Calibri" w:cs="Calibri"/>
          <w:sz w:val="24"/>
          <w:szCs w:val="24"/>
        </w:rPr>
        <w:t xml:space="preserve"> </w:t>
      </w:r>
      <w:r w:rsidRPr="002D0B76">
        <w:rPr>
          <w:rFonts w:ascii="Calibri" w:hAnsi="Calibri" w:cs="Calibri"/>
          <w:sz w:val="24"/>
          <w:szCs w:val="24"/>
        </w:rPr>
        <w:t xml:space="preserve">Now days’ youth have been facing many challenges and issues related to </w:t>
      </w:r>
      <w:r>
        <w:rPr>
          <w:rFonts w:ascii="Calibri" w:hAnsi="Calibri" w:cs="Calibri"/>
          <w:sz w:val="24"/>
          <w:szCs w:val="24"/>
        </w:rPr>
        <w:t>changing scenario ultimately which challenges their</w:t>
      </w:r>
      <w:r w:rsidRPr="002D0B76">
        <w:rPr>
          <w:rFonts w:ascii="Calibri" w:hAnsi="Calibri" w:cs="Calibri"/>
          <w:sz w:val="24"/>
          <w:szCs w:val="24"/>
        </w:rPr>
        <w:t xml:space="preserve"> capacity because of too high pace of globalization and technological developments. Traditional family roles are challenged and it is very difficult for parents to deal with the situation effectively. The situation is further complex especially for the children going through the age of puberty as this age group faces anxiety and confusion with respect to the world as well as their own selves. Confusions regarding puberty and body changes, being struck between childhood and adulthood, conflict between the expectations of parents and friends and risk of violence </w:t>
      </w:r>
      <w:r w:rsidRPr="002D0B76">
        <w:rPr>
          <w:rFonts w:ascii="Calibri" w:hAnsi="Calibri" w:cs="Calibri"/>
          <w:sz w:val="24"/>
          <w:szCs w:val="24"/>
        </w:rPr>
        <w:lastRenderedPageBreak/>
        <w:t>and sexual abuse are very few to mention. Most of the  international and National organization</w:t>
      </w:r>
      <w:r>
        <w:rPr>
          <w:rFonts w:ascii="Calibri" w:hAnsi="Calibri" w:cs="Calibri"/>
          <w:sz w:val="24"/>
          <w:szCs w:val="24"/>
        </w:rPr>
        <w:t>s</w:t>
      </w:r>
      <w:r w:rsidRPr="002D0B76">
        <w:rPr>
          <w:rFonts w:ascii="Calibri" w:hAnsi="Calibri" w:cs="Calibri"/>
          <w:sz w:val="24"/>
          <w:szCs w:val="24"/>
        </w:rPr>
        <w:t xml:space="preserve"> including, Rutgers WPF, Plan Internation</w:t>
      </w:r>
      <w:r>
        <w:rPr>
          <w:rFonts w:ascii="Calibri" w:hAnsi="Calibri" w:cs="Calibri"/>
          <w:sz w:val="24"/>
          <w:szCs w:val="24"/>
        </w:rPr>
        <w:t xml:space="preserve">al, Rahnuma FPAP, and Aahung has been </w:t>
      </w:r>
      <w:r w:rsidRPr="002D0B76">
        <w:rPr>
          <w:rFonts w:ascii="Calibri" w:hAnsi="Calibri" w:cs="Calibri"/>
          <w:sz w:val="24"/>
          <w:szCs w:val="24"/>
        </w:rPr>
        <w:t xml:space="preserve">working in Pakistan for the </w:t>
      </w:r>
      <w:r>
        <w:rPr>
          <w:rFonts w:ascii="Calibri" w:hAnsi="Calibri" w:cs="Calibri"/>
          <w:sz w:val="24"/>
          <w:szCs w:val="24"/>
        </w:rPr>
        <w:t>improvement</w:t>
      </w:r>
      <w:r w:rsidRPr="002D0B76">
        <w:rPr>
          <w:rFonts w:ascii="Calibri" w:hAnsi="Calibri" w:cs="Calibri"/>
          <w:sz w:val="24"/>
          <w:szCs w:val="24"/>
        </w:rPr>
        <w:t xml:space="preserve"> of Sexual and Reproductive Health Rights (SRHR) of adolescent people through diverse strategies </w:t>
      </w:r>
      <w:r>
        <w:rPr>
          <w:rFonts w:ascii="Calibri" w:hAnsi="Calibri" w:cs="Calibri"/>
          <w:sz w:val="24"/>
          <w:szCs w:val="24"/>
        </w:rPr>
        <w:t>including LSBE. Here it is also worth mentioning that a</w:t>
      </w:r>
      <w:r w:rsidRPr="002D0B76">
        <w:rPr>
          <w:rFonts w:ascii="Calibri" w:hAnsi="Calibri" w:cs="Calibri"/>
          <w:sz w:val="24"/>
          <w:szCs w:val="24"/>
        </w:rPr>
        <w:t>n additional perception connected to LSBE is all-inclusive Sexual</w:t>
      </w:r>
      <w:r>
        <w:rPr>
          <w:rFonts w:ascii="Calibri" w:hAnsi="Calibri" w:cs="Calibri"/>
          <w:sz w:val="24"/>
          <w:szCs w:val="24"/>
        </w:rPr>
        <w:t>ity</w:t>
      </w:r>
      <w:r w:rsidRPr="002D0B76">
        <w:rPr>
          <w:rFonts w:ascii="Calibri" w:hAnsi="Calibri" w:cs="Calibri"/>
          <w:sz w:val="24"/>
          <w:szCs w:val="24"/>
        </w:rPr>
        <w:t xml:space="preserve"> Education (CSE) that emphasizes an overall advance to human maturity and sexuality. UNESCO identify the most important objective of sexuality edification as that “offspring and young people turn out to be equipped with the understanding, skill and principles to make accountable choices about their sexual and social relations in a world exaggerated by getting infected with HIV.”</w:t>
      </w:r>
    </w:p>
    <w:p w14:paraId="76BF3CEF" w14:textId="77777777" w:rsidR="00B457C3" w:rsidRPr="002D0B76" w:rsidRDefault="00B457C3" w:rsidP="00B457C3">
      <w:pPr>
        <w:spacing w:after="0" w:line="360" w:lineRule="auto"/>
        <w:jc w:val="both"/>
        <w:rPr>
          <w:rFonts w:ascii="Calibri" w:hAnsi="Calibri" w:cs="Calibri"/>
          <w:sz w:val="24"/>
          <w:szCs w:val="24"/>
        </w:rPr>
      </w:pPr>
    </w:p>
    <w:p w14:paraId="21919756" w14:textId="77777777" w:rsidR="00B457C3" w:rsidRDefault="00B457C3" w:rsidP="00B457C3">
      <w:pPr>
        <w:spacing w:after="0" w:line="360" w:lineRule="auto"/>
        <w:jc w:val="both"/>
        <w:rPr>
          <w:rFonts w:ascii="Calibri" w:hAnsi="Calibri" w:cs="Calibri"/>
          <w:sz w:val="24"/>
          <w:szCs w:val="24"/>
        </w:rPr>
      </w:pPr>
      <w:r w:rsidRPr="002D0B76">
        <w:rPr>
          <w:rFonts w:ascii="Calibri" w:hAnsi="Calibri" w:cs="Calibri"/>
          <w:sz w:val="24"/>
          <w:szCs w:val="24"/>
        </w:rPr>
        <w:t xml:space="preserve">The LSBE curriculum taught in Pakistan consists of broader life skills perspective of World Health Organization, which covers the basic skills required for a successful life to enable the adolescents’ better deal with day to day challenges. The curriculum taught in the schools covered under the present study is result of successful implementation and learning experience of more than a decade. </w:t>
      </w:r>
      <w:r>
        <w:rPr>
          <w:rFonts w:ascii="Calibri" w:hAnsi="Calibri" w:cs="Calibri"/>
          <w:sz w:val="24"/>
          <w:szCs w:val="24"/>
        </w:rPr>
        <w:t>T</w:t>
      </w:r>
      <w:r w:rsidRPr="002D0B76">
        <w:rPr>
          <w:rFonts w:ascii="Calibri" w:hAnsi="Calibri" w:cs="Calibri"/>
          <w:sz w:val="24"/>
          <w:szCs w:val="24"/>
        </w:rPr>
        <w:t xml:space="preserve">he LSBE </w:t>
      </w:r>
      <w:r>
        <w:rPr>
          <w:rFonts w:ascii="Calibri" w:hAnsi="Calibri" w:cs="Calibri"/>
          <w:sz w:val="24"/>
          <w:szCs w:val="24"/>
        </w:rPr>
        <w:t>curriculum</w:t>
      </w:r>
      <w:r w:rsidRPr="002D0B76">
        <w:rPr>
          <w:rFonts w:ascii="Calibri" w:hAnsi="Calibri" w:cs="Calibri"/>
          <w:sz w:val="24"/>
          <w:szCs w:val="24"/>
        </w:rPr>
        <w:t xml:space="preserve"> cover</w:t>
      </w:r>
      <w:r>
        <w:rPr>
          <w:rFonts w:ascii="Calibri" w:hAnsi="Calibri" w:cs="Calibri"/>
          <w:sz w:val="24"/>
          <w:szCs w:val="24"/>
        </w:rPr>
        <w:t>s</w:t>
      </w:r>
      <w:r w:rsidRPr="002D0B76">
        <w:rPr>
          <w:rFonts w:ascii="Calibri" w:hAnsi="Calibri" w:cs="Calibri"/>
          <w:sz w:val="24"/>
          <w:szCs w:val="24"/>
        </w:rPr>
        <w:t xml:space="preserve"> communication skills, anger management, assertiveness, dealing with peer pressure, protection from STIs and ability to deal with mood swings as well as protection from abuse and sexually transmitted infections. The LSBE implementation for the initiative of Rutgers WPF and its partners projects covered under the present research as well as the methodology of many other organizations in Pakistan is based on the cascade model. As per the cascade approach the Master trainers are developed through capacity building trainings at first stage. These master trainers facilitate the trainings of teachers/ LSBE educators in different cities. The teachers then take up the role of educators and teach the curriculum to students in their classes. The overall methodology applied by the project under study is called Whole School Approach. Whole school approach (WSA) is a holistic strategy </w:t>
      </w:r>
      <w:r>
        <w:rPr>
          <w:rFonts w:ascii="Calibri" w:hAnsi="Calibri" w:cs="Calibri"/>
          <w:sz w:val="24"/>
          <w:szCs w:val="24"/>
        </w:rPr>
        <w:t>under which all the students in a school are taught the curriculum same time and it is tried to include all the teachers and staff in the process. This approach</w:t>
      </w:r>
      <w:r w:rsidRPr="002D0B76">
        <w:rPr>
          <w:rFonts w:ascii="Calibri" w:hAnsi="Calibri" w:cs="Calibri"/>
          <w:sz w:val="24"/>
          <w:szCs w:val="24"/>
        </w:rPr>
        <w:t xml:space="preserve"> had yielded very positive results in different parts of the world.</w:t>
      </w:r>
    </w:p>
    <w:p w14:paraId="6967711E" w14:textId="77777777" w:rsidR="00B457C3" w:rsidRDefault="00B457C3" w:rsidP="00B457C3">
      <w:pPr>
        <w:spacing w:after="0" w:line="360" w:lineRule="auto"/>
        <w:jc w:val="both"/>
        <w:rPr>
          <w:rFonts w:ascii="Calibri" w:hAnsi="Calibri" w:cs="Calibri"/>
          <w:sz w:val="24"/>
          <w:szCs w:val="24"/>
        </w:rPr>
      </w:pPr>
    </w:p>
    <w:p w14:paraId="406B728D" w14:textId="77777777" w:rsidR="00B457C3" w:rsidRDefault="00B457C3" w:rsidP="00B457C3">
      <w:pPr>
        <w:spacing w:after="0" w:line="360" w:lineRule="auto"/>
        <w:jc w:val="both"/>
        <w:rPr>
          <w:rFonts w:cstheme="minorHAnsi"/>
          <w:sz w:val="24"/>
          <w:szCs w:val="24"/>
        </w:rPr>
      </w:pPr>
      <w:r>
        <w:rPr>
          <w:rFonts w:cstheme="minorHAnsi"/>
          <w:sz w:val="24"/>
          <w:szCs w:val="24"/>
        </w:rPr>
        <w:t>In the study, a</w:t>
      </w:r>
      <w:r w:rsidRPr="00C53684">
        <w:rPr>
          <w:rFonts w:cstheme="minorHAnsi"/>
          <w:sz w:val="24"/>
          <w:szCs w:val="24"/>
        </w:rPr>
        <w:t>ll the students of class 7</w:t>
      </w:r>
      <w:r w:rsidRPr="00C53684">
        <w:rPr>
          <w:rFonts w:cstheme="minorHAnsi"/>
          <w:sz w:val="24"/>
          <w:szCs w:val="24"/>
          <w:vertAlign w:val="superscript"/>
        </w:rPr>
        <w:t>th</w:t>
      </w:r>
      <w:r w:rsidRPr="00C53684">
        <w:rPr>
          <w:rFonts w:cstheme="minorHAnsi"/>
          <w:sz w:val="24"/>
          <w:szCs w:val="24"/>
        </w:rPr>
        <w:t>, 8</w:t>
      </w:r>
      <w:r w:rsidRPr="00C53684">
        <w:rPr>
          <w:rFonts w:cstheme="minorHAnsi"/>
          <w:sz w:val="24"/>
          <w:szCs w:val="24"/>
          <w:vertAlign w:val="superscript"/>
        </w:rPr>
        <w:t>th</w:t>
      </w:r>
      <w:r w:rsidRPr="00C53684">
        <w:rPr>
          <w:rFonts w:cstheme="minorHAnsi"/>
          <w:sz w:val="24"/>
          <w:szCs w:val="24"/>
        </w:rPr>
        <w:t>, 9</w:t>
      </w:r>
      <w:r w:rsidRPr="00C53684">
        <w:rPr>
          <w:rFonts w:cstheme="minorHAnsi"/>
          <w:sz w:val="24"/>
          <w:szCs w:val="24"/>
          <w:vertAlign w:val="superscript"/>
        </w:rPr>
        <w:t>th</w:t>
      </w:r>
      <w:r w:rsidRPr="00C53684">
        <w:rPr>
          <w:rFonts w:cstheme="minorHAnsi"/>
          <w:sz w:val="24"/>
          <w:szCs w:val="24"/>
        </w:rPr>
        <w:t xml:space="preserve"> and 10</w:t>
      </w:r>
      <w:r w:rsidRPr="00C53684">
        <w:rPr>
          <w:rFonts w:cstheme="minorHAnsi"/>
          <w:sz w:val="24"/>
          <w:szCs w:val="24"/>
          <w:vertAlign w:val="superscript"/>
        </w:rPr>
        <w:t>th</w:t>
      </w:r>
      <w:r>
        <w:rPr>
          <w:rFonts w:cstheme="minorHAnsi"/>
          <w:sz w:val="24"/>
          <w:szCs w:val="24"/>
        </w:rPr>
        <w:t xml:space="preserve"> in the 2</w:t>
      </w:r>
      <w:r w:rsidRPr="00C53684">
        <w:rPr>
          <w:rFonts w:cstheme="minorHAnsi"/>
          <w:sz w:val="24"/>
          <w:szCs w:val="24"/>
        </w:rPr>
        <w:t>0 target sch</w:t>
      </w:r>
      <w:r>
        <w:rPr>
          <w:rFonts w:cstheme="minorHAnsi"/>
          <w:sz w:val="24"/>
          <w:szCs w:val="24"/>
        </w:rPr>
        <w:t>ools (4</w:t>
      </w:r>
      <w:r w:rsidRPr="00C53684">
        <w:rPr>
          <w:rFonts w:cstheme="minorHAnsi"/>
          <w:sz w:val="24"/>
          <w:szCs w:val="24"/>
        </w:rPr>
        <w:t xml:space="preserve"> schools </w:t>
      </w:r>
      <w:r>
        <w:rPr>
          <w:rFonts w:cstheme="minorHAnsi"/>
          <w:sz w:val="24"/>
          <w:szCs w:val="24"/>
        </w:rPr>
        <w:t xml:space="preserve">from </w:t>
      </w:r>
      <w:r w:rsidRPr="00C53684">
        <w:rPr>
          <w:rFonts w:cstheme="minorHAnsi"/>
          <w:sz w:val="24"/>
          <w:szCs w:val="24"/>
        </w:rPr>
        <w:t>each</w:t>
      </w:r>
      <w:r>
        <w:rPr>
          <w:rFonts w:cstheme="minorHAnsi"/>
          <w:sz w:val="24"/>
          <w:szCs w:val="24"/>
        </w:rPr>
        <w:t xml:space="preserve"> city) </w:t>
      </w:r>
      <w:r w:rsidRPr="00C53684">
        <w:rPr>
          <w:rFonts w:cstheme="minorHAnsi"/>
          <w:sz w:val="24"/>
          <w:szCs w:val="24"/>
        </w:rPr>
        <w:t>w</w:t>
      </w:r>
      <w:r>
        <w:rPr>
          <w:rFonts w:cstheme="minorHAnsi"/>
          <w:sz w:val="24"/>
          <w:szCs w:val="24"/>
        </w:rPr>
        <w:t>ere</w:t>
      </w:r>
      <w:r w:rsidRPr="00C53684">
        <w:rPr>
          <w:rFonts w:cstheme="minorHAnsi"/>
          <w:sz w:val="24"/>
          <w:szCs w:val="24"/>
        </w:rPr>
        <w:t xml:space="preserve"> considered the population of the study.</w:t>
      </w:r>
      <w:r>
        <w:rPr>
          <w:rFonts w:cstheme="minorHAnsi"/>
          <w:sz w:val="24"/>
          <w:szCs w:val="24"/>
        </w:rPr>
        <w:t xml:space="preserve"> The quantitative data was collected through pre and posttest questionnaire before and after LSBE teaching, from 20% of the population with the gender break up of 55% girls and 45% boys. In addition, 20% of the sample was included in the process of qualitative data collection in the form of stories of most significant change (MSC). In case of teachers, being a manageable number all 85 were engaged for writing of MSC stories. Furthermore, 5 FGDs with teachers and 10 FGDs with the students were conducted. To have a proper understanding all the project activities were observed and the researcher participated as participant observer in trainings and discussion meetings. The process included, schools selection, orientation sessions for schools, teachers trainings, teaching of LSBE in the schools and co-curricular activities in the schools.</w:t>
      </w:r>
    </w:p>
    <w:p w14:paraId="75165F37" w14:textId="77777777" w:rsidR="00B457C3" w:rsidRDefault="00B457C3" w:rsidP="00B457C3">
      <w:pPr>
        <w:spacing w:after="0" w:line="360" w:lineRule="auto"/>
        <w:jc w:val="both"/>
        <w:rPr>
          <w:rFonts w:cstheme="minorHAnsi"/>
        </w:rPr>
      </w:pPr>
    </w:p>
    <w:p w14:paraId="764FB292" w14:textId="77777777" w:rsidR="00B457C3" w:rsidRPr="00D31C4D" w:rsidRDefault="00B457C3" w:rsidP="00B457C3">
      <w:pPr>
        <w:spacing w:after="0" w:line="360" w:lineRule="auto"/>
        <w:jc w:val="both"/>
        <w:rPr>
          <w:rFonts w:ascii="Calibri" w:hAnsi="Calibri" w:cs="Calibri"/>
          <w:sz w:val="30"/>
          <w:szCs w:val="24"/>
        </w:rPr>
      </w:pPr>
      <w:r>
        <w:rPr>
          <w:rFonts w:cstheme="minorHAnsi"/>
          <w:sz w:val="24"/>
          <w:szCs w:val="24"/>
        </w:rPr>
        <w:t>The findings presented that, l</w:t>
      </w:r>
      <w:r w:rsidRPr="00A632C9">
        <w:rPr>
          <w:rFonts w:cstheme="minorHAnsi"/>
          <w:sz w:val="24"/>
          <w:szCs w:val="24"/>
        </w:rPr>
        <w:t xml:space="preserve">ife skills based education has been one of the major factor in boosting and contributing to increased confidence among the girls and boys. </w:t>
      </w:r>
      <w:r>
        <w:rPr>
          <w:rFonts w:cstheme="minorHAnsi"/>
          <w:sz w:val="24"/>
          <w:szCs w:val="24"/>
        </w:rPr>
        <w:t>T</w:t>
      </w:r>
      <w:r w:rsidRPr="00A632C9">
        <w:rPr>
          <w:rFonts w:cstheme="minorHAnsi"/>
          <w:sz w:val="24"/>
          <w:szCs w:val="24"/>
        </w:rPr>
        <w:t xml:space="preserve">he students who were lesser confident before feel confident while speaking in their class after taking up classes on LSBE and participation in co-curricular activities. Teacher’s participation and involvement with students was improved as a result of the intervention. </w:t>
      </w:r>
      <w:r>
        <w:rPr>
          <w:rFonts w:cstheme="minorHAnsi"/>
          <w:sz w:val="24"/>
          <w:szCs w:val="24"/>
        </w:rPr>
        <w:t xml:space="preserve">It was also found that the LSBE knowledge enhanced the adolescents’ abilities of assertiveness and dealing with the peer pressure in addition to an overall impact on their self-esteem. The students’ knowledge of different diseases including HIV/AIDS, Hepatitis B &amp; C improved significantly and they become more careful about their personal hygiene. The incidences of violence in schools and at family levels were reported to be reduced. The reporting of sexual abuse and harassment initiated but a challenge was reported in dealing with such situations by both teachers and the students. Furthermore a clear change was felt with reference to rejection of gender based violence and willingness towards gender roles transformation. Teachers reported that the teachers trainng was an effective platform to understand the life skills based eduction. However they felt barriers </w:t>
      </w:r>
      <w:r>
        <w:rPr>
          <w:rFonts w:cstheme="minorHAnsi"/>
          <w:sz w:val="24"/>
          <w:szCs w:val="24"/>
        </w:rPr>
        <w:lastRenderedPageBreak/>
        <w:t>in teaching some of the contents. Some school heads were very much supportive and enthusiastic to include LSBE programme.  In addition, the overall improvement in schools environment was also reported and it was emphasized that such initiatives should stay longer and all the different stakeholders should push the federal and provincial governments for inclusion of life skills in the mainstream curricula on permanent basis. Below are the major findings given to support the summary shared above.</w:t>
      </w:r>
    </w:p>
    <w:p w14:paraId="6A8272F6" w14:textId="77777777" w:rsidR="00B457C3" w:rsidRDefault="00B457C3" w:rsidP="00B457C3">
      <w:pPr>
        <w:spacing w:after="0" w:line="360" w:lineRule="auto"/>
        <w:jc w:val="both"/>
        <w:rPr>
          <w:rFonts w:ascii="Calibri" w:hAnsi="Calibri" w:cs="Calibri"/>
          <w:sz w:val="24"/>
          <w:szCs w:val="24"/>
        </w:rPr>
      </w:pPr>
    </w:p>
    <w:p w14:paraId="2981452C" w14:textId="77777777" w:rsidR="00B457C3" w:rsidRDefault="00B457C3" w:rsidP="00B457C3">
      <w:pPr>
        <w:pStyle w:val="Heading3"/>
        <w:rPr>
          <w:rFonts w:asciiTheme="minorHAnsi" w:hAnsiTheme="minorHAnsi"/>
          <w:b/>
          <w:color w:val="000000" w:themeColor="text1"/>
          <w:sz w:val="32"/>
        </w:rPr>
      </w:pPr>
      <w:bookmarkStart w:id="74" w:name="_Toc347512363"/>
      <w:r w:rsidRPr="00B457C3">
        <w:rPr>
          <w:rFonts w:asciiTheme="minorHAnsi" w:hAnsiTheme="minorHAnsi"/>
          <w:b/>
          <w:color w:val="000000" w:themeColor="text1"/>
          <w:sz w:val="32"/>
        </w:rPr>
        <w:t>5.1.1 Major Findings</w:t>
      </w:r>
      <w:bookmarkEnd w:id="74"/>
    </w:p>
    <w:p w14:paraId="1F72AFC2" w14:textId="77777777" w:rsidR="00B457C3" w:rsidRPr="00B457C3" w:rsidRDefault="00B457C3" w:rsidP="00B457C3"/>
    <w:p w14:paraId="4C8C05E4" w14:textId="77777777" w:rsidR="00B457C3" w:rsidRPr="00A26BDC" w:rsidRDefault="00B457C3" w:rsidP="00B457C3">
      <w:pPr>
        <w:spacing w:after="0" w:line="360" w:lineRule="auto"/>
        <w:ind w:firstLine="360"/>
        <w:jc w:val="both"/>
        <w:rPr>
          <w:rFonts w:cstheme="minorHAnsi"/>
          <w:sz w:val="24"/>
          <w:szCs w:val="32"/>
        </w:rPr>
      </w:pPr>
      <w:r w:rsidRPr="00A26BDC">
        <w:rPr>
          <w:rFonts w:cstheme="minorHAnsi"/>
          <w:sz w:val="24"/>
          <w:szCs w:val="32"/>
        </w:rPr>
        <w:t>The overall scope of the present study was to see the role of life skills based education (LSBE) in empowerment of adolescents in Pakistan with special reference to improvement in knowledge and skills related to the daily life challenges and situation faced by adolescents in school, family and community levels. It was tried to collect data based on observations during implementation of LSBE and data collection as well as through students’ responses on a quantitative tool, MSC stories, FGDs and a two days discussion forum. The findings are discussed in detail in previous parts with the help of quantitative and qualitative data collected through different sources. However to have a quick look of overall what has come out of the study, following are the major findings of the study given.</w:t>
      </w:r>
    </w:p>
    <w:p w14:paraId="32CAE04F" w14:textId="77777777" w:rsidR="00B457C3" w:rsidRPr="00A26BDC" w:rsidRDefault="00B457C3" w:rsidP="00B457C3">
      <w:pPr>
        <w:spacing w:after="0" w:line="360" w:lineRule="auto"/>
        <w:jc w:val="both"/>
        <w:rPr>
          <w:rFonts w:cstheme="minorHAnsi"/>
          <w:sz w:val="24"/>
          <w:szCs w:val="32"/>
        </w:rPr>
      </w:pPr>
    </w:p>
    <w:p w14:paraId="2C0C006E"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The LSBE approach is successful but it requires self-motivated and well trained teachers as well as school administration willing to include LSBE activities in their time table as the same is not part of the mainstream curriculum.</w:t>
      </w:r>
    </w:p>
    <w:p w14:paraId="63794B9C"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Teachers trainings are effective but their duration needs to be increased with regular refreshers for the trained teachers</w:t>
      </w:r>
    </w:p>
    <w:p w14:paraId="3F567CBC"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 xml:space="preserve">Some of the teachers’ capacity (at least one in every school) is required to be built on communicating the sexuality related contents. So the continued engagement with supportive environment might be helpful. </w:t>
      </w:r>
    </w:p>
    <w:p w14:paraId="73FC02B3"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lastRenderedPageBreak/>
        <w:t>Duration of the orientation sessions for parents and teachers may also be increased with follow ups as the teachers who were not directly involved in trainings or teaching showed very little support throughout the process.</w:t>
      </w:r>
    </w:p>
    <w:p w14:paraId="26007508"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The knowledge change was tremendous as a result of LSBE but to sustain the change in knowledge of the students, it must not be one time education rather every year the package may be repeated</w:t>
      </w:r>
    </w:p>
    <w:p w14:paraId="7A966BE0"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Role of the co-curricular activities remained very effective in learning process of the adolescents. This area must be further enhanced so to achieve highest results.</w:t>
      </w:r>
    </w:p>
    <w:p w14:paraId="77B56483"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Mean age of the both girls and boys who gone through the LSBE curriculum was around 14 years. The information on body protection and body awareness is required to be included at primary school level as well.</w:t>
      </w:r>
    </w:p>
    <w:p w14:paraId="04DDE46A"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The LSBE initiatives of Rutgers WPF and other organizations are primarily focused in urban centres of the country. The initiatives are still required for rural area schools.</w:t>
      </w:r>
    </w:p>
    <w:p w14:paraId="4F905C7F"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As per opinions of the students, their confidence to speak up in class increased from 55% to 97% in case of boys and from 44% to 94% in case of girls. The same was verified and supported by the opinion of teachers.</w:t>
      </w:r>
    </w:p>
    <w:p w14:paraId="7039517F"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The number of adolescent age students who consider themselves as valuable as others in class increased from 60% to 97% in case of boys and 46% to 98% in case of girls after LSBE implementation. This finding was also strengthened by the trends coming out of the qualitative data collected through the MSC stories.</w:t>
      </w:r>
    </w:p>
    <w:p w14:paraId="61F85B69"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Assertiveness with reference to dealing with the family and peer pressure also increased to 70% to 80% respectively with a change of around 20% for both boys and girls. The FGDs conducted with the students and teachers further emphasized this finding.</w:t>
      </w:r>
    </w:p>
    <w:p w14:paraId="0FD7C91A"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Sharing of issues with parents and teachers also increased significantly as result of awareness through LSBE. This remained amongst the highest reported domains in the qualitative data.</w:t>
      </w:r>
    </w:p>
    <w:p w14:paraId="644AAAE2"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lastRenderedPageBreak/>
        <w:t>Awareness of the adverse effects of smoking and drug abuse was enhanced in almost all the targeted students. This area needs further exploration as knowledge improvement was observed directly by the researcher but some incidence of such activities were also reported.</w:t>
      </w:r>
    </w:p>
    <w:p w14:paraId="1F8A8209"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Acceptance of gender just norms also increased tremendously. Gender equality and equity was accepted by both the boys and girls.</w:t>
      </w:r>
    </w:p>
    <w:p w14:paraId="1FAB5642"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Gender based violence was also overwhelmingly disapprove by both the boys and girls after learning from LSBE.</w:t>
      </w:r>
    </w:p>
    <w:p w14:paraId="0B18E44B"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In the case of both the boys and girls, 90% or more mentioned that the right to choose their life partner should be given to them.</w:t>
      </w:r>
    </w:p>
    <w:p w14:paraId="54FABB34"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A strong disapproval of child marriages was observed where 84% boys and 98% girls gave their opinion against it.</w:t>
      </w:r>
    </w:p>
    <w:p w14:paraId="31ECAF4E"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The pre-test and post-test analysis presented that majority of both boys and girls shared their views to change the prevailing masculine values.</w:t>
      </w:r>
    </w:p>
    <w:p w14:paraId="600E0F03"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Opinions regarding autonomy and mobility of girls also enhanced very significantly. The same trend was found in the stories of change written by the girls especially.</w:t>
      </w:r>
    </w:p>
    <w:p w14:paraId="1662D177"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Due to LSBE knowledge the approval of Gender Based Violence including eve teasing and staring the girls decreased from 14% to 3% in boys. Students reported the same in their stories especially girls mentioned it very strongly that they want and end to this practice.</w:t>
      </w:r>
    </w:p>
    <w:p w14:paraId="680A80DE"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The disapproval of bullying younger increased from 74% 85% after LSBS teaching to boys. It was also reported by the teacher and school heads that violence and bullying is physically decreased.</w:t>
      </w:r>
    </w:p>
    <w:p w14:paraId="75FEBF27"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The ability to recognize sexual abuse and harassment and knowledge of seeking help was reported amongst one around one fourth of the boys and girls but the same reached above 90% as per responses in the posttest</w:t>
      </w:r>
    </w:p>
    <w:p w14:paraId="48F83AB2"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lastRenderedPageBreak/>
        <w:t>The realization of the need of contraceptive use and family planning increased from 43% and 32% to 93% and 91% for boys and girls respectively due to LSBE experience.</w:t>
      </w:r>
    </w:p>
    <w:p w14:paraId="75F09E7F"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Knowledge of sexuality and puberty including prevalent myths reported to be improved with a change of above 40%. It was also amongst the domains which observed highest change as per the MSC stories of both boys and girls.</w:t>
      </w:r>
    </w:p>
    <w:p w14:paraId="2AFD5431"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The knowledge about detection, transmission and prevention of HIV/AIDS showed an improvement ranging from 20% to 40% in different response categories of pre and posttest analysis.</w:t>
      </w:r>
    </w:p>
    <w:p w14:paraId="53939E90"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 xml:space="preserve"> The knowledge about detection, transmission and prevention of Hepatitis B &amp; C showed an improvement ranging from 40% to 60% in different response categories of pre and posttest analysis.</w:t>
      </w:r>
    </w:p>
    <w:p w14:paraId="6136CE15"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After the intervention with teachers and students the communication and mutual trust shown an improvement of almost 50% in both the boys and girls. Data of the FGDs also supported this finding of quantitative analysis.</w:t>
      </w:r>
    </w:p>
    <w:p w14:paraId="0E8CD852"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Communication ability of the students pertaining to issue of sexual health also shown a very significant improvement between pre and posttest responses.</w:t>
      </w:r>
    </w:p>
    <w:p w14:paraId="4C53695A"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 xml:space="preserve">Acceptance and comfortableness towards educating unmarried youth about sexual and reproductive health issues increased with an improvement/ change of around 70% </w:t>
      </w:r>
      <w:r w:rsidRPr="00A26BDC">
        <w:rPr>
          <w:rFonts w:asciiTheme="minorHAnsi" w:hAnsiTheme="minorHAnsi" w:cstheme="minorHAnsi"/>
          <w:sz w:val="24"/>
          <w:szCs w:val="24"/>
        </w:rPr>
        <w:tab/>
        <w:t>in both girls and boys. This is a finding which in different forms and faces came out again and again while doing qualitative analysis of the MSC stories and the FGDs.</w:t>
      </w:r>
    </w:p>
    <w:p w14:paraId="36FD77F0"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Another finding was the development of decision making skills as a result of the LSBE knowledge. Many students also mentioned that the development of this ability has enhanced their value in the family as parents also ask them for opinion in some issues related to them.</w:t>
      </w:r>
    </w:p>
    <w:p w14:paraId="34EF0EA6"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 xml:space="preserve">Due to LSBE the adolescence age boys and girls awareness and behavior towards health and hygiene including body cleanliness improved significantly. This was </w:t>
      </w:r>
      <w:r w:rsidRPr="00A26BDC">
        <w:rPr>
          <w:rFonts w:asciiTheme="minorHAnsi" w:hAnsiTheme="minorHAnsi" w:cstheme="minorHAnsi"/>
          <w:sz w:val="24"/>
          <w:szCs w:val="24"/>
        </w:rPr>
        <w:lastRenderedPageBreak/>
        <w:t>very strongly reported also by teachers and schools heads when they were asked about any change in the school environment as a result of LSBE implementation.</w:t>
      </w:r>
    </w:p>
    <w:p w14:paraId="5211D5B0"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In addition LSBE experience change the perspective of teachers towards students and they become more friendly and non-judgmental. This was one of the most emphasized area in the FGDs of the teachers.</w:t>
      </w:r>
    </w:p>
    <w:p w14:paraId="113FA38C"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Teachers’ communication skills with reference to issues and topics of sexuality improved significantly. The qualitative analysis showed that the change was not similar amongst all the teachers. Those who were involved for longer time had developed this ability more,</w:t>
      </w:r>
    </w:p>
    <w:p w14:paraId="5171E6D5"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The realization of the importance of provision of information about puberty and body changes increased amongst the teachers who were involved in trainings and teaching of LSBE</w:t>
      </w:r>
    </w:p>
    <w:p w14:paraId="19B16355"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Realization of prevailing sexual abuse and its acceptance as a serious issue was also developed in the teachers when students shared the stories of their personal lives. In addition the teachers showed their interest to learn more about the subject and develop para counselling skills so they can better handle the situations.</w:t>
      </w:r>
    </w:p>
    <w:p w14:paraId="453C6136"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LSBE learnings especially around communication skills, decision making and dealing with the incidences of abuse and violence were reported to be useful for teachers in their own lives at family, community and school levels.</w:t>
      </w:r>
    </w:p>
    <w:p w14:paraId="386A2A56"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It came out of the data that the overall schools’ environment was also improved and both the teachers and students started feeling more responsible and accountable</w:t>
      </w:r>
    </w:p>
    <w:p w14:paraId="5BE6F74A"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It was also reported that LSBE supported the overall mission of quality education in the targeted schools.</w:t>
      </w:r>
    </w:p>
    <w:p w14:paraId="46A9A7C0"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Findings also presented that the overall LSBE approach and the topics covered in it had also put a positive impact on the situation of discipline in the school.</w:t>
      </w:r>
    </w:p>
    <w:p w14:paraId="759550BB"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lastRenderedPageBreak/>
        <w:t>Findings have shown that LSBE enabled students to protect themselves from different antisocial activities as the co-curricular activities brought their intention so the students put a lot of efforts in it.</w:t>
      </w:r>
    </w:p>
    <w:p w14:paraId="7C4709EB" w14:textId="77777777" w:rsidR="00B457C3" w:rsidRPr="00A26BDC" w:rsidRDefault="00B457C3" w:rsidP="00B457C3">
      <w:pPr>
        <w:pStyle w:val="ListParagraph"/>
        <w:numPr>
          <w:ilvl w:val="0"/>
          <w:numId w:val="28"/>
        </w:numPr>
        <w:spacing w:after="0" w:line="360" w:lineRule="auto"/>
        <w:jc w:val="both"/>
        <w:rPr>
          <w:rFonts w:asciiTheme="minorHAnsi" w:hAnsiTheme="minorHAnsi" w:cstheme="minorHAnsi"/>
          <w:sz w:val="24"/>
          <w:szCs w:val="24"/>
        </w:rPr>
      </w:pPr>
      <w:r w:rsidRPr="00A26BDC">
        <w:rPr>
          <w:rFonts w:asciiTheme="minorHAnsi" w:hAnsiTheme="minorHAnsi" w:cstheme="minorHAnsi"/>
          <w:sz w:val="24"/>
          <w:szCs w:val="24"/>
        </w:rPr>
        <w:t>The data also showed that parents are concerned about youth issues and support the LSBE approach as a source of capacity development of their children to reduce the chance of harms to them.</w:t>
      </w:r>
    </w:p>
    <w:p w14:paraId="5F4781D9" w14:textId="77777777" w:rsidR="00B457C3" w:rsidRDefault="00B457C3" w:rsidP="00B457C3">
      <w:pPr>
        <w:spacing w:after="0" w:line="360" w:lineRule="auto"/>
        <w:jc w:val="both"/>
        <w:rPr>
          <w:rFonts w:ascii="Calibri" w:hAnsi="Calibri" w:cs="Calibri"/>
          <w:b/>
          <w:sz w:val="32"/>
          <w:szCs w:val="24"/>
        </w:rPr>
      </w:pPr>
    </w:p>
    <w:p w14:paraId="554D4C01" w14:textId="77777777" w:rsidR="00B457C3" w:rsidRPr="006A140A" w:rsidRDefault="00B457C3" w:rsidP="00CD1BE8">
      <w:pPr>
        <w:pStyle w:val="Heading1"/>
        <w:rPr>
          <w:rFonts w:asciiTheme="minorHAnsi" w:hAnsiTheme="minorHAnsi"/>
          <w:color w:val="000000" w:themeColor="text1"/>
        </w:rPr>
      </w:pPr>
      <w:bookmarkStart w:id="75" w:name="_Toc347512364"/>
      <w:r w:rsidRPr="006A140A">
        <w:rPr>
          <w:rFonts w:asciiTheme="minorHAnsi" w:hAnsiTheme="minorHAnsi"/>
          <w:color w:val="000000" w:themeColor="text1"/>
        </w:rPr>
        <w:t>5.2 Conclusion</w:t>
      </w:r>
      <w:bookmarkEnd w:id="75"/>
    </w:p>
    <w:p w14:paraId="1169AAF7" w14:textId="77777777" w:rsidR="00B457C3" w:rsidRDefault="00B457C3" w:rsidP="00B457C3">
      <w:pPr>
        <w:spacing w:after="0" w:line="360" w:lineRule="auto"/>
        <w:jc w:val="both"/>
        <w:rPr>
          <w:rFonts w:ascii="Calibri" w:hAnsi="Calibri" w:cs="Calibri"/>
          <w:b/>
          <w:sz w:val="24"/>
          <w:szCs w:val="24"/>
        </w:rPr>
      </w:pPr>
    </w:p>
    <w:p w14:paraId="1DD08F16" w14:textId="77777777" w:rsidR="00B457C3" w:rsidRDefault="00B457C3" w:rsidP="00B457C3">
      <w:pPr>
        <w:spacing w:after="0" w:line="360" w:lineRule="auto"/>
        <w:jc w:val="both"/>
        <w:rPr>
          <w:rFonts w:ascii="Calibri" w:hAnsi="Calibri" w:cs="Calibri"/>
          <w:sz w:val="24"/>
          <w:szCs w:val="24"/>
        </w:rPr>
      </w:pPr>
      <w:r>
        <w:rPr>
          <w:rFonts w:ascii="Calibri" w:hAnsi="Calibri" w:cs="Calibri"/>
          <w:sz w:val="24"/>
          <w:szCs w:val="24"/>
        </w:rPr>
        <w:t xml:space="preserve">The study findings based on the observation, quantitative and qualitative data collected from different stakeholders including teachers and students of secondary schools presented a picture which shows a clear impact of LSBE on the learners. Based on the collective findings, it can be concluded that the students showed immense interest in studying LSBE contents and participation in the related activities. The approach undoubtedly improve the knowledge of the students and teachers about self-awareness and self-esteem, issues of protection, Gender and health needs as well as protection from diseases. The LSBE intervention proved very effective to bring attitudinal change among boys and girls to wards prevailing harmful social beliefs and practices. There was a progressive attitude shown among the girls and boys who were now receptive towards new ideas and concepts, in comparison to before going through LSBE. It also shows that the girls and boys are more tolerant and non-violent among their peers. They prefer to go into discussions and debates in a healthy manner rather than resorting through aggression.  In this way, girls and boys have improved attitudes among their peers and eventually positive aptitude has developed to show better performance in their education. The LSBE intervention has also shown an improved behavior among girls and boys who are now open to share their opinions and ideas as well. They are now more observant, caring and less likely to opt for risky behavior. LSBE has taught them to make effective decisions for their better future and happy life. It is interesting to note that </w:t>
      </w:r>
      <w:r>
        <w:rPr>
          <w:rFonts w:ascii="Calibri" w:hAnsi="Calibri" w:cs="Calibri"/>
          <w:sz w:val="24"/>
          <w:szCs w:val="24"/>
        </w:rPr>
        <w:lastRenderedPageBreak/>
        <w:t xml:space="preserve">teachers who were although not part of the direct target group reported immense improvement in their knowledge, attitudes and behaviors through LSBE. Many teachers reported improvement in teaching methodology due to which the students’ performance has enhanced. They also shared that LSBE intervention has not only brought changes in the lives of students but the environment of the school has overall improved in the form of discipline maintained in class rooms and cleanliness among students and the school. </w:t>
      </w:r>
    </w:p>
    <w:p w14:paraId="650E1229" w14:textId="77777777" w:rsidR="00B457C3" w:rsidRPr="00714F46" w:rsidRDefault="00B457C3" w:rsidP="00B457C3">
      <w:pPr>
        <w:spacing w:after="0" w:line="360" w:lineRule="auto"/>
        <w:jc w:val="both"/>
        <w:rPr>
          <w:rFonts w:ascii="Calibri" w:hAnsi="Calibri" w:cs="Calibri"/>
          <w:sz w:val="24"/>
          <w:szCs w:val="24"/>
        </w:rPr>
      </w:pPr>
    </w:p>
    <w:p w14:paraId="67DBA08F" w14:textId="77777777" w:rsidR="00B457C3" w:rsidRPr="006A140A" w:rsidRDefault="00B457C3" w:rsidP="00CD1BE8">
      <w:pPr>
        <w:pStyle w:val="Heading1"/>
        <w:rPr>
          <w:rFonts w:asciiTheme="minorHAnsi" w:hAnsiTheme="minorHAnsi"/>
          <w:color w:val="000000" w:themeColor="text1"/>
        </w:rPr>
      </w:pPr>
      <w:bookmarkStart w:id="76" w:name="_Toc347512365"/>
      <w:r w:rsidRPr="006A140A">
        <w:rPr>
          <w:rFonts w:asciiTheme="minorHAnsi" w:hAnsiTheme="minorHAnsi"/>
          <w:color w:val="000000" w:themeColor="text1"/>
        </w:rPr>
        <w:t>5.3 Recommendations</w:t>
      </w:r>
      <w:bookmarkEnd w:id="76"/>
    </w:p>
    <w:p w14:paraId="6FAB7CD7" w14:textId="77777777" w:rsidR="00B457C3" w:rsidRDefault="00B457C3" w:rsidP="00B457C3">
      <w:pPr>
        <w:spacing w:after="0" w:line="360" w:lineRule="auto"/>
        <w:jc w:val="both"/>
        <w:rPr>
          <w:rFonts w:cstheme="minorHAnsi"/>
          <w:sz w:val="24"/>
          <w:szCs w:val="24"/>
        </w:rPr>
      </w:pPr>
    </w:p>
    <w:p w14:paraId="20E13DB7" w14:textId="77777777" w:rsidR="00B457C3" w:rsidRDefault="00B457C3" w:rsidP="00B457C3">
      <w:pPr>
        <w:spacing w:after="0" w:line="360" w:lineRule="auto"/>
        <w:jc w:val="both"/>
        <w:rPr>
          <w:rFonts w:cstheme="minorHAnsi"/>
          <w:sz w:val="24"/>
          <w:szCs w:val="24"/>
        </w:rPr>
      </w:pPr>
      <w:r>
        <w:rPr>
          <w:rFonts w:cstheme="minorHAnsi"/>
          <w:sz w:val="24"/>
          <w:szCs w:val="24"/>
        </w:rPr>
        <w:t>Following are the recommendations based on the conducted study;</w:t>
      </w:r>
    </w:p>
    <w:p w14:paraId="7C0967D3" w14:textId="77777777" w:rsidR="00B457C3" w:rsidRDefault="00B457C3" w:rsidP="00B457C3">
      <w:pPr>
        <w:spacing w:after="0" w:line="360" w:lineRule="auto"/>
        <w:jc w:val="both"/>
        <w:rPr>
          <w:rFonts w:cstheme="minorHAnsi"/>
          <w:sz w:val="24"/>
          <w:szCs w:val="24"/>
        </w:rPr>
      </w:pPr>
    </w:p>
    <w:p w14:paraId="0FE0FB66" w14:textId="77777777" w:rsidR="00B457C3" w:rsidRDefault="00B457C3" w:rsidP="00B457C3">
      <w:pPr>
        <w:pStyle w:val="ListParagraph"/>
        <w:numPr>
          <w:ilvl w:val="0"/>
          <w:numId w:val="30"/>
        </w:numPr>
        <w:spacing w:after="0" w:line="360" w:lineRule="auto"/>
        <w:jc w:val="both"/>
        <w:rPr>
          <w:rFonts w:cstheme="minorHAnsi"/>
          <w:sz w:val="24"/>
          <w:szCs w:val="24"/>
        </w:rPr>
      </w:pPr>
      <w:r>
        <w:rPr>
          <w:rFonts w:cstheme="minorHAnsi"/>
          <w:sz w:val="24"/>
          <w:szCs w:val="24"/>
        </w:rPr>
        <w:t xml:space="preserve">As evident from the major findings the contents of Life skills based education has made significant impact in the lives of the adolescents. The time span of the Life skills based education teaching had been specific and limited to the schedule of the schools and availability of teachers time. However if the time span in expanded from weeks to repeated consecutively will bring more impact on the student’s lives, their educational performance and to build them confident citizens and leaders of the community. </w:t>
      </w:r>
    </w:p>
    <w:p w14:paraId="45192157" w14:textId="77777777" w:rsidR="00B457C3" w:rsidRDefault="00B457C3" w:rsidP="00B457C3">
      <w:pPr>
        <w:pStyle w:val="ListParagraph"/>
        <w:spacing w:after="0" w:line="360" w:lineRule="auto"/>
        <w:jc w:val="both"/>
        <w:rPr>
          <w:rFonts w:cstheme="minorHAnsi"/>
          <w:sz w:val="24"/>
          <w:szCs w:val="24"/>
        </w:rPr>
      </w:pPr>
    </w:p>
    <w:p w14:paraId="7020E3AA" w14:textId="77777777" w:rsidR="00B457C3" w:rsidRDefault="00B457C3" w:rsidP="00B457C3">
      <w:pPr>
        <w:pStyle w:val="ListParagraph"/>
        <w:numPr>
          <w:ilvl w:val="0"/>
          <w:numId w:val="30"/>
        </w:numPr>
        <w:spacing w:after="0" w:line="360" w:lineRule="auto"/>
        <w:jc w:val="both"/>
        <w:rPr>
          <w:rFonts w:cstheme="minorHAnsi"/>
          <w:sz w:val="24"/>
          <w:szCs w:val="24"/>
        </w:rPr>
      </w:pPr>
      <w:r>
        <w:rPr>
          <w:rFonts w:cstheme="minorHAnsi"/>
          <w:sz w:val="24"/>
          <w:szCs w:val="24"/>
        </w:rPr>
        <w:t xml:space="preserve">It was observed that the teachers who impart this curriculum face challenges while delivering the contents of life skills based education. This was largely reported due to lack of information and mentoring. Through teachers training many teachers have reported much increase in their own knowledge. It was reported and observed that teachers training is the major activity in terms of providing detail understanding on the philosophy of LSBE, its contents, teaching methodology and breaking their own barriers. Such trainings have resolved some of the issues such as communication with students on specific contents where they feel barriers. More time should be invested on these trainings and the topics </w:t>
      </w:r>
      <w:r>
        <w:rPr>
          <w:rFonts w:cstheme="minorHAnsi"/>
          <w:sz w:val="24"/>
          <w:szCs w:val="24"/>
        </w:rPr>
        <w:lastRenderedPageBreak/>
        <w:t>should be discussed in depth and detail for enhance understanding of the relevant issues. Similarly also to address the issues of students such as abuse and harassment.</w:t>
      </w:r>
    </w:p>
    <w:p w14:paraId="38CAE187" w14:textId="77777777" w:rsidR="00B457C3" w:rsidRPr="0020461D" w:rsidRDefault="00B457C3" w:rsidP="00B457C3">
      <w:pPr>
        <w:pStyle w:val="ListParagraph"/>
        <w:spacing w:after="0" w:line="360" w:lineRule="auto"/>
        <w:rPr>
          <w:rFonts w:cstheme="minorHAnsi"/>
          <w:sz w:val="24"/>
          <w:szCs w:val="24"/>
        </w:rPr>
      </w:pPr>
    </w:p>
    <w:p w14:paraId="5A3AB9C1" w14:textId="77777777" w:rsidR="00B457C3" w:rsidRDefault="00B457C3" w:rsidP="00B457C3">
      <w:pPr>
        <w:pStyle w:val="ListParagraph"/>
        <w:spacing w:after="0" w:line="360" w:lineRule="auto"/>
        <w:jc w:val="both"/>
        <w:rPr>
          <w:rFonts w:cstheme="minorHAnsi"/>
          <w:sz w:val="24"/>
          <w:szCs w:val="24"/>
        </w:rPr>
      </w:pPr>
    </w:p>
    <w:p w14:paraId="19F5066B" w14:textId="77777777" w:rsidR="00B457C3" w:rsidRDefault="00B457C3" w:rsidP="00B457C3">
      <w:pPr>
        <w:pStyle w:val="ListParagraph"/>
        <w:numPr>
          <w:ilvl w:val="0"/>
          <w:numId w:val="30"/>
        </w:numPr>
        <w:spacing w:after="0" w:line="360" w:lineRule="auto"/>
        <w:jc w:val="both"/>
        <w:rPr>
          <w:rFonts w:cstheme="minorHAnsi"/>
          <w:sz w:val="24"/>
          <w:szCs w:val="24"/>
        </w:rPr>
      </w:pPr>
      <w:r>
        <w:rPr>
          <w:rFonts w:cstheme="minorHAnsi"/>
          <w:sz w:val="24"/>
          <w:szCs w:val="24"/>
        </w:rPr>
        <w:t xml:space="preserve">Adolescents while growing up face a lot of challenges emotionally and physically which should be addressed properly and in an effective manner. This requires the access to health service providers with whom adolescents can openly and confidentially communicate their issues. Similarly a service provider should also be trained to treat young patients without judgement. Information of such service providers should be made public to the youth and the services may be made youth friendly so they could access it without fear. </w:t>
      </w:r>
    </w:p>
    <w:p w14:paraId="68040086" w14:textId="77777777" w:rsidR="00B457C3" w:rsidRDefault="00B457C3" w:rsidP="00B457C3">
      <w:pPr>
        <w:pStyle w:val="ListParagraph"/>
        <w:spacing w:after="0" w:line="360" w:lineRule="auto"/>
        <w:jc w:val="both"/>
        <w:rPr>
          <w:rFonts w:cstheme="minorHAnsi"/>
          <w:sz w:val="24"/>
          <w:szCs w:val="24"/>
        </w:rPr>
      </w:pPr>
    </w:p>
    <w:p w14:paraId="7C9503B8" w14:textId="77777777" w:rsidR="00B457C3" w:rsidRDefault="00B457C3" w:rsidP="00B457C3">
      <w:pPr>
        <w:pStyle w:val="ListParagraph"/>
        <w:numPr>
          <w:ilvl w:val="0"/>
          <w:numId w:val="30"/>
        </w:numPr>
        <w:spacing w:after="0" w:line="360" w:lineRule="auto"/>
        <w:jc w:val="both"/>
        <w:rPr>
          <w:rFonts w:cstheme="minorHAnsi"/>
          <w:sz w:val="24"/>
          <w:szCs w:val="24"/>
        </w:rPr>
      </w:pPr>
      <w:r>
        <w:rPr>
          <w:rFonts w:cstheme="minorHAnsi"/>
          <w:sz w:val="24"/>
          <w:szCs w:val="24"/>
        </w:rPr>
        <w:t>Trained para counsellors/ psychologists should be available in the schools to address the issues of the adolescents within the premises and accessible to them in case the mobility of any adolescent is difficult his/ her basic rights may not get compromised.</w:t>
      </w:r>
    </w:p>
    <w:p w14:paraId="7BBCB163" w14:textId="77777777" w:rsidR="00B457C3" w:rsidRDefault="00B457C3" w:rsidP="00B457C3">
      <w:pPr>
        <w:pStyle w:val="ListParagraph"/>
        <w:spacing w:after="0" w:line="360" w:lineRule="auto"/>
        <w:jc w:val="both"/>
        <w:rPr>
          <w:rFonts w:cstheme="minorHAnsi"/>
          <w:sz w:val="24"/>
          <w:szCs w:val="24"/>
        </w:rPr>
      </w:pPr>
    </w:p>
    <w:p w14:paraId="10EE136F" w14:textId="77777777" w:rsidR="00B457C3" w:rsidRDefault="00B457C3" w:rsidP="00B457C3">
      <w:pPr>
        <w:pStyle w:val="ListParagraph"/>
        <w:numPr>
          <w:ilvl w:val="0"/>
          <w:numId w:val="30"/>
        </w:numPr>
        <w:spacing w:after="0" w:line="360" w:lineRule="auto"/>
        <w:jc w:val="both"/>
        <w:rPr>
          <w:rFonts w:cstheme="minorHAnsi"/>
          <w:sz w:val="24"/>
          <w:szCs w:val="24"/>
        </w:rPr>
      </w:pPr>
      <w:r>
        <w:rPr>
          <w:rFonts w:cstheme="minorHAnsi"/>
          <w:sz w:val="24"/>
          <w:szCs w:val="24"/>
        </w:rPr>
        <w:t>LSBE require a continuous movement from Civil Society education to include it in their core themes. They should mobilize resources to impart LSBE in schools with the support of their administration.  This effort should be made nationwide and lobby with the INGOs and like-minded organizations/institutions. Lobby and advocacy should be conducted with the government in including LSBE as part of national curriculum and educational policy. Resources should be allocated in the annual budgets of national and provincial level.</w:t>
      </w:r>
    </w:p>
    <w:p w14:paraId="186C5587" w14:textId="77777777" w:rsidR="00B457C3" w:rsidRPr="0020461D" w:rsidRDefault="00B457C3" w:rsidP="00B457C3">
      <w:pPr>
        <w:pStyle w:val="ListParagraph"/>
        <w:rPr>
          <w:rFonts w:cstheme="minorHAnsi"/>
          <w:sz w:val="24"/>
          <w:szCs w:val="24"/>
        </w:rPr>
      </w:pPr>
    </w:p>
    <w:p w14:paraId="0F19EB78" w14:textId="77777777" w:rsidR="00B457C3" w:rsidRDefault="00B457C3" w:rsidP="00B457C3">
      <w:pPr>
        <w:pStyle w:val="ListParagraph"/>
        <w:spacing w:after="0" w:line="360" w:lineRule="auto"/>
        <w:jc w:val="both"/>
        <w:rPr>
          <w:rFonts w:cstheme="minorHAnsi"/>
          <w:sz w:val="24"/>
          <w:szCs w:val="24"/>
        </w:rPr>
      </w:pPr>
    </w:p>
    <w:p w14:paraId="706B22BF" w14:textId="77777777" w:rsidR="00B457C3" w:rsidRDefault="00B457C3" w:rsidP="00B457C3">
      <w:pPr>
        <w:pStyle w:val="ListParagraph"/>
        <w:numPr>
          <w:ilvl w:val="0"/>
          <w:numId w:val="30"/>
        </w:numPr>
        <w:spacing w:after="0" w:line="360" w:lineRule="auto"/>
        <w:jc w:val="both"/>
        <w:rPr>
          <w:rFonts w:cstheme="minorHAnsi"/>
          <w:sz w:val="24"/>
          <w:szCs w:val="24"/>
        </w:rPr>
      </w:pPr>
      <w:r>
        <w:rPr>
          <w:rFonts w:cstheme="minorHAnsi"/>
          <w:sz w:val="24"/>
          <w:szCs w:val="24"/>
        </w:rPr>
        <w:t xml:space="preserve">It was also found during the research process that different many organizations are working in same cities with different names of the curriculums and different implementation methodology so it makes it difficult for schools heads to decide </w:t>
      </w:r>
      <w:r>
        <w:rPr>
          <w:rFonts w:cstheme="minorHAnsi"/>
          <w:sz w:val="24"/>
          <w:szCs w:val="24"/>
        </w:rPr>
        <w:lastRenderedPageBreak/>
        <w:t>which organization may be allowed in their schools. The same problems was reported by education department officials. So if a unified curriculum developed with a uniform implementation strategy, the impact can be maximized and resources if combined can be utilized in an effective manner at a large scale.</w:t>
      </w:r>
    </w:p>
    <w:p w14:paraId="5920F684" w14:textId="77777777" w:rsidR="00B457C3" w:rsidRDefault="00B457C3" w:rsidP="00B457C3">
      <w:pPr>
        <w:pStyle w:val="ListParagraph"/>
        <w:spacing w:after="0" w:line="360" w:lineRule="auto"/>
        <w:jc w:val="both"/>
        <w:rPr>
          <w:rFonts w:cstheme="minorHAnsi"/>
          <w:sz w:val="24"/>
          <w:szCs w:val="24"/>
        </w:rPr>
      </w:pPr>
    </w:p>
    <w:p w14:paraId="609E0CFA" w14:textId="77777777" w:rsidR="00B457C3" w:rsidRDefault="00B457C3" w:rsidP="00B457C3">
      <w:pPr>
        <w:pStyle w:val="ListParagraph"/>
        <w:numPr>
          <w:ilvl w:val="0"/>
          <w:numId w:val="30"/>
        </w:numPr>
        <w:spacing w:after="0" w:line="360" w:lineRule="auto"/>
        <w:jc w:val="both"/>
        <w:rPr>
          <w:rFonts w:cstheme="minorHAnsi"/>
          <w:sz w:val="24"/>
          <w:szCs w:val="24"/>
        </w:rPr>
      </w:pPr>
      <w:r>
        <w:rPr>
          <w:rFonts w:cstheme="minorHAnsi"/>
          <w:sz w:val="24"/>
          <w:szCs w:val="24"/>
        </w:rPr>
        <w:t>The programmes also require concentrated efforts for community involvement and sensitization of different stakeholders at local and national levels. Such efforts were not found much focused with special reference to engagement of local communities. This situation is not creating a space for the youth outside school to claim and enjoy their rights.</w:t>
      </w:r>
    </w:p>
    <w:p w14:paraId="2A64C9A9" w14:textId="77777777" w:rsidR="00B457C3" w:rsidRPr="0020461D" w:rsidRDefault="00B457C3" w:rsidP="00B457C3">
      <w:pPr>
        <w:pStyle w:val="ListParagraph"/>
        <w:rPr>
          <w:rFonts w:cstheme="minorHAnsi"/>
          <w:sz w:val="24"/>
          <w:szCs w:val="24"/>
        </w:rPr>
      </w:pPr>
    </w:p>
    <w:p w14:paraId="77990F04" w14:textId="77777777" w:rsidR="00B457C3" w:rsidRDefault="00B457C3" w:rsidP="00B457C3">
      <w:pPr>
        <w:pStyle w:val="ListParagraph"/>
        <w:numPr>
          <w:ilvl w:val="0"/>
          <w:numId w:val="30"/>
        </w:numPr>
        <w:spacing w:after="0" w:line="360" w:lineRule="auto"/>
        <w:jc w:val="both"/>
        <w:rPr>
          <w:rFonts w:cstheme="minorHAnsi"/>
          <w:sz w:val="24"/>
          <w:szCs w:val="24"/>
        </w:rPr>
      </w:pPr>
      <w:r>
        <w:rPr>
          <w:rFonts w:cstheme="minorHAnsi"/>
          <w:sz w:val="24"/>
          <w:szCs w:val="24"/>
        </w:rPr>
        <w:t>The curriculum may also include a lesson on the usage and effects of mobile phones and internet as it was also reported a rising issue due to extensive negative usage reports. It was highlighted by the teachers that the students need proper guidance regarding social media and sharing of personal things on it.</w:t>
      </w:r>
    </w:p>
    <w:p w14:paraId="45E1F640" w14:textId="77777777" w:rsidR="00B457C3" w:rsidRPr="0020461D" w:rsidRDefault="00B457C3" w:rsidP="00B457C3">
      <w:pPr>
        <w:pStyle w:val="ListParagraph"/>
        <w:rPr>
          <w:rFonts w:cstheme="minorHAnsi"/>
          <w:sz w:val="24"/>
          <w:szCs w:val="24"/>
        </w:rPr>
      </w:pPr>
    </w:p>
    <w:p w14:paraId="08B0E160" w14:textId="77777777" w:rsidR="00B457C3" w:rsidRDefault="00B457C3" w:rsidP="00B457C3">
      <w:pPr>
        <w:pStyle w:val="ListParagraph"/>
        <w:numPr>
          <w:ilvl w:val="0"/>
          <w:numId w:val="30"/>
        </w:numPr>
        <w:spacing w:after="0" w:line="360" w:lineRule="auto"/>
        <w:jc w:val="both"/>
        <w:rPr>
          <w:rFonts w:cstheme="minorHAnsi"/>
          <w:sz w:val="24"/>
          <w:szCs w:val="24"/>
        </w:rPr>
      </w:pPr>
      <w:r>
        <w:rPr>
          <w:rFonts w:cstheme="minorHAnsi"/>
          <w:sz w:val="24"/>
          <w:szCs w:val="24"/>
        </w:rPr>
        <w:t>The curriculum and philosophy should also be included in to the curriculums of different levels teacher training programmes. This will help develop a new cadre of teachers fully aware of the importance of life skills and the technical details around the approach.</w:t>
      </w:r>
    </w:p>
    <w:p w14:paraId="04C2D77A" w14:textId="77777777" w:rsidR="00B457C3" w:rsidRPr="0020461D" w:rsidRDefault="00B457C3" w:rsidP="00B457C3">
      <w:pPr>
        <w:pStyle w:val="ListParagraph"/>
        <w:rPr>
          <w:rFonts w:cstheme="minorHAnsi"/>
          <w:sz w:val="24"/>
          <w:szCs w:val="24"/>
        </w:rPr>
      </w:pPr>
    </w:p>
    <w:p w14:paraId="41D10E41" w14:textId="77777777" w:rsidR="00B457C3" w:rsidRDefault="00B457C3" w:rsidP="00B457C3">
      <w:pPr>
        <w:pStyle w:val="ListParagraph"/>
        <w:numPr>
          <w:ilvl w:val="0"/>
          <w:numId w:val="30"/>
        </w:numPr>
        <w:spacing w:after="0" w:line="360" w:lineRule="auto"/>
        <w:jc w:val="both"/>
        <w:rPr>
          <w:rFonts w:cstheme="minorHAnsi"/>
          <w:sz w:val="24"/>
          <w:szCs w:val="24"/>
        </w:rPr>
      </w:pPr>
      <w:r>
        <w:rPr>
          <w:rFonts w:cstheme="minorHAnsi"/>
          <w:sz w:val="24"/>
          <w:szCs w:val="24"/>
        </w:rPr>
        <w:t>A strong emphasis is required to be focused on reaching out of school adolescents. This very group is at many time more vulnerable positions than those going to schools.</w:t>
      </w:r>
    </w:p>
    <w:p w14:paraId="0C1CB087" w14:textId="77777777" w:rsidR="00B457C3" w:rsidRPr="0020461D" w:rsidRDefault="00B457C3" w:rsidP="00B457C3">
      <w:pPr>
        <w:pStyle w:val="ListParagraph"/>
        <w:rPr>
          <w:rFonts w:cstheme="minorHAnsi"/>
          <w:sz w:val="24"/>
          <w:szCs w:val="24"/>
        </w:rPr>
      </w:pPr>
    </w:p>
    <w:p w14:paraId="43ACE783" w14:textId="77777777" w:rsidR="00B457C3" w:rsidRDefault="00B457C3" w:rsidP="00B457C3">
      <w:pPr>
        <w:pStyle w:val="ListParagraph"/>
        <w:numPr>
          <w:ilvl w:val="0"/>
          <w:numId w:val="30"/>
        </w:numPr>
        <w:spacing w:after="0" w:line="360" w:lineRule="auto"/>
        <w:jc w:val="both"/>
        <w:rPr>
          <w:rFonts w:cstheme="minorHAnsi"/>
          <w:sz w:val="24"/>
          <w:szCs w:val="24"/>
        </w:rPr>
      </w:pPr>
      <w:r>
        <w:rPr>
          <w:rFonts w:cstheme="minorHAnsi"/>
          <w:sz w:val="24"/>
          <w:szCs w:val="24"/>
        </w:rPr>
        <w:t>Social media is now days very popular amongst youth and the same can be used as a very effective tool for educating adolescents and children about life skills knowledge.</w:t>
      </w:r>
    </w:p>
    <w:p w14:paraId="5B3A5678" w14:textId="77777777" w:rsidR="00B457C3" w:rsidRPr="0020461D" w:rsidRDefault="00B457C3" w:rsidP="00B457C3">
      <w:pPr>
        <w:pStyle w:val="ListParagraph"/>
        <w:rPr>
          <w:rFonts w:cstheme="minorHAnsi"/>
          <w:sz w:val="24"/>
          <w:szCs w:val="24"/>
        </w:rPr>
      </w:pPr>
    </w:p>
    <w:p w14:paraId="6814172D" w14:textId="77777777" w:rsidR="00B457C3" w:rsidRDefault="00B457C3" w:rsidP="00B457C3">
      <w:pPr>
        <w:pStyle w:val="ListParagraph"/>
        <w:numPr>
          <w:ilvl w:val="0"/>
          <w:numId w:val="30"/>
        </w:numPr>
        <w:spacing w:after="0" w:line="360" w:lineRule="auto"/>
        <w:jc w:val="both"/>
        <w:rPr>
          <w:rFonts w:cstheme="minorHAnsi"/>
          <w:sz w:val="24"/>
          <w:szCs w:val="24"/>
        </w:rPr>
      </w:pPr>
      <w:r>
        <w:rPr>
          <w:rFonts w:cstheme="minorHAnsi"/>
          <w:sz w:val="24"/>
          <w:szCs w:val="24"/>
        </w:rPr>
        <w:lastRenderedPageBreak/>
        <w:t>Pakistan is signatory of Sustainable Development Goals (SDGs) as well as many other human rights treaties. The life skills based education if presented as a strategy to reach out to reach out the targets of SDGs can help advocacy efforts get government willingness to support it.</w:t>
      </w:r>
    </w:p>
    <w:p w14:paraId="65CA1487" w14:textId="77777777" w:rsidR="00B457C3" w:rsidRPr="0020461D" w:rsidRDefault="00B457C3" w:rsidP="00B457C3">
      <w:pPr>
        <w:pStyle w:val="ListParagraph"/>
        <w:rPr>
          <w:rFonts w:cstheme="minorHAnsi"/>
          <w:sz w:val="24"/>
          <w:szCs w:val="24"/>
        </w:rPr>
      </w:pPr>
    </w:p>
    <w:p w14:paraId="14827090" w14:textId="77777777" w:rsidR="00B457C3" w:rsidRDefault="00B457C3" w:rsidP="00B457C3">
      <w:pPr>
        <w:pStyle w:val="ListParagraph"/>
        <w:numPr>
          <w:ilvl w:val="0"/>
          <w:numId w:val="30"/>
        </w:numPr>
        <w:spacing w:after="0" w:line="360" w:lineRule="auto"/>
        <w:jc w:val="both"/>
        <w:rPr>
          <w:rFonts w:cstheme="minorHAnsi"/>
          <w:sz w:val="24"/>
          <w:szCs w:val="24"/>
        </w:rPr>
      </w:pPr>
      <w:r>
        <w:rPr>
          <w:rFonts w:cstheme="minorHAnsi"/>
          <w:sz w:val="24"/>
          <w:szCs w:val="24"/>
        </w:rPr>
        <w:t>Bureau of curriculums, Provincial Institutes on Teacher Education and textbook boards of all the provinces in Pakistan may be focused for capacity building efforts on curriculum development with LSBE view. This will help the concepts get included in the mainstream curriculum books at least in next routine revisions.</w:t>
      </w:r>
    </w:p>
    <w:p w14:paraId="6B24FEE7" w14:textId="77777777" w:rsidR="00B457C3" w:rsidRPr="0020461D" w:rsidRDefault="00B457C3" w:rsidP="00B457C3">
      <w:pPr>
        <w:pStyle w:val="ListParagraph"/>
        <w:rPr>
          <w:rFonts w:cstheme="minorHAnsi"/>
          <w:sz w:val="24"/>
          <w:szCs w:val="24"/>
        </w:rPr>
      </w:pPr>
    </w:p>
    <w:p w14:paraId="0553E5C6" w14:textId="77777777" w:rsidR="00B457C3" w:rsidRDefault="00B457C3" w:rsidP="00B457C3">
      <w:pPr>
        <w:pStyle w:val="ListParagraph"/>
        <w:numPr>
          <w:ilvl w:val="0"/>
          <w:numId w:val="30"/>
        </w:numPr>
        <w:spacing w:after="0" w:line="360" w:lineRule="auto"/>
        <w:jc w:val="both"/>
        <w:rPr>
          <w:rFonts w:cstheme="minorHAnsi"/>
          <w:sz w:val="24"/>
          <w:szCs w:val="24"/>
        </w:rPr>
      </w:pPr>
      <w:r>
        <w:rPr>
          <w:rFonts w:cstheme="minorHAnsi"/>
          <w:sz w:val="24"/>
          <w:szCs w:val="24"/>
        </w:rPr>
        <w:t>The LSBE content on puberty and sexuality related topics may be enhanced carefully to address the many misconception around it in the society. Teachers may be motivated to passionately push the process and they should be encouraged through recognition and incentives.</w:t>
      </w:r>
    </w:p>
    <w:p w14:paraId="7EA28829" w14:textId="77777777" w:rsidR="00B457C3" w:rsidRPr="0020461D" w:rsidRDefault="00B457C3" w:rsidP="00B457C3">
      <w:pPr>
        <w:pStyle w:val="ListParagraph"/>
        <w:rPr>
          <w:rFonts w:cstheme="minorHAnsi"/>
          <w:sz w:val="24"/>
          <w:szCs w:val="24"/>
        </w:rPr>
      </w:pPr>
    </w:p>
    <w:p w14:paraId="3C4E85AE" w14:textId="77777777" w:rsidR="00B457C3" w:rsidRDefault="00B457C3" w:rsidP="00B457C3">
      <w:pPr>
        <w:pStyle w:val="ListParagraph"/>
        <w:numPr>
          <w:ilvl w:val="0"/>
          <w:numId w:val="30"/>
        </w:numPr>
        <w:spacing w:after="0" w:line="360" w:lineRule="auto"/>
        <w:jc w:val="both"/>
        <w:rPr>
          <w:rFonts w:cstheme="minorHAnsi"/>
          <w:sz w:val="24"/>
          <w:szCs w:val="24"/>
        </w:rPr>
      </w:pPr>
      <w:r>
        <w:rPr>
          <w:rFonts w:cstheme="minorHAnsi"/>
          <w:sz w:val="24"/>
          <w:szCs w:val="24"/>
        </w:rPr>
        <w:t>Mass media has become very powerful in opinion shaping among the masses in Pakistan. The journalists and media professional need to be effectively engaged to develop a supportive voice in the media. This will also help overcome the issue of misconceptions prevailing in the society regarding LSBE.</w:t>
      </w:r>
    </w:p>
    <w:p w14:paraId="2B6B368F" w14:textId="77777777" w:rsidR="00B457C3" w:rsidRDefault="00B457C3" w:rsidP="00B457C3">
      <w:pPr>
        <w:pStyle w:val="ListParagraph"/>
        <w:spacing w:after="0" w:line="360" w:lineRule="auto"/>
        <w:jc w:val="both"/>
        <w:rPr>
          <w:rFonts w:cstheme="minorHAnsi"/>
          <w:sz w:val="24"/>
          <w:szCs w:val="24"/>
        </w:rPr>
      </w:pPr>
    </w:p>
    <w:p w14:paraId="4B18D754" w14:textId="77777777" w:rsidR="00B457C3" w:rsidRPr="00D235D8" w:rsidRDefault="00B457C3" w:rsidP="00B457C3">
      <w:pPr>
        <w:pStyle w:val="ListParagraph"/>
        <w:numPr>
          <w:ilvl w:val="0"/>
          <w:numId w:val="30"/>
        </w:numPr>
        <w:spacing w:after="0" w:line="360" w:lineRule="auto"/>
        <w:jc w:val="both"/>
        <w:rPr>
          <w:rFonts w:cstheme="minorHAnsi"/>
          <w:sz w:val="24"/>
          <w:szCs w:val="24"/>
        </w:rPr>
      </w:pPr>
      <w:r>
        <w:rPr>
          <w:rFonts w:cstheme="minorHAnsi"/>
          <w:sz w:val="24"/>
          <w:szCs w:val="24"/>
        </w:rPr>
        <w:t>The successful case studies of LSBE interventions need to be highlighted and the benefits if projected on mass level, the acceptance level will definitely increase for scaling up and inclusion in to state system.</w:t>
      </w:r>
    </w:p>
    <w:p w14:paraId="27A2AF12" w14:textId="02DF4386" w:rsidR="00161904" w:rsidRDefault="00161904">
      <w:pPr>
        <w:spacing w:after="160" w:line="259" w:lineRule="auto"/>
        <w:rPr>
          <w:rFonts w:cstheme="minorHAnsi"/>
        </w:rPr>
      </w:pPr>
      <w:r>
        <w:rPr>
          <w:rFonts w:cstheme="minorHAnsi"/>
        </w:rPr>
        <w:br w:type="page"/>
      </w:r>
    </w:p>
    <w:p w14:paraId="4A2E2526" w14:textId="675408DB" w:rsidR="00056281" w:rsidRDefault="00161904" w:rsidP="00056281">
      <w:pPr>
        <w:rPr>
          <w:rFonts w:cstheme="minorHAnsi"/>
          <w:b/>
          <w:sz w:val="36"/>
        </w:rPr>
      </w:pPr>
      <w:r w:rsidRPr="00161904">
        <w:rPr>
          <w:rFonts w:cstheme="minorHAnsi"/>
          <w:b/>
          <w:sz w:val="36"/>
        </w:rPr>
        <w:lastRenderedPageBreak/>
        <w:t>References</w:t>
      </w:r>
    </w:p>
    <w:p w14:paraId="7C34BBEA" w14:textId="77777777" w:rsidR="00150CAE"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Ahmed, N., A. J. Flisher, C. Mathews, W. Mũkoma, and S. Jansen. 2009. “HIV Education in South African Schools: The Dilemma and Conflicts of Educators.” Scandinavian Journal of Public Health 37 (2 Suppl): 48–54.10.1177/1403494808097190</w:t>
      </w:r>
      <w:hyperlink r:id="rId41"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 </w:t>
      </w:r>
      <w:hyperlink r:id="rId42" w:tgtFrame="_blank" w:history="1">
        <w:r w:rsidRPr="002F746C">
          <w:rPr>
            <w:rFonts w:ascii="Times New Roman" w:hAnsi="Times New Roman" w:cs="Times New Roman"/>
            <w:sz w:val="24"/>
            <w:szCs w:val="24"/>
          </w:rPr>
          <w:t>[PubMed]</w:t>
        </w:r>
      </w:hyperlink>
      <w:r w:rsidRPr="002F746C">
        <w:rPr>
          <w:rFonts w:ascii="Times New Roman" w:hAnsi="Times New Roman" w:cs="Times New Roman"/>
          <w:sz w:val="24"/>
          <w:szCs w:val="24"/>
        </w:rPr>
        <w:t>, </w:t>
      </w:r>
      <w:hyperlink r:id="rId43" w:tgtFrame="_blank" w:history="1">
        <w:r w:rsidRPr="002F746C">
          <w:rPr>
            <w:rFonts w:ascii="Times New Roman" w:hAnsi="Times New Roman" w:cs="Times New Roman"/>
            <w:sz w:val="24"/>
            <w:szCs w:val="24"/>
          </w:rPr>
          <w:t>[Web of Science ®]</w:t>
        </w:r>
      </w:hyperlink>
    </w:p>
    <w:p w14:paraId="0E1A05D5" w14:textId="77777777" w:rsidR="00150CAE" w:rsidRPr="002F746C" w:rsidRDefault="00150CAE" w:rsidP="00150CAE">
      <w:pPr>
        <w:spacing w:after="0" w:line="240" w:lineRule="auto"/>
        <w:jc w:val="both"/>
        <w:rPr>
          <w:rFonts w:ascii="Times New Roman" w:hAnsi="Times New Roman" w:cs="Times New Roman"/>
          <w:sz w:val="24"/>
          <w:szCs w:val="24"/>
        </w:rPr>
      </w:pPr>
    </w:p>
    <w:p w14:paraId="175E7FBE" w14:textId="77777777" w:rsidR="00150CAE"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Auerbach, J. D., J. O. Parkhurst, and C. F. Cáceres. 2011. “Addressing Social Drivers of HIV/AIDS for the Long-Term Response: Conceptual and Methodological Considerations.” Global Public Health 6 (3 Suppl): S293–S309.10.1080/17441692.2011.594451</w:t>
      </w:r>
      <w:hyperlink r:id="rId44" w:history="1">
        <w:r w:rsidRPr="002F746C">
          <w:rPr>
            <w:rFonts w:ascii="Times New Roman" w:hAnsi="Times New Roman" w:cs="Times New Roman"/>
            <w:sz w:val="24"/>
            <w:szCs w:val="24"/>
          </w:rPr>
          <w:t>[Taylor &amp; Francis Online]</w:t>
        </w:r>
      </w:hyperlink>
      <w:r w:rsidRPr="002F746C">
        <w:rPr>
          <w:rFonts w:ascii="Times New Roman" w:hAnsi="Times New Roman" w:cs="Times New Roman"/>
          <w:sz w:val="24"/>
          <w:szCs w:val="24"/>
        </w:rPr>
        <w:t>, </w:t>
      </w:r>
      <w:hyperlink r:id="rId45" w:tgtFrame="_blank" w:history="1">
        <w:r w:rsidRPr="002F746C">
          <w:rPr>
            <w:rFonts w:ascii="Times New Roman" w:hAnsi="Times New Roman" w:cs="Times New Roman"/>
            <w:sz w:val="24"/>
            <w:szCs w:val="24"/>
          </w:rPr>
          <w:t>[PubMed]</w:t>
        </w:r>
      </w:hyperlink>
    </w:p>
    <w:p w14:paraId="1F575AD1" w14:textId="77777777" w:rsidR="00150CAE" w:rsidRPr="002F746C" w:rsidRDefault="00150CAE" w:rsidP="00150CAE">
      <w:pPr>
        <w:spacing w:after="0" w:line="240" w:lineRule="auto"/>
        <w:jc w:val="both"/>
        <w:rPr>
          <w:rFonts w:ascii="Times New Roman" w:hAnsi="Times New Roman" w:cs="Times New Roman"/>
          <w:sz w:val="24"/>
          <w:szCs w:val="24"/>
        </w:rPr>
      </w:pPr>
    </w:p>
    <w:p w14:paraId="7543BFA4" w14:textId="77777777" w:rsidR="00150CAE"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Barker, G., C. Ricardo, and M. Nascimento. 2007. Engaging Men and Boys in Changing Gender-Based Inequity in Health: Evidence from Interventions. Geneva: World Health Organization (WHO) and Promundo Institute.</w:t>
      </w:r>
    </w:p>
    <w:p w14:paraId="431BEDDD" w14:textId="77777777" w:rsidR="00150CAE" w:rsidRPr="002F746C" w:rsidRDefault="00150CAE" w:rsidP="00150CAE">
      <w:pPr>
        <w:spacing w:after="0" w:line="240" w:lineRule="auto"/>
        <w:jc w:val="both"/>
        <w:rPr>
          <w:rFonts w:ascii="Times New Roman" w:hAnsi="Times New Roman" w:cs="Times New Roman"/>
          <w:sz w:val="24"/>
          <w:szCs w:val="24"/>
        </w:rPr>
      </w:pPr>
    </w:p>
    <w:p w14:paraId="218117B8" w14:textId="77777777" w:rsidR="00150CAE"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Bearinger, L. H., R. E. Sieving, J. Ferguson, and V. Sharma. 2007. “Global Perspectives on the Sexual and Reproductive Health of Adolescents: Patterns, Prevention, and Potential.” The Lancet 369: 1220–1231.10.1016/S0140-6736(07)60367-5 </w:t>
      </w:r>
      <w:hyperlink r:id="rId46"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w:t>
      </w:r>
      <w:hyperlink r:id="rId47" w:tgtFrame="_blank" w:history="1">
        <w:r w:rsidRPr="002F746C">
          <w:rPr>
            <w:rFonts w:ascii="Times New Roman" w:hAnsi="Times New Roman" w:cs="Times New Roman"/>
            <w:sz w:val="24"/>
            <w:szCs w:val="24"/>
          </w:rPr>
          <w:t>[PubMed]</w:t>
        </w:r>
      </w:hyperlink>
      <w:r w:rsidRPr="002F746C">
        <w:rPr>
          <w:rFonts w:ascii="Times New Roman" w:hAnsi="Times New Roman" w:cs="Times New Roman"/>
          <w:sz w:val="24"/>
          <w:szCs w:val="24"/>
        </w:rPr>
        <w:t>, </w:t>
      </w:r>
      <w:hyperlink r:id="rId48" w:tgtFrame="_blank" w:history="1">
        <w:r w:rsidRPr="002F746C">
          <w:rPr>
            <w:rFonts w:ascii="Times New Roman" w:hAnsi="Times New Roman" w:cs="Times New Roman"/>
            <w:sz w:val="24"/>
            <w:szCs w:val="24"/>
          </w:rPr>
          <w:t>[Web of Science ®]</w:t>
        </w:r>
      </w:hyperlink>
    </w:p>
    <w:p w14:paraId="7077BEEA" w14:textId="77777777" w:rsidR="00150CAE" w:rsidRPr="002F746C" w:rsidRDefault="00150CAE" w:rsidP="00150CAE">
      <w:pPr>
        <w:spacing w:after="0" w:line="240" w:lineRule="auto"/>
        <w:jc w:val="both"/>
        <w:rPr>
          <w:rFonts w:ascii="Times New Roman" w:hAnsi="Times New Roman" w:cs="Times New Roman"/>
          <w:sz w:val="24"/>
          <w:szCs w:val="24"/>
        </w:rPr>
      </w:pPr>
    </w:p>
    <w:p w14:paraId="3CE40561" w14:textId="77777777" w:rsidR="00150CAE"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Boonstra, H. D. 2011. “Advancing Sexuality Education in Developing Countries: Evidence and Implications.” Guttmacher Policy Review 14 (3): 17–23.</w:t>
      </w:r>
    </w:p>
    <w:p w14:paraId="12AF2326" w14:textId="77777777" w:rsidR="00150CAE" w:rsidRPr="002F746C" w:rsidRDefault="00150CAE" w:rsidP="00150CAE">
      <w:pPr>
        <w:spacing w:after="0" w:line="240" w:lineRule="auto"/>
        <w:jc w:val="both"/>
        <w:rPr>
          <w:rFonts w:ascii="Times New Roman" w:hAnsi="Times New Roman" w:cs="Times New Roman"/>
          <w:sz w:val="24"/>
          <w:szCs w:val="24"/>
        </w:rPr>
      </w:pPr>
    </w:p>
    <w:p w14:paraId="63E4122A" w14:textId="77777777" w:rsidR="00150CAE"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Bromnick, R., and P. Swinburn. 2003. “Young People's Social Representations of a Sexual Experience.” Journal of Adolescence26: 375–379.10.1016/S0140-1971(03)00017-4 </w:t>
      </w:r>
      <w:hyperlink r:id="rId49"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 </w:t>
      </w:r>
      <w:hyperlink r:id="rId50" w:tgtFrame="_blank" w:history="1">
        <w:r w:rsidRPr="002F746C">
          <w:rPr>
            <w:rFonts w:ascii="Times New Roman" w:hAnsi="Times New Roman" w:cs="Times New Roman"/>
            <w:sz w:val="24"/>
            <w:szCs w:val="24"/>
          </w:rPr>
          <w:t>[PubMed]</w:t>
        </w:r>
      </w:hyperlink>
      <w:r w:rsidRPr="002F746C">
        <w:rPr>
          <w:rFonts w:ascii="Times New Roman" w:hAnsi="Times New Roman" w:cs="Times New Roman"/>
          <w:sz w:val="24"/>
          <w:szCs w:val="24"/>
        </w:rPr>
        <w:t>, </w:t>
      </w:r>
      <w:hyperlink r:id="rId51" w:tgtFrame="_blank" w:history="1">
        <w:r w:rsidRPr="002F746C">
          <w:rPr>
            <w:rFonts w:ascii="Times New Roman" w:hAnsi="Times New Roman" w:cs="Times New Roman"/>
            <w:sz w:val="24"/>
            <w:szCs w:val="24"/>
          </w:rPr>
          <w:t>[Web of Science ®]</w:t>
        </w:r>
      </w:hyperlink>
      <w:r w:rsidRPr="002F746C">
        <w:rPr>
          <w:rFonts w:ascii="Times New Roman" w:hAnsi="Times New Roman" w:cs="Times New Roman"/>
          <w:sz w:val="24"/>
          <w:szCs w:val="24"/>
        </w:rPr>
        <w:t>, </w:t>
      </w:r>
      <w:hyperlink r:id="rId52" w:tgtFrame="_blank" w:history="1">
        <w:r w:rsidRPr="002F746C">
          <w:rPr>
            <w:rFonts w:ascii="Times New Roman" w:hAnsi="Times New Roman" w:cs="Times New Roman"/>
            <w:sz w:val="24"/>
            <w:szCs w:val="24"/>
          </w:rPr>
          <w:t>[CSA]</w:t>
        </w:r>
      </w:hyperlink>
    </w:p>
    <w:p w14:paraId="3F99B94A" w14:textId="77777777" w:rsidR="00150CAE" w:rsidRPr="002F746C" w:rsidRDefault="00150CAE" w:rsidP="00150CAE">
      <w:pPr>
        <w:spacing w:after="0" w:line="240" w:lineRule="auto"/>
        <w:jc w:val="both"/>
        <w:rPr>
          <w:rFonts w:ascii="Times New Roman" w:hAnsi="Times New Roman" w:cs="Times New Roman"/>
          <w:sz w:val="24"/>
          <w:szCs w:val="24"/>
        </w:rPr>
      </w:pPr>
    </w:p>
    <w:p w14:paraId="0766122B" w14:textId="77777777" w:rsidR="00150CAE"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Browes, N. 2014. “The Strategies of Teachers and Students in Sexuality Education. The Case of One School-Based Programme in Ethiopia.” Masters thesis, University of Amsterdam.</w:t>
      </w:r>
    </w:p>
    <w:p w14:paraId="71D3BDA1" w14:textId="77777777" w:rsidR="00150CAE" w:rsidRPr="002F746C" w:rsidRDefault="00150CAE" w:rsidP="00150CAE">
      <w:pPr>
        <w:spacing w:after="0" w:line="240" w:lineRule="auto"/>
        <w:jc w:val="both"/>
        <w:rPr>
          <w:rFonts w:ascii="Times New Roman" w:hAnsi="Times New Roman" w:cs="Times New Roman"/>
          <w:sz w:val="24"/>
          <w:szCs w:val="24"/>
        </w:rPr>
      </w:pPr>
    </w:p>
    <w:p w14:paraId="631ECAAA" w14:textId="77777777" w:rsidR="00150CAE"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Buijs, G. J. 2009. “Better Schools through Health: Networking for Health Promoting Schools in Europe.” European Journal of Education 44 (4): 507–520. </w:t>
      </w:r>
      <w:hyperlink r:id="rId53"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 </w:t>
      </w:r>
      <w:hyperlink r:id="rId54" w:tgtFrame="_blank" w:history="1">
        <w:r w:rsidRPr="002F746C">
          <w:rPr>
            <w:rFonts w:ascii="Times New Roman" w:hAnsi="Times New Roman" w:cs="Times New Roman"/>
            <w:sz w:val="24"/>
            <w:szCs w:val="24"/>
          </w:rPr>
          <w:t>[Web of Science ®]</w:t>
        </w:r>
      </w:hyperlink>
    </w:p>
    <w:p w14:paraId="2F51BB4B" w14:textId="77777777" w:rsidR="00150CAE" w:rsidRDefault="00150CAE" w:rsidP="00150CAE">
      <w:pPr>
        <w:spacing w:after="0" w:line="240" w:lineRule="auto"/>
        <w:jc w:val="both"/>
        <w:rPr>
          <w:rFonts w:ascii="Times New Roman" w:hAnsi="Times New Roman" w:cs="Times New Roman"/>
          <w:sz w:val="24"/>
          <w:szCs w:val="24"/>
        </w:rPr>
      </w:pPr>
    </w:p>
    <w:p w14:paraId="6D8AF66C" w14:textId="77777777" w:rsidR="00150CAE" w:rsidRPr="00D416EA" w:rsidRDefault="00150CAE" w:rsidP="00150CAE">
      <w:pPr>
        <w:spacing w:after="0" w:line="240" w:lineRule="auto"/>
        <w:jc w:val="both"/>
        <w:rPr>
          <w:rFonts w:ascii="Times New Roman" w:hAnsi="Times New Roman" w:cs="Times New Roman"/>
          <w:sz w:val="24"/>
          <w:szCs w:val="24"/>
        </w:rPr>
      </w:pPr>
      <w:r w:rsidRPr="00D416EA">
        <w:rPr>
          <w:rFonts w:ascii="Times New Roman" w:hAnsi="Times New Roman" w:cs="Times New Roman"/>
          <w:sz w:val="24"/>
          <w:szCs w:val="24"/>
        </w:rPr>
        <w:t>Brown, Lisanne (2001): Impact of Life Skills on Adolescent Behaviour Transition Study Results from www.fhi.org/NR/rdonlyres</w:t>
      </w:r>
    </w:p>
    <w:p w14:paraId="071C86B2" w14:textId="77777777" w:rsidR="00150CAE" w:rsidRDefault="00150CAE" w:rsidP="00150CAE">
      <w:pPr>
        <w:spacing w:after="0" w:line="240" w:lineRule="auto"/>
        <w:jc w:val="both"/>
        <w:rPr>
          <w:rFonts w:ascii="Times New Roman" w:hAnsi="Times New Roman" w:cs="Times New Roman"/>
          <w:sz w:val="24"/>
          <w:szCs w:val="24"/>
        </w:rPr>
      </w:pPr>
    </w:p>
    <w:p w14:paraId="6C681F12" w14:textId="77777777" w:rsidR="00150CAE"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Cavazos-Rehg, P. A., M. J. Krauss, E. L. Spitznagel, M. Iguchi, M. Schootman, L. Cottler, R. A. Grucza, and L. J. Bierut. 2012. “Associations between Sexuality Education in Schools and Adolescent Birthrates: A State-Level Longitudinal Model.” Archives of Pediatrics &amp; Adolescent Medicine 166 (2): 134–140. </w:t>
      </w:r>
      <w:hyperlink r:id="rId55"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 </w:t>
      </w:r>
      <w:hyperlink r:id="rId56" w:tgtFrame="_blank" w:history="1">
        <w:r w:rsidRPr="002F746C">
          <w:rPr>
            <w:rFonts w:ascii="Times New Roman" w:hAnsi="Times New Roman" w:cs="Times New Roman"/>
            <w:sz w:val="24"/>
            <w:szCs w:val="24"/>
          </w:rPr>
          <w:t>[PubMed]</w:t>
        </w:r>
      </w:hyperlink>
      <w:r w:rsidRPr="002F746C">
        <w:rPr>
          <w:rFonts w:ascii="Times New Roman" w:hAnsi="Times New Roman" w:cs="Times New Roman"/>
          <w:sz w:val="24"/>
          <w:szCs w:val="24"/>
        </w:rPr>
        <w:t>, </w:t>
      </w:r>
      <w:hyperlink r:id="rId57" w:tgtFrame="_blank" w:history="1">
        <w:r w:rsidRPr="002F746C">
          <w:rPr>
            <w:rFonts w:ascii="Times New Roman" w:hAnsi="Times New Roman" w:cs="Times New Roman"/>
            <w:sz w:val="24"/>
            <w:szCs w:val="24"/>
          </w:rPr>
          <w:t>[Web of Science ®]</w:t>
        </w:r>
      </w:hyperlink>
    </w:p>
    <w:p w14:paraId="717CEF85" w14:textId="77777777" w:rsidR="00150CAE" w:rsidRPr="002F746C" w:rsidRDefault="00150CAE" w:rsidP="00150CAE">
      <w:pPr>
        <w:spacing w:after="0" w:line="240" w:lineRule="auto"/>
        <w:jc w:val="both"/>
        <w:rPr>
          <w:rFonts w:ascii="Times New Roman" w:hAnsi="Times New Roman" w:cs="Times New Roman"/>
          <w:sz w:val="24"/>
          <w:szCs w:val="24"/>
        </w:rPr>
      </w:pPr>
    </w:p>
    <w:p w14:paraId="60FDB66D" w14:textId="77777777" w:rsidR="00150CAE"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lastRenderedPageBreak/>
        <w:t>Chandra-Mouli, V., C. Lane, and S. Wong. 2015. “What Does Not Work in Adolescent Sexual and Reproductive Health: A Review of Evidence on Interventions Commonly Accepted as Best Practices.” Global Health: Science and Practice 3 (3): 333–340.</w:t>
      </w:r>
      <w:hyperlink r:id="rId58" w:tgtFrame="_blank" w:history="1">
        <w:r w:rsidRPr="002F746C">
          <w:rPr>
            <w:rFonts w:ascii="Times New Roman" w:hAnsi="Times New Roman" w:cs="Times New Roman"/>
            <w:sz w:val="24"/>
            <w:szCs w:val="24"/>
          </w:rPr>
          <w:t>[CrossRef]</w:t>
        </w:r>
      </w:hyperlink>
    </w:p>
    <w:p w14:paraId="004C7035" w14:textId="77777777" w:rsidR="00150CAE" w:rsidRPr="002F746C" w:rsidRDefault="00150CAE" w:rsidP="00150CAE">
      <w:pPr>
        <w:spacing w:after="0" w:line="240" w:lineRule="auto"/>
        <w:jc w:val="both"/>
        <w:rPr>
          <w:rFonts w:ascii="Times New Roman" w:hAnsi="Times New Roman" w:cs="Times New Roman"/>
          <w:sz w:val="24"/>
          <w:szCs w:val="24"/>
        </w:rPr>
      </w:pPr>
    </w:p>
    <w:p w14:paraId="0F79575B" w14:textId="77777777" w:rsidR="00150CAE"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Cushman, N., L. M. Kantor, E. Schroeder, L. Eicher, and G. Gambone. 2014. “Sexuality Education: Findings and Recommendations from an Analysis of 10 United States Programmes.” Sex Education 14 (5): 481–496.10.1080/14681811.2014.918538 </w:t>
      </w:r>
      <w:hyperlink r:id="rId59" w:history="1">
        <w:r w:rsidRPr="002F746C">
          <w:rPr>
            <w:rFonts w:ascii="Times New Roman" w:hAnsi="Times New Roman" w:cs="Times New Roman"/>
            <w:sz w:val="24"/>
            <w:szCs w:val="24"/>
          </w:rPr>
          <w:t>[Taylor &amp; Francis Online]</w:t>
        </w:r>
      </w:hyperlink>
      <w:r w:rsidRPr="002F746C">
        <w:rPr>
          <w:rFonts w:ascii="Times New Roman" w:hAnsi="Times New Roman" w:cs="Times New Roman"/>
          <w:sz w:val="24"/>
          <w:szCs w:val="24"/>
        </w:rPr>
        <w:t>, </w:t>
      </w:r>
      <w:hyperlink r:id="rId60" w:tgtFrame="_blank" w:history="1">
        <w:r w:rsidRPr="002F746C">
          <w:rPr>
            <w:rFonts w:ascii="Times New Roman" w:hAnsi="Times New Roman" w:cs="Times New Roman"/>
            <w:sz w:val="24"/>
            <w:szCs w:val="24"/>
          </w:rPr>
          <w:t>[Web of Science ®]</w:t>
        </w:r>
      </w:hyperlink>
    </w:p>
    <w:p w14:paraId="3D18F715" w14:textId="77777777" w:rsidR="00150CAE" w:rsidRPr="002F746C" w:rsidRDefault="00150CAE" w:rsidP="00150CAE">
      <w:pPr>
        <w:spacing w:after="0" w:line="240" w:lineRule="auto"/>
        <w:jc w:val="both"/>
        <w:rPr>
          <w:rFonts w:ascii="Times New Roman" w:hAnsi="Times New Roman" w:cs="Times New Roman"/>
          <w:sz w:val="24"/>
          <w:szCs w:val="24"/>
        </w:rPr>
      </w:pPr>
    </w:p>
    <w:p w14:paraId="01CBAB3E" w14:textId="77777777" w:rsidR="00150CAE"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Doyle, A. M., D. A. Ross, K. Maganja, K. Baisly, C. Masesa, A. Andreasen, M. L. Plummer, A. I. Obasi, H. A. Weiss, S. Kapiga, D. Watson-Jones, J. Changalucha and H.J. Hayes for the MEMA kwa Vijana Trial Study Group. 2010. “Long-Term Biological and Behavioural Impact of an Adolescent Sexual Health Intervention in Tanzania: Follow-up Survey of the Community-Based MEMA Kwa Vijana Trial.” PLoS Medicine 7 (6): e1000287.10.1371/journal.pmed.1000287 </w:t>
      </w:r>
      <w:hyperlink r:id="rId61"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 </w:t>
      </w:r>
      <w:hyperlink r:id="rId62" w:tgtFrame="_blank" w:history="1">
        <w:r w:rsidRPr="002F746C">
          <w:rPr>
            <w:rFonts w:ascii="Times New Roman" w:hAnsi="Times New Roman" w:cs="Times New Roman"/>
            <w:sz w:val="24"/>
            <w:szCs w:val="24"/>
          </w:rPr>
          <w:t>[PubMed]</w:t>
        </w:r>
      </w:hyperlink>
      <w:r w:rsidRPr="002F746C">
        <w:rPr>
          <w:rFonts w:ascii="Times New Roman" w:hAnsi="Times New Roman" w:cs="Times New Roman"/>
          <w:sz w:val="24"/>
          <w:szCs w:val="24"/>
        </w:rPr>
        <w:t>, </w:t>
      </w:r>
      <w:hyperlink r:id="rId63" w:tgtFrame="_blank" w:history="1">
        <w:r w:rsidRPr="002F746C">
          <w:rPr>
            <w:rFonts w:ascii="Times New Roman" w:hAnsi="Times New Roman" w:cs="Times New Roman"/>
            <w:sz w:val="24"/>
            <w:szCs w:val="24"/>
          </w:rPr>
          <w:t>[Web of Science ®]</w:t>
        </w:r>
      </w:hyperlink>
    </w:p>
    <w:p w14:paraId="7D752191" w14:textId="77777777" w:rsidR="00150CAE" w:rsidRPr="002F746C" w:rsidRDefault="00150CAE" w:rsidP="00150CAE">
      <w:pPr>
        <w:spacing w:after="0" w:line="240" w:lineRule="auto"/>
        <w:jc w:val="both"/>
        <w:rPr>
          <w:rFonts w:ascii="Times New Roman" w:hAnsi="Times New Roman" w:cs="Times New Roman"/>
          <w:sz w:val="24"/>
          <w:szCs w:val="24"/>
        </w:rPr>
      </w:pPr>
    </w:p>
    <w:p w14:paraId="1195B2CA" w14:textId="77777777" w:rsidR="00150CAE"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Dworkin, S. L., and A. A. Ehrhardt. 2007. “Going beyond ‘ABC’ to Include ‘GEM’: Critical Reflections on Progress in the HIV/AIDS Epidemic.” American Journal of Public Health 97: 13–18.10.2105/AJPH.2005.074591 </w:t>
      </w:r>
      <w:hyperlink r:id="rId64"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 </w:t>
      </w:r>
      <w:hyperlink r:id="rId65" w:tgtFrame="_blank" w:history="1">
        <w:r w:rsidRPr="002F746C">
          <w:rPr>
            <w:rFonts w:ascii="Times New Roman" w:hAnsi="Times New Roman" w:cs="Times New Roman"/>
            <w:sz w:val="24"/>
            <w:szCs w:val="24"/>
          </w:rPr>
          <w:t>[PubMed]</w:t>
        </w:r>
      </w:hyperlink>
      <w:r w:rsidRPr="002F746C">
        <w:rPr>
          <w:rFonts w:ascii="Times New Roman" w:hAnsi="Times New Roman" w:cs="Times New Roman"/>
          <w:sz w:val="24"/>
          <w:szCs w:val="24"/>
        </w:rPr>
        <w:t>, </w:t>
      </w:r>
      <w:hyperlink r:id="rId66" w:tgtFrame="_blank" w:history="1">
        <w:r w:rsidRPr="002F746C">
          <w:rPr>
            <w:rFonts w:ascii="Times New Roman" w:hAnsi="Times New Roman" w:cs="Times New Roman"/>
            <w:sz w:val="24"/>
            <w:szCs w:val="24"/>
          </w:rPr>
          <w:t>[Web of Science ®]</w:t>
        </w:r>
      </w:hyperlink>
    </w:p>
    <w:p w14:paraId="36F8A435" w14:textId="77777777" w:rsidR="00150CAE" w:rsidRPr="002F746C" w:rsidRDefault="00150CAE" w:rsidP="00150CAE">
      <w:pPr>
        <w:spacing w:after="0" w:line="240" w:lineRule="auto"/>
        <w:jc w:val="both"/>
        <w:rPr>
          <w:rFonts w:ascii="Times New Roman" w:hAnsi="Times New Roman" w:cs="Times New Roman"/>
          <w:sz w:val="24"/>
          <w:szCs w:val="24"/>
        </w:rPr>
      </w:pPr>
    </w:p>
    <w:p w14:paraId="7BC06143" w14:textId="77777777" w:rsidR="00150CAE"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Dworkin, S. L., P. J. Fleming, and C. J. Colvin. 2015. “The Promises and Limitations of Gender-Transformative Health Programming with Men: Critical Reflections from the Field.” Culture, Health &amp; Sexuality. doi:10.1080/13691058.2015.1035751.</w:t>
      </w:r>
      <w:hyperlink r:id="rId67" w:history="1">
        <w:r w:rsidRPr="002F746C">
          <w:rPr>
            <w:rFonts w:ascii="Times New Roman" w:hAnsi="Times New Roman" w:cs="Times New Roman"/>
            <w:sz w:val="24"/>
            <w:szCs w:val="24"/>
          </w:rPr>
          <w:t>[Taylor &amp; Francis Online]</w:t>
        </w:r>
      </w:hyperlink>
      <w:r w:rsidRPr="002F746C">
        <w:rPr>
          <w:rFonts w:ascii="Times New Roman" w:hAnsi="Times New Roman" w:cs="Times New Roman"/>
          <w:sz w:val="24"/>
          <w:szCs w:val="24"/>
        </w:rPr>
        <w:t>, </w:t>
      </w:r>
      <w:hyperlink r:id="rId68" w:tgtFrame="_blank" w:history="1">
        <w:r w:rsidRPr="002F746C">
          <w:rPr>
            <w:rFonts w:ascii="Times New Roman" w:hAnsi="Times New Roman" w:cs="Times New Roman"/>
            <w:sz w:val="24"/>
            <w:szCs w:val="24"/>
          </w:rPr>
          <w:t>[Web of Science ®]</w:t>
        </w:r>
      </w:hyperlink>
    </w:p>
    <w:p w14:paraId="1E6049A4" w14:textId="77777777" w:rsidR="00150CAE" w:rsidRPr="002F746C" w:rsidRDefault="00150CAE" w:rsidP="00150CAE">
      <w:pPr>
        <w:spacing w:after="0" w:line="240" w:lineRule="auto"/>
        <w:jc w:val="both"/>
        <w:rPr>
          <w:rFonts w:ascii="Times New Roman" w:hAnsi="Times New Roman" w:cs="Times New Roman"/>
          <w:sz w:val="24"/>
          <w:szCs w:val="24"/>
        </w:rPr>
      </w:pPr>
    </w:p>
    <w:p w14:paraId="6EF5ED9F" w14:textId="77777777" w:rsidR="00150CAE"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Enck, Jorik. 2011. “Evaluation of a Comprehensive SRHR Curriculum for Primary Schools.” Masters thesis, University of Amsterdam.</w:t>
      </w:r>
    </w:p>
    <w:p w14:paraId="6BA9CCD1" w14:textId="77777777" w:rsidR="00150CAE" w:rsidRPr="002F746C" w:rsidRDefault="00150CAE" w:rsidP="00150CAE">
      <w:pPr>
        <w:spacing w:after="0" w:line="240" w:lineRule="auto"/>
        <w:jc w:val="both"/>
        <w:rPr>
          <w:rFonts w:ascii="Times New Roman" w:hAnsi="Times New Roman" w:cs="Times New Roman"/>
          <w:sz w:val="24"/>
          <w:szCs w:val="24"/>
        </w:rPr>
      </w:pPr>
    </w:p>
    <w:p w14:paraId="6C236908" w14:textId="77777777" w:rsidR="00150CAE" w:rsidRPr="00D416EA" w:rsidRDefault="00150CAE" w:rsidP="00150CAE">
      <w:pPr>
        <w:spacing w:after="0" w:line="240" w:lineRule="auto"/>
        <w:jc w:val="both"/>
        <w:rPr>
          <w:rFonts w:ascii="Times New Roman" w:hAnsi="Times New Roman" w:cs="Times New Roman"/>
          <w:sz w:val="24"/>
          <w:szCs w:val="24"/>
        </w:rPr>
      </w:pPr>
      <w:r w:rsidRPr="00D416EA">
        <w:rPr>
          <w:rFonts w:ascii="Times New Roman" w:hAnsi="Times New Roman" w:cs="Times New Roman"/>
          <w:sz w:val="24"/>
          <w:szCs w:val="24"/>
        </w:rPr>
        <w:t xml:space="preserve">Elizabeth,Dunn and Arbuckle,J. Gordon(2003): Life Skills in Children of Incarcerated Fathers from http://outreach.missouri.edu/fcrp/lifeevaluation/. </w:t>
      </w:r>
    </w:p>
    <w:p w14:paraId="25814288" w14:textId="77777777" w:rsidR="00150CAE" w:rsidRPr="002F746C" w:rsidRDefault="00150CAE" w:rsidP="00150CAE">
      <w:pPr>
        <w:spacing w:after="0" w:line="240" w:lineRule="auto"/>
        <w:jc w:val="both"/>
        <w:rPr>
          <w:rFonts w:ascii="Times New Roman" w:hAnsi="Times New Roman" w:cs="Times New Roman"/>
          <w:sz w:val="24"/>
          <w:szCs w:val="24"/>
        </w:rPr>
      </w:pPr>
    </w:p>
    <w:p w14:paraId="6AE2212A" w14:textId="77777777" w:rsidR="00150CAE"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Fine, M., and S. I. McClelland. 2006. “Sexuality Education and Desire: Still Missing after All These Years.” Harvard Educational Review 76 (3): 297–338.10.17763/haer.76.3.w5042g23122n6703 </w:t>
      </w:r>
      <w:hyperlink r:id="rId69" w:tgtFrame="_blank" w:history="1">
        <w:r w:rsidRPr="002F746C">
          <w:rPr>
            <w:rFonts w:ascii="Times New Roman" w:hAnsi="Times New Roman" w:cs="Times New Roman"/>
            <w:sz w:val="24"/>
            <w:szCs w:val="24"/>
          </w:rPr>
          <w:t>[CrossRef]</w:t>
        </w:r>
      </w:hyperlink>
    </w:p>
    <w:p w14:paraId="001F2639" w14:textId="77777777" w:rsidR="00150CAE" w:rsidRPr="002F746C" w:rsidRDefault="00150CAE" w:rsidP="00150CAE">
      <w:pPr>
        <w:spacing w:after="0" w:line="240" w:lineRule="auto"/>
        <w:jc w:val="both"/>
        <w:rPr>
          <w:rFonts w:ascii="Times New Roman" w:hAnsi="Times New Roman" w:cs="Times New Roman"/>
          <w:sz w:val="24"/>
          <w:szCs w:val="24"/>
        </w:rPr>
      </w:pPr>
    </w:p>
    <w:p w14:paraId="460A03CA" w14:textId="77777777" w:rsidR="00150CAE"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Germain, A., R. Dixon-Mueller, and G. Sen. 2009. “Back to Basics: HIV/AIDS Belongs with Sexual and Reproductive Health.”Bulletin of the World Health Organization 87: 840–845.10.2471/BLT.00.000000 </w:t>
      </w:r>
      <w:hyperlink r:id="rId70"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 </w:t>
      </w:r>
      <w:hyperlink r:id="rId71" w:tgtFrame="_blank" w:history="1">
        <w:r w:rsidRPr="002F746C">
          <w:rPr>
            <w:rFonts w:ascii="Times New Roman" w:hAnsi="Times New Roman" w:cs="Times New Roman"/>
            <w:sz w:val="24"/>
            <w:szCs w:val="24"/>
          </w:rPr>
          <w:t>[PubMed]</w:t>
        </w:r>
      </w:hyperlink>
      <w:r w:rsidRPr="002F746C">
        <w:rPr>
          <w:rFonts w:ascii="Times New Roman" w:hAnsi="Times New Roman" w:cs="Times New Roman"/>
          <w:sz w:val="24"/>
          <w:szCs w:val="24"/>
        </w:rPr>
        <w:t>, </w:t>
      </w:r>
      <w:hyperlink r:id="rId72" w:tgtFrame="_blank" w:history="1">
        <w:r w:rsidRPr="002F746C">
          <w:rPr>
            <w:rFonts w:ascii="Times New Roman" w:hAnsi="Times New Roman" w:cs="Times New Roman"/>
            <w:sz w:val="24"/>
            <w:szCs w:val="24"/>
          </w:rPr>
          <w:t>[Web of Science ®]</w:t>
        </w:r>
      </w:hyperlink>
    </w:p>
    <w:p w14:paraId="0940473C" w14:textId="77777777" w:rsidR="00150CAE" w:rsidRPr="002F746C" w:rsidRDefault="00150CAE" w:rsidP="00150CAE">
      <w:pPr>
        <w:spacing w:after="0" w:line="240" w:lineRule="auto"/>
        <w:jc w:val="both"/>
        <w:rPr>
          <w:rFonts w:ascii="Times New Roman" w:hAnsi="Times New Roman" w:cs="Times New Roman"/>
          <w:sz w:val="24"/>
          <w:szCs w:val="24"/>
        </w:rPr>
      </w:pPr>
    </w:p>
    <w:p w14:paraId="01F98B6A" w14:textId="77777777" w:rsidR="00150CAE" w:rsidRPr="002F746C" w:rsidRDefault="00150CAE" w:rsidP="00150CAE">
      <w:pPr>
        <w:spacing w:after="0" w:line="240" w:lineRule="auto"/>
        <w:jc w:val="both"/>
        <w:rPr>
          <w:rFonts w:ascii="Times New Roman" w:hAnsi="Times New Roman" w:cs="Times New Roman"/>
          <w:sz w:val="24"/>
          <w:szCs w:val="24"/>
        </w:rPr>
      </w:pPr>
      <w:r w:rsidRPr="0082214E">
        <w:rPr>
          <w:rFonts w:ascii="Times New Roman" w:hAnsi="Times New Roman" w:cs="Times New Roman"/>
          <w:bCs/>
          <w:sz w:val="24"/>
          <w:szCs w:val="24"/>
        </w:rPr>
        <w:t>F</w:t>
      </w:r>
      <w:r>
        <w:rPr>
          <w:rFonts w:ascii="Times New Roman" w:hAnsi="Times New Roman" w:cs="Times New Roman"/>
          <w:b/>
          <w:bCs/>
          <w:sz w:val="24"/>
          <w:szCs w:val="24"/>
        </w:rPr>
        <w:t xml:space="preserve"> </w:t>
      </w:r>
      <w:r w:rsidRPr="002F746C">
        <w:rPr>
          <w:rFonts w:ascii="Times New Roman" w:hAnsi="Times New Roman" w:cs="Times New Roman"/>
          <w:sz w:val="24"/>
          <w:szCs w:val="24"/>
        </w:rPr>
        <w:t>de Haas, B. 2013. Teachers and Sexuality Education in Urban Secondary Schools in Uganda. Preliminary Findings. Groningen: University of Groningen.</w:t>
      </w:r>
    </w:p>
    <w:p w14:paraId="5D6600FA" w14:textId="77777777" w:rsidR="00150CAE" w:rsidRDefault="00150CAE" w:rsidP="00150CAE">
      <w:pPr>
        <w:spacing w:after="0" w:line="240" w:lineRule="auto"/>
        <w:jc w:val="both"/>
        <w:rPr>
          <w:rFonts w:ascii="Times New Roman" w:hAnsi="Times New Roman" w:cs="Times New Roman"/>
          <w:b/>
          <w:bCs/>
          <w:sz w:val="24"/>
          <w:szCs w:val="24"/>
        </w:rPr>
      </w:pPr>
    </w:p>
    <w:p w14:paraId="2D405BC1"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 xml:space="preserve">Haberland, Nicole A. 2015. “The Case for Addressing Gender and Power in Sexuality and HIV Education: A Comprehensive Review of Evaluation Studies.” International </w:t>
      </w:r>
      <w:r w:rsidRPr="002F746C">
        <w:rPr>
          <w:rFonts w:ascii="Times New Roman" w:hAnsi="Times New Roman" w:cs="Times New Roman"/>
          <w:sz w:val="24"/>
          <w:szCs w:val="24"/>
        </w:rPr>
        <w:lastRenderedPageBreak/>
        <w:t>Perspectives on Sexual and Reproductive Health 41 (01): 031–042.10.1363/4103115</w:t>
      </w:r>
      <w:hyperlink r:id="rId73"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 </w:t>
      </w:r>
      <w:hyperlink r:id="rId74" w:tgtFrame="_blank" w:history="1">
        <w:r w:rsidRPr="002F746C">
          <w:rPr>
            <w:rFonts w:ascii="Times New Roman" w:hAnsi="Times New Roman" w:cs="Times New Roman"/>
            <w:sz w:val="24"/>
            <w:szCs w:val="24"/>
          </w:rPr>
          <w:t>[PubMed]</w:t>
        </w:r>
      </w:hyperlink>
    </w:p>
    <w:p w14:paraId="190CB8EF" w14:textId="77777777" w:rsidR="00150CAE" w:rsidRDefault="00150CAE" w:rsidP="00150CAE">
      <w:pPr>
        <w:spacing w:after="0" w:line="240" w:lineRule="auto"/>
        <w:jc w:val="both"/>
        <w:rPr>
          <w:rFonts w:ascii="Times New Roman" w:hAnsi="Times New Roman" w:cs="Times New Roman"/>
          <w:b/>
          <w:bCs/>
          <w:sz w:val="24"/>
          <w:szCs w:val="24"/>
        </w:rPr>
      </w:pPr>
    </w:p>
    <w:p w14:paraId="181F56AF"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Haberland, N., and D. Rogow. 2015. “Sexuality Education: Emerging Trends in Evidence and Practice.” Journal of Adolescent Health 56 (1): S15–S21.10.1016/j.jadohealth.2014.08.013 </w:t>
      </w:r>
      <w:hyperlink r:id="rId75"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 </w:t>
      </w:r>
      <w:hyperlink r:id="rId76" w:tgtFrame="_blank" w:history="1">
        <w:r w:rsidRPr="002F746C">
          <w:rPr>
            <w:rFonts w:ascii="Times New Roman" w:hAnsi="Times New Roman" w:cs="Times New Roman"/>
            <w:sz w:val="24"/>
            <w:szCs w:val="24"/>
          </w:rPr>
          <w:t>[PubMed]</w:t>
        </w:r>
      </w:hyperlink>
      <w:r w:rsidRPr="002F746C">
        <w:rPr>
          <w:rFonts w:ascii="Times New Roman" w:hAnsi="Times New Roman" w:cs="Times New Roman"/>
          <w:sz w:val="24"/>
          <w:szCs w:val="24"/>
        </w:rPr>
        <w:t>, </w:t>
      </w:r>
      <w:hyperlink r:id="rId77" w:tgtFrame="_blank" w:history="1">
        <w:r w:rsidRPr="002F746C">
          <w:rPr>
            <w:rFonts w:ascii="Times New Roman" w:hAnsi="Times New Roman" w:cs="Times New Roman"/>
            <w:sz w:val="24"/>
            <w:szCs w:val="24"/>
          </w:rPr>
          <w:t>[Web of Science ®]</w:t>
        </w:r>
      </w:hyperlink>
    </w:p>
    <w:p w14:paraId="054D3159" w14:textId="77777777" w:rsidR="00150CAE" w:rsidRDefault="00150CAE" w:rsidP="00150CAE">
      <w:pPr>
        <w:spacing w:after="0" w:line="240" w:lineRule="auto"/>
        <w:jc w:val="both"/>
        <w:rPr>
          <w:rFonts w:ascii="Times New Roman" w:hAnsi="Times New Roman" w:cs="Times New Roman"/>
          <w:b/>
          <w:bCs/>
          <w:sz w:val="24"/>
          <w:szCs w:val="24"/>
        </w:rPr>
      </w:pPr>
    </w:p>
    <w:p w14:paraId="7D6AD887"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Harrison, A., M. Newell, J. Imrie, and G. Hoddinott. 2010. “HIV Prevention for South African Youth: Which Interventions Work? A Systematic Review of Current Evidence.” BMC Public Health 10: 102.10.1186/1471-2458-10-102 </w:t>
      </w:r>
      <w:hyperlink r:id="rId78"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 </w:t>
      </w:r>
      <w:hyperlink r:id="rId79" w:tgtFrame="_blank" w:history="1">
        <w:r w:rsidRPr="002F746C">
          <w:rPr>
            <w:rFonts w:ascii="Times New Roman" w:hAnsi="Times New Roman" w:cs="Times New Roman"/>
            <w:sz w:val="24"/>
            <w:szCs w:val="24"/>
          </w:rPr>
          <w:t>[PubMed]</w:t>
        </w:r>
      </w:hyperlink>
      <w:r w:rsidRPr="002F746C">
        <w:rPr>
          <w:rFonts w:ascii="Times New Roman" w:hAnsi="Times New Roman" w:cs="Times New Roman"/>
          <w:sz w:val="24"/>
          <w:szCs w:val="24"/>
        </w:rPr>
        <w:t>,</w:t>
      </w:r>
      <w:hyperlink r:id="rId80" w:tgtFrame="_blank" w:history="1">
        <w:r w:rsidRPr="002F746C">
          <w:rPr>
            <w:rFonts w:ascii="Times New Roman" w:hAnsi="Times New Roman" w:cs="Times New Roman"/>
            <w:sz w:val="24"/>
            <w:szCs w:val="24"/>
          </w:rPr>
          <w:t>[Web of Science ®]</w:t>
        </w:r>
      </w:hyperlink>
    </w:p>
    <w:p w14:paraId="0701B1E6" w14:textId="77777777" w:rsidR="00150CAE" w:rsidRDefault="00150CAE" w:rsidP="00150CAE">
      <w:pPr>
        <w:spacing w:after="0" w:line="240" w:lineRule="auto"/>
        <w:jc w:val="both"/>
        <w:rPr>
          <w:rFonts w:ascii="Times New Roman" w:hAnsi="Times New Roman" w:cs="Times New Roman"/>
          <w:b/>
          <w:bCs/>
          <w:sz w:val="24"/>
          <w:szCs w:val="24"/>
        </w:rPr>
      </w:pPr>
    </w:p>
    <w:p w14:paraId="67128BF6"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Iyer, P., D. Clarke, and P. Aggleton. 2014. “Barriers to HIV and Sexuality Education in Asia.” Health Education 114 (2): 118–132.10.1108/HE-06-2013-0025 </w:t>
      </w:r>
      <w:hyperlink r:id="rId81" w:tgtFrame="_blank" w:history="1">
        <w:r w:rsidRPr="002F746C">
          <w:rPr>
            <w:rFonts w:ascii="Times New Roman" w:hAnsi="Times New Roman" w:cs="Times New Roman"/>
            <w:sz w:val="24"/>
            <w:szCs w:val="24"/>
          </w:rPr>
          <w:t>[CrossRef]</w:t>
        </w:r>
      </w:hyperlink>
    </w:p>
    <w:p w14:paraId="4D903A2D" w14:textId="77777777" w:rsidR="00150CAE" w:rsidRDefault="00150CAE" w:rsidP="00150CAE">
      <w:pPr>
        <w:spacing w:after="0" w:line="240" w:lineRule="auto"/>
        <w:jc w:val="both"/>
        <w:rPr>
          <w:rFonts w:ascii="Times New Roman" w:hAnsi="Times New Roman" w:cs="Times New Roman"/>
          <w:b/>
          <w:bCs/>
          <w:sz w:val="24"/>
          <w:szCs w:val="24"/>
        </w:rPr>
      </w:pPr>
    </w:p>
    <w:p w14:paraId="3114BA13" w14:textId="77777777" w:rsidR="00150CAE" w:rsidRPr="00D416EA" w:rsidRDefault="00150CAE" w:rsidP="00150CAE">
      <w:pPr>
        <w:spacing w:after="0" w:line="240" w:lineRule="auto"/>
        <w:jc w:val="both"/>
        <w:rPr>
          <w:rFonts w:ascii="Times New Roman" w:hAnsi="Times New Roman" w:cs="Times New Roman"/>
          <w:sz w:val="24"/>
          <w:szCs w:val="24"/>
        </w:rPr>
      </w:pPr>
      <w:r w:rsidRPr="00D416EA">
        <w:rPr>
          <w:rFonts w:ascii="Times New Roman" w:hAnsi="Times New Roman" w:cs="Times New Roman"/>
          <w:sz w:val="24"/>
          <w:szCs w:val="24"/>
        </w:rPr>
        <w:t xml:space="preserve">International Planned Parenthood Federation. 2008. Sexual rights: an IPPF declaration. </w:t>
      </w:r>
      <w:hyperlink r:id="rId82" w:history="1">
        <w:r w:rsidRPr="00D416EA">
          <w:rPr>
            <w:rStyle w:val="Hyperlink"/>
            <w:rFonts w:ascii="Times New Roman" w:hAnsi="Times New Roman"/>
            <w:sz w:val="24"/>
            <w:szCs w:val="24"/>
          </w:rPr>
          <w:t>http://www.ippf.org/sites/default/files/sexualrightsippfdeclaration_1.pdf</w:t>
        </w:r>
      </w:hyperlink>
      <w:r w:rsidRPr="00D416EA">
        <w:rPr>
          <w:rFonts w:ascii="Times New Roman" w:hAnsi="Times New Roman" w:cs="Times New Roman"/>
          <w:sz w:val="24"/>
          <w:szCs w:val="24"/>
        </w:rPr>
        <w:t>.</w:t>
      </w:r>
    </w:p>
    <w:p w14:paraId="033329B2" w14:textId="77777777" w:rsidR="00150CAE" w:rsidRDefault="00150CAE" w:rsidP="00150CAE">
      <w:pPr>
        <w:spacing w:after="0" w:line="240" w:lineRule="auto"/>
        <w:jc w:val="both"/>
        <w:rPr>
          <w:rFonts w:ascii="Times New Roman" w:hAnsi="Times New Roman" w:cs="Times New Roman"/>
          <w:sz w:val="24"/>
          <w:szCs w:val="24"/>
        </w:rPr>
      </w:pPr>
    </w:p>
    <w:p w14:paraId="5CD34D61"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Jewkes, R. 2010. “Where to for Sexual Health Education for Adolescents in Sub-Saharan Africa?” PLoS Medicine 7 (6): e1000288.10.1371/journal.pmed.1000288 </w:t>
      </w:r>
      <w:hyperlink r:id="rId83"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 </w:t>
      </w:r>
      <w:hyperlink r:id="rId84" w:tgtFrame="_blank" w:history="1">
        <w:r w:rsidRPr="002F746C">
          <w:rPr>
            <w:rFonts w:ascii="Times New Roman" w:hAnsi="Times New Roman" w:cs="Times New Roman"/>
            <w:sz w:val="24"/>
            <w:szCs w:val="24"/>
          </w:rPr>
          <w:t>[PubMed]</w:t>
        </w:r>
      </w:hyperlink>
      <w:r w:rsidRPr="002F746C">
        <w:rPr>
          <w:rFonts w:ascii="Times New Roman" w:hAnsi="Times New Roman" w:cs="Times New Roman"/>
          <w:sz w:val="24"/>
          <w:szCs w:val="24"/>
        </w:rPr>
        <w:t>, </w:t>
      </w:r>
      <w:hyperlink r:id="rId85" w:tgtFrame="_blank" w:history="1">
        <w:r w:rsidRPr="002F746C">
          <w:rPr>
            <w:rFonts w:ascii="Times New Roman" w:hAnsi="Times New Roman" w:cs="Times New Roman"/>
            <w:sz w:val="24"/>
            <w:szCs w:val="24"/>
          </w:rPr>
          <w:t>[Web of Science ®]</w:t>
        </w:r>
      </w:hyperlink>
    </w:p>
    <w:p w14:paraId="314C7987" w14:textId="77777777" w:rsidR="00150CAE" w:rsidRDefault="00150CAE" w:rsidP="00150CAE">
      <w:pPr>
        <w:spacing w:after="0" w:line="240" w:lineRule="auto"/>
        <w:jc w:val="both"/>
        <w:rPr>
          <w:rFonts w:ascii="Times New Roman" w:hAnsi="Times New Roman" w:cs="Times New Roman"/>
          <w:sz w:val="24"/>
          <w:szCs w:val="24"/>
        </w:rPr>
      </w:pPr>
    </w:p>
    <w:p w14:paraId="5DDF011D"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Kincheloe, Joe L. 2008. Knowledge and Critical Pedagogy. New York: Peter Lang Publishing.10.1007/978-1-4020-8224-5</w:t>
      </w:r>
      <w:hyperlink r:id="rId86" w:tgtFrame="_blank" w:history="1">
        <w:r w:rsidRPr="002F746C">
          <w:rPr>
            <w:rFonts w:ascii="Times New Roman" w:hAnsi="Times New Roman" w:cs="Times New Roman"/>
            <w:sz w:val="24"/>
            <w:szCs w:val="24"/>
          </w:rPr>
          <w:t>[CrossRef]</w:t>
        </w:r>
      </w:hyperlink>
    </w:p>
    <w:p w14:paraId="4F3AA3E7" w14:textId="77777777" w:rsidR="00150CAE" w:rsidRDefault="00150CAE" w:rsidP="00150CAE">
      <w:pPr>
        <w:spacing w:after="0" w:line="240" w:lineRule="auto"/>
        <w:jc w:val="both"/>
        <w:rPr>
          <w:rFonts w:ascii="Times New Roman" w:hAnsi="Times New Roman" w:cs="Times New Roman"/>
          <w:sz w:val="24"/>
          <w:szCs w:val="24"/>
        </w:rPr>
      </w:pPr>
    </w:p>
    <w:p w14:paraId="17AEC41D"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Kinsman, J., S. Harrison, J. Kengeya-Kayondo. 1999. “Implementation of a Comprehensive AIDS Education Programme for Schools in Masaka District, Uganda.” AIDS Care 11 (5): 591–601.10.1080/09540129947749 </w:t>
      </w:r>
      <w:hyperlink r:id="rId87" w:history="1">
        <w:r w:rsidRPr="002F746C">
          <w:rPr>
            <w:rFonts w:ascii="Times New Roman" w:hAnsi="Times New Roman" w:cs="Times New Roman"/>
            <w:sz w:val="24"/>
            <w:szCs w:val="24"/>
          </w:rPr>
          <w:t>[Taylor &amp; Francis Online]</w:t>
        </w:r>
      </w:hyperlink>
      <w:r w:rsidRPr="002F746C">
        <w:rPr>
          <w:rFonts w:ascii="Times New Roman" w:hAnsi="Times New Roman" w:cs="Times New Roman"/>
          <w:sz w:val="24"/>
          <w:szCs w:val="24"/>
        </w:rPr>
        <w:t>, </w:t>
      </w:r>
      <w:hyperlink r:id="rId88" w:tgtFrame="_blank" w:history="1">
        <w:r w:rsidRPr="002F746C">
          <w:rPr>
            <w:rFonts w:ascii="Times New Roman" w:hAnsi="Times New Roman" w:cs="Times New Roman"/>
            <w:sz w:val="24"/>
            <w:szCs w:val="24"/>
          </w:rPr>
          <w:t>[PubMed]</w:t>
        </w:r>
      </w:hyperlink>
      <w:r w:rsidRPr="002F746C">
        <w:rPr>
          <w:rFonts w:ascii="Times New Roman" w:hAnsi="Times New Roman" w:cs="Times New Roman"/>
          <w:sz w:val="24"/>
          <w:szCs w:val="24"/>
        </w:rPr>
        <w:t>,</w:t>
      </w:r>
      <w:hyperlink r:id="rId89" w:tgtFrame="_blank" w:history="1">
        <w:r w:rsidRPr="002F746C">
          <w:rPr>
            <w:rFonts w:ascii="Times New Roman" w:hAnsi="Times New Roman" w:cs="Times New Roman"/>
            <w:sz w:val="24"/>
            <w:szCs w:val="24"/>
          </w:rPr>
          <w:t>[Web of Science ®]</w:t>
        </w:r>
      </w:hyperlink>
      <w:r w:rsidRPr="002F746C">
        <w:rPr>
          <w:rFonts w:ascii="Times New Roman" w:hAnsi="Times New Roman" w:cs="Times New Roman"/>
          <w:sz w:val="24"/>
          <w:szCs w:val="24"/>
        </w:rPr>
        <w:t>, </w:t>
      </w:r>
      <w:hyperlink r:id="rId90" w:tgtFrame="_blank" w:history="1">
        <w:r w:rsidRPr="002F746C">
          <w:rPr>
            <w:rFonts w:ascii="Times New Roman" w:hAnsi="Times New Roman" w:cs="Times New Roman"/>
            <w:sz w:val="24"/>
            <w:szCs w:val="24"/>
          </w:rPr>
          <w:t>[CSA]</w:t>
        </w:r>
      </w:hyperlink>
    </w:p>
    <w:p w14:paraId="26A6554B" w14:textId="77777777" w:rsidR="00150CAE" w:rsidRDefault="00150CAE" w:rsidP="00150CAE">
      <w:pPr>
        <w:spacing w:after="0" w:line="240" w:lineRule="auto"/>
        <w:jc w:val="both"/>
        <w:rPr>
          <w:rFonts w:ascii="Times New Roman" w:hAnsi="Times New Roman" w:cs="Times New Roman"/>
          <w:sz w:val="24"/>
          <w:szCs w:val="24"/>
        </w:rPr>
      </w:pPr>
    </w:p>
    <w:p w14:paraId="5622E008"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Kippax, S. 2003. “Sexual Health Interventions Are Unsuitable for Experimental Evaluation.” In Effective Sexual Health Interventions. Issues in Experimental Evaluation, edited by J. M. Stephenson, J. Imrie and C. Bonell, 17–35. Oxford: Oxford University Press. </w:t>
      </w:r>
      <w:hyperlink r:id="rId91" w:tgtFrame="_blank" w:history="1">
        <w:r w:rsidRPr="002F746C">
          <w:rPr>
            <w:rFonts w:ascii="Times New Roman" w:hAnsi="Times New Roman" w:cs="Times New Roman"/>
            <w:sz w:val="24"/>
            <w:szCs w:val="24"/>
          </w:rPr>
          <w:t>[CrossRef]</w:t>
        </w:r>
      </w:hyperlink>
    </w:p>
    <w:p w14:paraId="12F97F2E" w14:textId="77777777" w:rsidR="00150CAE" w:rsidRDefault="00150CAE" w:rsidP="00150CAE">
      <w:pPr>
        <w:spacing w:after="0" w:line="240" w:lineRule="auto"/>
        <w:jc w:val="both"/>
        <w:rPr>
          <w:rFonts w:ascii="Times New Roman" w:hAnsi="Times New Roman" w:cs="Times New Roman"/>
          <w:sz w:val="24"/>
          <w:szCs w:val="24"/>
        </w:rPr>
      </w:pPr>
    </w:p>
    <w:p w14:paraId="0890CD40"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Kirby, D. 2007. “Sex and HIV Education Programs: Their Impact on Sexual Behaviors of Young People throughout the World.” Journal of Adolescent Health 40: 206–217.10.1016/j.jadohealth.2006.11.143 </w:t>
      </w:r>
      <w:hyperlink r:id="rId92"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 </w:t>
      </w:r>
      <w:hyperlink r:id="rId93" w:tgtFrame="_blank" w:history="1">
        <w:r w:rsidRPr="002F746C">
          <w:rPr>
            <w:rFonts w:ascii="Times New Roman" w:hAnsi="Times New Roman" w:cs="Times New Roman"/>
            <w:sz w:val="24"/>
            <w:szCs w:val="24"/>
          </w:rPr>
          <w:t>[PubMed]</w:t>
        </w:r>
      </w:hyperlink>
      <w:r w:rsidRPr="002F746C">
        <w:rPr>
          <w:rFonts w:ascii="Times New Roman" w:hAnsi="Times New Roman" w:cs="Times New Roman"/>
          <w:sz w:val="24"/>
          <w:szCs w:val="24"/>
        </w:rPr>
        <w:t>, </w:t>
      </w:r>
      <w:hyperlink r:id="rId94" w:tgtFrame="_blank" w:history="1">
        <w:r w:rsidRPr="002F746C">
          <w:rPr>
            <w:rFonts w:ascii="Times New Roman" w:hAnsi="Times New Roman" w:cs="Times New Roman"/>
            <w:sz w:val="24"/>
            <w:szCs w:val="24"/>
          </w:rPr>
          <w:t>[Web of Science ®]</w:t>
        </w:r>
      </w:hyperlink>
    </w:p>
    <w:p w14:paraId="361EB2F1" w14:textId="77777777" w:rsidR="00150CAE" w:rsidRDefault="00150CAE" w:rsidP="00150CAE">
      <w:pPr>
        <w:spacing w:after="0" w:line="240" w:lineRule="auto"/>
        <w:jc w:val="both"/>
        <w:rPr>
          <w:rFonts w:ascii="Times New Roman" w:hAnsi="Times New Roman" w:cs="Times New Roman"/>
          <w:sz w:val="24"/>
          <w:szCs w:val="24"/>
        </w:rPr>
      </w:pPr>
    </w:p>
    <w:p w14:paraId="52C3A536"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Kirby, D. 2008. “The Impact of Abstinence and Comprehensive Sex and STD/HIV Education Programs on Adolescent Sexual Behavior.” Sexuality Research &amp; Social Policy 5: 18–27. </w:t>
      </w:r>
      <w:hyperlink r:id="rId95" w:tgtFrame="_blank" w:history="1">
        <w:r w:rsidRPr="002F746C">
          <w:rPr>
            <w:rFonts w:ascii="Times New Roman" w:hAnsi="Times New Roman" w:cs="Times New Roman"/>
            <w:sz w:val="24"/>
            <w:szCs w:val="24"/>
          </w:rPr>
          <w:t>[CrossRef]</w:t>
        </w:r>
      </w:hyperlink>
    </w:p>
    <w:p w14:paraId="36A5E468" w14:textId="77777777" w:rsidR="00150CAE" w:rsidRDefault="00150CAE" w:rsidP="00150CAE">
      <w:pPr>
        <w:spacing w:after="0" w:line="240" w:lineRule="auto"/>
        <w:jc w:val="both"/>
        <w:rPr>
          <w:rFonts w:ascii="Times New Roman" w:hAnsi="Times New Roman" w:cs="Times New Roman"/>
          <w:sz w:val="24"/>
          <w:szCs w:val="24"/>
        </w:rPr>
      </w:pPr>
    </w:p>
    <w:p w14:paraId="153830D1"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Kirby, D. 2011. Sex Education: Access and Impact on Sexual Behaviour of Young People. New York: United Nations.</w:t>
      </w:r>
    </w:p>
    <w:p w14:paraId="27B57CE5" w14:textId="77777777" w:rsidR="00150CAE" w:rsidRDefault="00150CAE" w:rsidP="00150CAE">
      <w:pPr>
        <w:spacing w:after="0" w:line="240" w:lineRule="auto"/>
        <w:jc w:val="both"/>
        <w:rPr>
          <w:rFonts w:ascii="Times New Roman" w:hAnsi="Times New Roman" w:cs="Times New Roman"/>
          <w:sz w:val="24"/>
          <w:szCs w:val="24"/>
        </w:rPr>
      </w:pPr>
    </w:p>
    <w:p w14:paraId="78853527"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lastRenderedPageBreak/>
        <w:t>Kivela, J., E. Ketting, and R. Baltussen. 2011. Cost and Cost-Effectiveness Analysis of School-Based Sexuality Education Programmes in Six Countries. Paris: UNESCO.</w:t>
      </w:r>
    </w:p>
    <w:p w14:paraId="295522D0" w14:textId="77777777" w:rsidR="00150CAE" w:rsidRDefault="00150CAE" w:rsidP="00150CAE">
      <w:pPr>
        <w:spacing w:after="0" w:line="240" w:lineRule="auto"/>
        <w:jc w:val="both"/>
        <w:rPr>
          <w:rFonts w:ascii="Times New Roman" w:hAnsi="Times New Roman" w:cs="Times New Roman"/>
          <w:sz w:val="24"/>
          <w:szCs w:val="24"/>
        </w:rPr>
      </w:pPr>
    </w:p>
    <w:p w14:paraId="422552F7"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Kohler, P. K., L. E. Manhart, and W. E. Lafferty. 2008. “Abstinence-Only and Comprehensive Sex Education and the Initiation of Sexual Activity and Teen Pregnancy.” Journal of Adolescent Health 42: 344–351.10.1016/j.jadohealth.2007.08.026 </w:t>
      </w:r>
      <w:hyperlink r:id="rId96"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w:t>
      </w:r>
      <w:hyperlink r:id="rId97" w:tgtFrame="_blank" w:history="1">
        <w:r w:rsidRPr="002F746C">
          <w:rPr>
            <w:rFonts w:ascii="Times New Roman" w:hAnsi="Times New Roman" w:cs="Times New Roman"/>
            <w:sz w:val="24"/>
            <w:szCs w:val="24"/>
          </w:rPr>
          <w:t>[PubMed]</w:t>
        </w:r>
      </w:hyperlink>
      <w:r w:rsidRPr="002F746C">
        <w:rPr>
          <w:rFonts w:ascii="Times New Roman" w:hAnsi="Times New Roman" w:cs="Times New Roman"/>
          <w:sz w:val="24"/>
          <w:szCs w:val="24"/>
        </w:rPr>
        <w:t>, </w:t>
      </w:r>
      <w:hyperlink r:id="rId98" w:tgtFrame="_blank" w:history="1">
        <w:r w:rsidRPr="002F746C">
          <w:rPr>
            <w:rFonts w:ascii="Times New Roman" w:hAnsi="Times New Roman" w:cs="Times New Roman"/>
            <w:sz w:val="24"/>
            <w:szCs w:val="24"/>
          </w:rPr>
          <w:t>[Web of Science ®]</w:t>
        </w:r>
      </w:hyperlink>
    </w:p>
    <w:p w14:paraId="2CEC998F" w14:textId="77777777" w:rsidR="00150CAE" w:rsidRDefault="00150CAE" w:rsidP="00150CAE">
      <w:pPr>
        <w:spacing w:after="0" w:line="240" w:lineRule="auto"/>
        <w:jc w:val="both"/>
        <w:rPr>
          <w:rFonts w:ascii="Times New Roman" w:hAnsi="Times New Roman" w:cs="Times New Roman"/>
          <w:sz w:val="24"/>
          <w:szCs w:val="24"/>
        </w:rPr>
      </w:pPr>
    </w:p>
    <w:p w14:paraId="0BCBD5E6"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Kontula, O. 2010. “The Evolution of Sex Education and Students' Sexual Knowledge in Finland in the 2000s.” Sex Education10: 373–386.10.1080/14681811.2010.515095 </w:t>
      </w:r>
      <w:hyperlink r:id="rId99" w:history="1">
        <w:r w:rsidRPr="002F746C">
          <w:rPr>
            <w:rFonts w:ascii="Times New Roman" w:hAnsi="Times New Roman" w:cs="Times New Roman"/>
            <w:sz w:val="24"/>
            <w:szCs w:val="24"/>
          </w:rPr>
          <w:t>[Taylor &amp; Francis Online]</w:t>
        </w:r>
      </w:hyperlink>
    </w:p>
    <w:p w14:paraId="25D98EF4" w14:textId="77777777" w:rsidR="00150CAE" w:rsidRDefault="00150CAE" w:rsidP="00150CAE">
      <w:pPr>
        <w:spacing w:after="0" w:line="240" w:lineRule="auto"/>
        <w:jc w:val="both"/>
        <w:rPr>
          <w:rFonts w:ascii="Times New Roman" w:hAnsi="Times New Roman" w:cs="Times New Roman"/>
          <w:sz w:val="24"/>
          <w:szCs w:val="24"/>
        </w:rPr>
      </w:pPr>
    </w:p>
    <w:p w14:paraId="264DFB89"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Leerlooijer, J. N. 2013. “About Goats, Girls, Boys and the Bees. Promoting Adolescents’ Sexual and Reproductive Health and Rights in Uganda, Indonesia and Thailand; an Intervention Mapping Approach.” PhD diss., Maastricht University.</w:t>
      </w:r>
    </w:p>
    <w:p w14:paraId="18B788E5" w14:textId="77777777" w:rsidR="00150CAE" w:rsidRDefault="00150CAE" w:rsidP="00150CAE">
      <w:pPr>
        <w:spacing w:after="0" w:line="240" w:lineRule="auto"/>
        <w:jc w:val="both"/>
        <w:rPr>
          <w:rFonts w:ascii="Times New Roman" w:hAnsi="Times New Roman" w:cs="Times New Roman"/>
          <w:sz w:val="24"/>
          <w:szCs w:val="24"/>
        </w:rPr>
      </w:pPr>
    </w:p>
    <w:p w14:paraId="540B6FAA"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Leerlooijer, J. N., R. A. Ruiter, J. Reinders, W. Darwisyah, G. Kok, and L. K. Bartholomew. 2011. “The World Starts with Me: Using Intervention Mapping for the Systematic Adaptation and Transfer of School-Based Sexuality Education from Uganda to Indonesia.” Translational Behavioral Medicine 1 (2): 331–340. </w:t>
      </w:r>
      <w:hyperlink r:id="rId100" w:tgtFrame="_blank" w:history="1">
        <w:r w:rsidRPr="002F746C">
          <w:rPr>
            <w:rFonts w:ascii="Times New Roman" w:hAnsi="Times New Roman" w:cs="Times New Roman"/>
            <w:sz w:val="24"/>
            <w:szCs w:val="24"/>
          </w:rPr>
          <w:t>[CrossRef]</w:t>
        </w:r>
      </w:hyperlink>
    </w:p>
    <w:p w14:paraId="55C7A89E" w14:textId="77777777" w:rsidR="00150CAE" w:rsidRDefault="00150CAE" w:rsidP="00150CAE">
      <w:pPr>
        <w:spacing w:after="0" w:line="240" w:lineRule="auto"/>
        <w:jc w:val="both"/>
        <w:rPr>
          <w:rFonts w:ascii="Times New Roman" w:hAnsi="Times New Roman" w:cs="Times New Roman"/>
          <w:sz w:val="24"/>
          <w:szCs w:val="24"/>
        </w:rPr>
      </w:pPr>
    </w:p>
    <w:p w14:paraId="679CA9C3"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Lesko, N. 2010. “Feeling Abstinent? Feeling Comprehensive? Touching the Affects of Sexuality Curricula.” Sex Education 10: 281–297.10.1080/14681811.2010.491633 </w:t>
      </w:r>
      <w:hyperlink r:id="rId101" w:history="1">
        <w:r w:rsidRPr="002F746C">
          <w:rPr>
            <w:rFonts w:ascii="Times New Roman" w:hAnsi="Times New Roman" w:cs="Times New Roman"/>
            <w:sz w:val="24"/>
            <w:szCs w:val="24"/>
          </w:rPr>
          <w:t>[Taylor &amp; Francis Online]</w:t>
        </w:r>
      </w:hyperlink>
    </w:p>
    <w:p w14:paraId="00297B0E"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Lieshout, S. 2013. “Explaining Non-Findings in Kenyan the World Starts with Me Evaluation.” Masters thesis, Maastricht University.</w:t>
      </w:r>
    </w:p>
    <w:p w14:paraId="52627A10" w14:textId="77777777" w:rsidR="00150CAE" w:rsidRDefault="00150CAE" w:rsidP="00150CAE">
      <w:pPr>
        <w:spacing w:after="0" w:line="240" w:lineRule="auto"/>
        <w:jc w:val="both"/>
        <w:rPr>
          <w:rFonts w:ascii="Times New Roman" w:hAnsi="Times New Roman" w:cs="Times New Roman"/>
          <w:b/>
          <w:bCs/>
          <w:sz w:val="24"/>
          <w:szCs w:val="24"/>
        </w:rPr>
      </w:pPr>
    </w:p>
    <w:p w14:paraId="26F19793"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Lloyd, C.B. 2010. “The Role of Schools in Promoting Sexual and Reproductive Health among Adolescents in Developing Countries.” In Social Determinants of Sexual and Reproductive Health. Informing Future Research and Programme Implementation, edited by S. Malarcher, 113–132. Geneva: WHO.</w:t>
      </w:r>
    </w:p>
    <w:p w14:paraId="1D50A983" w14:textId="77777777" w:rsidR="00150CAE" w:rsidRDefault="00150CAE" w:rsidP="00150CAE">
      <w:pPr>
        <w:spacing w:after="0" w:line="240" w:lineRule="auto"/>
        <w:jc w:val="both"/>
        <w:rPr>
          <w:rFonts w:ascii="Times New Roman" w:hAnsi="Times New Roman" w:cs="Times New Roman"/>
          <w:sz w:val="24"/>
          <w:szCs w:val="24"/>
        </w:rPr>
      </w:pPr>
    </w:p>
    <w:p w14:paraId="3A83C887"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McCave, E. L. 2007. “Comprehensive Sexuality Education Vs. Abstinence-Only Sexuality Education: The Need for Evidence-Based Research and Practice.” School Social Work Journal 32 (1): 14–28.</w:t>
      </w:r>
    </w:p>
    <w:p w14:paraId="6CB0B6E3" w14:textId="77777777" w:rsidR="00150CAE" w:rsidRDefault="00150CAE" w:rsidP="00150CAE">
      <w:pPr>
        <w:spacing w:after="0" w:line="240" w:lineRule="auto"/>
        <w:jc w:val="both"/>
        <w:rPr>
          <w:rFonts w:ascii="Times New Roman" w:hAnsi="Times New Roman" w:cs="Times New Roman"/>
          <w:sz w:val="24"/>
          <w:szCs w:val="24"/>
        </w:rPr>
      </w:pPr>
    </w:p>
    <w:p w14:paraId="5265061E"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Michielsen, K., M. F. Chersich, S. Luchters, P. De Koker, R. Van Rossem, and M. Temmerman. 2010. “Effectiveness of HIV Prevention for Youth in Sub-Saharan Africa: Systematic Review and Meta-Analysis of Randomized and Nonrandomized Trials.”AIDS 24: 1193–1202.10.1097/QAD.0b013e3283384791 </w:t>
      </w:r>
      <w:hyperlink r:id="rId102"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 </w:t>
      </w:r>
      <w:hyperlink r:id="rId103" w:tgtFrame="_blank" w:history="1">
        <w:r w:rsidRPr="002F746C">
          <w:rPr>
            <w:rFonts w:ascii="Times New Roman" w:hAnsi="Times New Roman" w:cs="Times New Roman"/>
            <w:sz w:val="24"/>
            <w:szCs w:val="24"/>
          </w:rPr>
          <w:t>[PubMed]</w:t>
        </w:r>
      </w:hyperlink>
      <w:r w:rsidRPr="002F746C">
        <w:rPr>
          <w:rFonts w:ascii="Times New Roman" w:hAnsi="Times New Roman" w:cs="Times New Roman"/>
          <w:sz w:val="24"/>
          <w:szCs w:val="24"/>
        </w:rPr>
        <w:t>, </w:t>
      </w:r>
      <w:hyperlink r:id="rId104" w:tgtFrame="_blank" w:history="1">
        <w:r w:rsidRPr="002F746C">
          <w:rPr>
            <w:rFonts w:ascii="Times New Roman" w:hAnsi="Times New Roman" w:cs="Times New Roman"/>
            <w:sz w:val="24"/>
            <w:szCs w:val="24"/>
          </w:rPr>
          <w:t>[Web of Science ®]</w:t>
        </w:r>
      </w:hyperlink>
    </w:p>
    <w:p w14:paraId="08A89D38" w14:textId="77777777" w:rsidR="00150CAE" w:rsidRDefault="00150CAE" w:rsidP="00150CAE">
      <w:pPr>
        <w:spacing w:after="0" w:line="240" w:lineRule="auto"/>
        <w:jc w:val="both"/>
        <w:rPr>
          <w:rFonts w:ascii="Times New Roman" w:hAnsi="Times New Roman" w:cs="Times New Roman"/>
          <w:sz w:val="24"/>
          <w:szCs w:val="24"/>
        </w:rPr>
      </w:pPr>
    </w:p>
    <w:p w14:paraId="47A42B89"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Michielsen, K., M., Chersich, M., Temmerman, T. Dooms, R. van Rossem. 2012. “Nothing as Practical as a Good Theory? The Theoretical Basis of HIV Prevention Interventions for Young People in Sub-Saharan Africa: A Systematic Review.” AIDS Research and Treatment. pp. 18. Article ID 345327. doi:10.1155/2012/345327. </w:t>
      </w:r>
      <w:hyperlink r:id="rId105" w:tgtFrame="_blank" w:history="1">
        <w:r w:rsidRPr="002F746C">
          <w:rPr>
            <w:rFonts w:ascii="Times New Roman" w:hAnsi="Times New Roman" w:cs="Times New Roman"/>
            <w:sz w:val="24"/>
            <w:szCs w:val="24"/>
          </w:rPr>
          <w:t>[CrossRef]</w:t>
        </w:r>
      </w:hyperlink>
    </w:p>
    <w:p w14:paraId="0026F779" w14:textId="77777777" w:rsidR="00150CAE" w:rsidRDefault="00150CAE" w:rsidP="00150CAE">
      <w:pPr>
        <w:spacing w:after="0" w:line="240" w:lineRule="auto"/>
        <w:jc w:val="both"/>
        <w:rPr>
          <w:rFonts w:ascii="Times New Roman" w:hAnsi="Times New Roman" w:cs="Times New Roman"/>
          <w:sz w:val="24"/>
          <w:szCs w:val="24"/>
        </w:rPr>
      </w:pPr>
    </w:p>
    <w:p w14:paraId="71F0821E" w14:textId="77777777" w:rsidR="00150CAE" w:rsidRPr="00D416EA" w:rsidRDefault="00150CAE" w:rsidP="00150CAE">
      <w:pPr>
        <w:spacing w:after="0" w:line="240" w:lineRule="auto"/>
        <w:jc w:val="both"/>
        <w:rPr>
          <w:rFonts w:ascii="Times New Roman" w:hAnsi="Times New Roman" w:cs="Times New Roman"/>
          <w:sz w:val="24"/>
          <w:szCs w:val="24"/>
        </w:rPr>
      </w:pPr>
      <w:r w:rsidRPr="00D416EA">
        <w:rPr>
          <w:rFonts w:ascii="Times New Roman" w:hAnsi="Times New Roman" w:cs="Times New Roman"/>
          <w:sz w:val="24"/>
          <w:szCs w:val="24"/>
        </w:rPr>
        <w:t>National Education Policy 2009, Ministry of Education, Government of Pakistan (2009).</w:t>
      </w:r>
      <w:r>
        <w:rPr>
          <w:rFonts w:ascii="Times New Roman" w:hAnsi="Times New Roman" w:cs="Times New Roman"/>
          <w:sz w:val="24"/>
          <w:szCs w:val="24"/>
        </w:rPr>
        <w:t xml:space="preserve"> </w:t>
      </w:r>
      <w:r w:rsidRPr="00D416EA">
        <w:rPr>
          <w:rFonts w:ascii="Times New Roman" w:hAnsi="Times New Roman" w:cs="Times New Roman"/>
          <w:sz w:val="24"/>
          <w:szCs w:val="24"/>
        </w:rPr>
        <w:t>Islamabad.</w:t>
      </w:r>
    </w:p>
    <w:p w14:paraId="32BCBCB3" w14:textId="77777777" w:rsidR="00150CAE" w:rsidRDefault="00150CAE" w:rsidP="00150CAE">
      <w:pPr>
        <w:spacing w:after="0" w:line="240" w:lineRule="auto"/>
        <w:jc w:val="both"/>
        <w:rPr>
          <w:rFonts w:ascii="Times New Roman" w:hAnsi="Times New Roman" w:cs="Times New Roman"/>
          <w:sz w:val="24"/>
          <w:szCs w:val="24"/>
        </w:rPr>
      </w:pPr>
    </w:p>
    <w:p w14:paraId="0D9FF460"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Njue, C., C. Nzioka, B. M. Ahlberg, A. M. Pertet, and H. A. C. M. Voeten. 2009. “‘If You Don’t Abstain, You Will Die of AIDS’: AIDS Education in Kenyan Public Schools.” AIDS Education and Prevention 21 (2): 169–179.10.1521/aeap.2009.21.2.169</w:t>
      </w:r>
      <w:hyperlink r:id="rId106"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 </w:t>
      </w:r>
      <w:hyperlink r:id="rId107" w:tgtFrame="_blank" w:history="1">
        <w:r w:rsidRPr="002F746C">
          <w:rPr>
            <w:rFonts w:ascii="Times New Roman" w:hAnsi="Times New Roman" w:cs="Times New Roman"/>
            <w:sz w:val="24"/>
            <w:szCs w:val="24"/>
          </w:rPr>
          <w:t>[PubMed]</w:t>
        </w:r>
      </w:hyperlink>
      <w:r w:rsidRPr="002F746C">
        <w:rPr>
          <w:rFonts w:ascii="Times New Roman" w:hAnsi="Times New Roman" w:cs="Times New Roman"/>
          <w:sz w:val="24"/>
          <w:szCs w:val="24"/>
        </w:rPr>
        <w:t>, </w:t>
      </w:r>
      <w:hyperlink r:id="rId108" w:tgtFrame="_blank" w:history="1">
        <w:r w:rsidRPr="002F746C">
          <w:rPr>
            <w:rFonts w:ascii="Times New Roman" w:hAnsi="Times New Roman" w:cs="Times New Roman"/>
            <w:sz w:val="24"/>
            <w:szCs w:val="24"/>
          </w:rPr>
          <w:t>[Web of Science ®]</w:t>
        </w:r>
      </w:hyperlink>
    </w:p>
    <w:p w14:paraId="4C6EB614" w14:textId="77777777" w:rsidR="00150CAE" w:rsidRDefault="00150CAE" w:rsidP="00150CAE">
      <w:pPr>
        <w:spacing w:after="0" w:line="240" w:lineRule="auto"/>
        <w:jc w:val="both"/>
        <w:rPr>
          <w:rFonts w:ascii="Times New Roman" w:hAnsi="Times New Roman" w:cs="Times New Roman"/>
          <w:sz w:val="24"/>
          <w:szCs w:val="24"/>
        </w:rPr>
      </w:pPr>
    </w:p>
    <w:p w14:paraId="4E4C07BD" w14:textId="77777777" w:rsidR="00150CAE" w:rsidRPr="00D416EA" w:rsidRDefault="00150CAE" w:rsidP="00150CAE">
      <w:pPr>
        <w:spacing w:after="0" w:line="240" w:lineRule="auto"/>
        <w:jc w:val="both"/>
        <w:rPr>
          <w:rFonts w:ascii="Times New Roman" w:hAnsi="Times New Roman" w:cs="Times New Roman"/>
          <w:sz w:val="24"/>
          <w:szCs w:val="24"/>
        </w:rPr>
      </w:pPr>
      <w:r w:rsidRPr="00D416EA">
        <w:rPr>
          <w:rFonts w:ascii="Times New Roman" w:hAnsi="Times New Roman" w:cs="Times New Roman"/>
          <w:sz w:val="24"/>
          <w:szCs w:val="24"/>
        </w:rPr>
        <w:t>Neetha, M. S. (2005): Life Skills for Positive Youth Development from www.boloji.com/wfs4/wfs500.htm</w:t>
      </w:r>
    </w:p>
    <w:p w14:paraId="55D1BBC5" w14:textId="77777777" w:rsidR="00150CAE" w:rsidRDefault="00150CAE" w:rsidP="00150CAE">
      <w:pPr>
        <w:spacing w:after="0" w:line="240" w:lineRule="auto"/>
        <w:jc w:val="both"/>
        <w:rPr>
          <w:rFonts w:ascii="Times New Roman" w:hAnsi="Times New Roman" w:cs="Times New Roman"/>
          <w:sz w:val="24"/>
          <w:szCs w:val="24"/>
        </w:rPr>
      </w:pPr>
    </w:p>
    <w:p w14:paraId="6A1D53CC" w14:textId="77777777" w:rsidR="00150CAE" w:rsidRPr="00D416EA" w:rsidRDefault="00150CAE" w:rsidP="00150CAE">
      <w:pPr>
        <w:spacing w:after="0" w:line="240" w:lineRule="auto"/>
        <w:jc w:val="both"/>
        <w:rPr>
          <w:rFonts w:ascii="Times New Roman" w:hAnsi="Times New Roman" w:cs="Times New Roman"/>
          <w:sz w:val="24"/>
          <w:szCs w:val="24"/>
        </w:rPr>
      </w:pPr>
      <w:r w:rsidRPr="00D416EA">
        <w:rPr>
          <w:rFonts w:ascii="Times New Roman" w:hAnsi="Times New Roman" w:cs="Times New Roman"/>
          <w:sz w:val="24"/>
          <w:szCs w:val="24"/>
        </w:rPr>
        <w:t>Office of the United Nations High Commissioner for Human Rights (ed) The United Nations Decade for Human Rights Education 1995–2004 (United Nations New York 1998) vol 1 Lessons for Life UN Doc HR/PUB/DECADE/1998/1.</w:t>
      </w:r>
    </w:p>
    <w:p w14:paraId="0224B425" w14:textId="77777777" w:rsidR="00150CAE" w:rsidRDefault="00150CAE" w:rsidP="00150CAE">
      <w:pPr>
        <w:spacing w:after="0" w:line="240" w:lineRule="auto"/>
        <w:jc w:val="both"/>
        <w:rPr>
          <w:rFonts w:ascii="Times New Roman" w:hAnsi="Times New Roman" w:cs="Times New Roman"/>
          <w:b/>
          <w:bCs/>
          <w:sz w:val="24"/>
          <w:szCs w:val="24"/>
        </w:rPr>
      </w:pPr>
    </w:p>
    <w:p w14:paraId="551FACA8"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Ott, M. A., M. Rouse, J. Resseguie, H. Smith, and S. Woodcox. 2011. “Community-Level Successes and Challenges to Implementing Adolescent Sex Education Programs.” Maternal and Child Health Journal 15: 169–177.10.1007/s10995-010-0574-y</w:t>
      </w:r>
      <w:hyperlink r:id="rId109"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 </w:t>
      </w:r>
      <w:hyperlink r:id="rId110" w:tgtFrame="_blank" w:history="1">
        <w:r w:rsidRPr="002F746C">
          <w:rPr>
            <w:rFonts w:ascii="Times New Roman" w:hAnsi="Times New Roman" w:cs="Times New Roman"/>
            <w:sz w:val="24"/>
            <w:szCs w:val="24"/>
          </w:rPr>
          <w:t>[PubMed]</w:t>
        </w:r>
      </w:hyperlink>
      <w:r w:rsidRPr="002F746C">
        <w:rPr>
          <w:rFonts w:ascii="Times New Roman" w:hAnsi="Times New Roman" w:cs="Times New Roman"/>
          <w:sz w:val="24"/>
          <w:szCs w:val="24"/>
        </w:rPr>
        <w:t>, </w:t>
      </w:r>
      <w:hyperlink r:id="rId111" w:tgtFrame="_blank" w:history="1">
        <w:r w:rsidRPr="002F746C">
          <w:rPr>
            <w:rFonts w:ascii="Times New Roman" w:hAnsi="Times New Roman" w:cs="Times New Roman"/>
            <w:sz w:val="24"/>
            <w:szCs w:val="24"/>
          </w:rPr>
          <w:t>[Web of Science ®]</w:t>
        </w:r>
      </w:hyperlink>
    </w:p>
    <w:p w14:paraId="3B2F923C" w14:textId="77777777" w:rsidR="00150CAE" w:rsidRDefault="00150CAE" w:rsidP="00150CAE">
      <w:pPr>
        <w:spacing w:after="0" w:line="240" w:lineRule="auto"/>
        <w:jc w:val="both"/>
        <w:rPr>
          <w:rFonts w:ascii="Times New Roman" w:hAnsi="Times New Roman" w:cs="Times New Roman"/>
          <w:sz w:val="24"/>
          <w:szCs w:val="24"/>
        </w:rPr>
      </w:pPr>
    </w:p>
    <w:p w14:paraId="2B09D32D"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Poobalan, A. S., E. Pitchforth, M. Imamura, J. S. Tucker, K. Philip, J. Spratt, L. Mandava, and E. van Teijlingen. 2009. “Characteristics of Effective Interventions in Improving Young People’s Sexual Health: A Review of Reviews.” Sex Education 9 (3): 319–336.10.1080/14681810903059185 </w:t>
      </w:r>
      <w:hyperlink r:id="rId112" w:history="1">
        <w:r w:rsidRPr="002F746C">
          <w:rPr>
            <w:rFonts w:ascii="Times New Roman" w:hAnsi="Times New Roman" w:cs="Times New Roman"/>
            <w:sz w:val="24"/>
            <w:szCs w:val="24"/>
          </w:rPr>
          <w:t>[Taylor &amp; Francis Online]</w:t>
        </w:r>
      </w:hyperlink>
    </w:p>
    <w:p w14:paraId="32F734D9" w14:textId="77777777" w:rsidR="00150CAE" w:rsidRDefault="00150CAE" w:rsidP="00150CAE">
      <w:pPr>
        <w:spacing w:after="0" w:line="240" w:lineRule="auto"/>
        <w:jc w:val="both"/>
        <w:rPr>
          <w:rFonts w:ascii="Times New Roman" w:hAnsi="Times New Roman" w:cs="Times New Roman"/>
          <w:sz w:val="24"/>
          <w:szCs w:val="24"/>
        </w:rPr>
      </w:pPr>
    </w:p>
    <w:p w14:paraId="50B337F5" w14:textId="77777777" w:rsidR="00150CAE"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Power, Lorna, and Cohen Joseph. 2005. Competency-Based Education and Training Delivery: Status, Analysis and Recommendations. Jakarta: USAID Indonesia, DBE3, Save the Children, AED, IRD.</w:t>
      </w:r>
    </w:p>
    <w:p w14:paraId="067684A7" w14:textId="77777777" w:rsidR="00150CAE" w:rsidRDefault="00150CAE" w:rsidP="00150CAE">
      <w:pPr>
        <w:spacing w:after="0" w:line="240" w:lineRule="auto"/>
        <w:jc w:val="both"/>
        <w:rPr>
          <w:rFonts w:ascii="Times New Roman" w:hAnsi="Times New Roman" w:cs="Times New Roman"/>
          <w:sz w:val="24"/>
          <w:szCs w:val="24"/>
        </w:rPr>
      </w:pPr>
    </w:p>
    <w:p w14:paraId="0BCBBB8F" w14:textId="77777777" w:rsidR="00150CAE"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Rana, I., ed. 2014. Most Significant Change Stories from Pakistan. Quetta: Rutgers WPF Pakistan under UFBR Programme.</w:t>
      </w:r>
    </w:p>
    <w:p w14:paraId="276F6131" w14:textId="77777777" w:rsidR="00F76210" w:rsidRDefault="00F76210" w:rsidP="00F76210">
      <w:pPr>
        <w:autoSpaceDE w:val="0"/>
        <w:autoSpaceDN w:val="0"/>
        <w:adjustRightInd w:val="0"/>
        <w:spacing w:after="0" w:line="360" w:lineRule="auto"/>
        <w:rPr>
          <w:rFonts w:ascii="Times New Roman" w:hAnsi="Times New Roman"/>
          <w:sz w:val="24"/>
          <w:szCs w:val="24"/>
        </w:rPr>
      </w:pPr>
    </w:p>
    <w:p w14:paraId="58E1928A" w14:textId="77777777" w:rsidR="00F76210" w:rsidRPr="0031084E" w:rsidRDefault="00F76210" w:rsidP="00F76210">
      <w:pPr>
        <w:autoSpaceDE w:val="0"/>
        <w:autoSpaceDN w:val="0"/>
        <w:adjustRightInd w:val="0"/>
        <w:spacing w:after="0" w:line="360" w:lineRule="auto"/>
        <w:rPr>
          <w:rFonts w:ascii="Times New Roman" w:hAnsi="Times New Roman"/>
          <w:sz w:val="24"/>
          <w:szCs w:val="24"/>
        </w:rPr>
      </w:pPr>
      <w:r w:rsidRPr="0031084E">
        <w:rPr>
          <w:rFonts w:ascii="Times New Roman" w:hAnsi="Times New Roman"/>
          <w:sz w:val="24"/>
          <w:szCs w:val="24"/>
        </w:rPr>
        <w:t xml:space="preserve">Rappaport, J. (1986). Collaborating for empowerment: Creating the language of mutual help. In H. Boyte, &amp; F. Reissman, (Eds.). </w:t>
      </w:r>
      <w:r w:rsidRPr="0031084E">
        <w:rPr>
          <w:rFonts w:ascii="Times New Roman" w:hAnsi="Times New Roman"/>
          <w:i/>
          <w:iCs/>
          <w:sz w:val="24"/>
          <w:szCs w:val="24"/>
        </w:rPr>
        <w:t>The new populism: The politics of</w:t>
      </w:r>
      <w:r w:rsidRPr="0031084E">
        <w:rPr>
          <w:rFonts w:ascii="Times New Roman" w:hAnsi="Times New Roman"/>
          <w:sz w:val="24"/>
          <w:szCs w:val="24"/>
        </w:rPr>
        <w:t xml:space="preserve"> </w:t>
      </w:r>
      <w:r w:rsidRPr="0031084E">
        <w:rPr>
          <w:rFonts w:ascii="Times New Roman" w:hAnsi="Times New Roman"/>
          <w:i/>
          <w:iCs/>
          <w:sz w:val="24"/>
          <w:szCs w:val="24"/>
        </w:rPr>
        <w:t xml:space="preserve">empowerment. </w:t>
      </w:r>
      <w:r w:rsidRPr="0031084E">
        <w:rPr>
          <w:rFonts w:ascii="Times New Roman" w:hAnsi="Times New Roman"/>
          <w:sz w:val="24"/>
          <w:szCs w:val="24"/>
        </w:rPr>
        <w:t>Philadelphia: Temple University Press.</w:t>
      </w:r>
    </w:p>
    <w:p w14:paraId="60BFAF91" w14:textId="77777777" w:rsidR="00F76210" w:rsidRPr="0031084E" w:rsidRDefault="00F76210" w:rsidP="00F76210">
      <w:pPr>
        <w:autoSpaceDE w:val="0"/>
        <w:autoSpaceDN w:val="0"/>
        <w:adjustRightInd w:val="0"/>
        <w:spacing w:after="0" w:line="240" w:lineRule="auto"/>
        <w:ind w:left="360"/>
        <w:rPr>
          <w:rFonts w:ascii="Times New Roman" w:hAnsi="Times New Roman"/>
          <w:sz w:val="24"/>
          <w:szCs w:val="24"/>
        </w:rPr>
      </w:pPr>
    </w:p>
    <w:p w14:paraId="34BF3C0C" w14:textId="77777777" w:rsidR="00F76210" w:rsidRPr="00161904" w:rsidRDefault="00F76210" w:rsidP="00F76210">
      <w:pPr>
        <w:rPr>
          <w:rFonts w:cstheme="minorHAnsi"/>
          <w:b/>
          <w:sz w:val="36"/>
        </w:rPr>
      </w:pPr>
      <w:r w:rsidRPr="0031084E">
        <w:rPr>
          <w:rFonts w:ascii="Times New Roman" w:hAnsi="Times New Roman"/>
          <w:sz w:val="24"/>
          <w:szCs w:val="24"/>
        </w:rPr>
        <w:t xml:space="preserve">Rappaport, J. (1987). Terms of empowerment/exemplars of prevention: Toward a theory for community psychology. </w:t>
      </w:r>
      <w:r w:rsidRPr="0031084E">
        <w:rPr>
          <w:rFonts w:ascii="Times New Roman" w:hAnsi="Times New Roman"/>
          <w:i/>
          <w:iCs/>
          <w:sz w:val="24"/>
          <w:szCs w:val="24"/>
        </w:rPr>
        <w:t>American Journal of Community Psychology,</w:t>
      </w:r>
      <w:r w:rsidRPr="0031084E">
        <w:rPr>
          <w:rFonts w:ascii="Times New Roman" w:hAnsi="Times New Roman"/>
          <w:sz w:val="24"/>
          <w:szCs w:val="24"/>
        </w:rPr>
        <w:t xml:space="preserve"> 15(2),121-148. </w:t>
      </w:r>
      <w:r w:rsidRPr="0031084E">
        <w:rPr>
          <w:rFonts w:ascii="Times New Roman" w:hAnsi="Times New Roman"/>
          <w:spacing w:val="15"/>
          <w:sz w:val="24"/>
          <w:szCs w:val="24"/>
        </w:rPr>
        <w:t>Report on Open Distance Learning in India</w:t>
      </w:r>
    </w:p>
    <w:p w14:paraId="68ECA0CC" w14:textId="77777777" w:rsidR="00F76210" w:rsidRPr="002F746C" w:rsidRDefault="00F76210" w:rsidP="00150CAE">
      <w:pPr>
        <w:spacing w:after="0" w:line="240" w:lineRule="auto"/>
        <w:jc w:val="both"/>
        <w:rPr>
          <w:rFonts w:ascii="Times New Roman" w:hAnsi="Times New Roman" w:cs="Times New Roman"/>
          <w:sz w:val="24"/>
          <w:szCs w:val="24"/>
        </w:rPr>
      </w:pPr>
    </w:p>
    <w:p w14:paraId="21E71BF7" w14:textId="77777777" w:rsidR="00150CAE" w:rsidRDefault="00150CAE" w:rsidP="00150CAE">
      <w:pPr>
        <w:spacing w:after="0" w:line="240" w:lineRule="auto"/>
        <w:jc w:val="both"/>
        <w:rPr>
          <w:rFonts w:ascii="Times New Roman" w:hAnsi="Times New Roman" w:cs="Times New Roman"/>
          <w:sz w:val="24"/>
          <w:szCs w:val="24"/>
        </w:rPr>
      </w:pPr>
    </w:p>
    <w:p w14:paraId="3A28A35B"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lastRenderedPageBreak/>
        <w:t>Rijsdijk, L. E. 2013. “The World Starts with Me: Promoting Sexual and Reproductive Health and Rights of Adolescents in Uganda.” PhD diss., Maastricht University.</w:t>
      </w:r>
    </w:p>
    <w:p w14:paraId="440F9E9E" w14:textId="77777777" w:rsidR="00150CAE" w:rsidRDefault="00150CAE" w:rsidP="00150CAE">
      <w:pPr>
        <w:spacing w:after="0" w:line="240" w:lineRule="auto"/>
        <w:jc w:val="both"/>
        <w:rPr>
          <w:rFonts w:ascii="Times New Roman" w:hAnsi="Times New Roman" w:cs="Times New Roman"/>
          <w:sz w:val="24"/>
          <w:szCs w:val="24"/>
        </w:rPr>
      </w:pPr>
    </w:p>
    <w:p w14:paraId="2644F4F5"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Rijsdijk, E. L., R. Lie, A. E. R. Bos, J. N. Leerlooijer, and G. Kok. 2013. “Sexual and Reproductive Health and Rights: Implications for Comprehensive Sex Education among Young People in Uganda.” Sex Education 13 (4): 409–422.10.1080/14681811.2012.747432 </w:t>
      </w:r>
      <w:hyperlink r:id="rId113" w:history="1">
        <w:r w:rsidRPr="002F746C">
          <w:rPr>
            <w:rFonts w:ascii="Times New Roman" w:hAnsi="Times New Roman" w:cs="Times New Roman"/>
            <w:sz w:val="24"/>
            <w:szCs w:val="24"/>
          </w:rPr>
          <w:t>[Taylor &amp; Francis Online]</w:t>
        </w:r>
      </w:hyperlink>
      <w:r w:rsidRPr="002F746C">
        <w:rPr>
          <w:rFonts w:ascii="Times New Roman" w:hAnsi="Times New Roman" w:cs="Times New Roman"/>
          <w:sz w:val="24"/>
          <w:szCs w:val="24"/>
        </w:rPr>
        <w:t>, </w:t>
      </w:r>
      <w:hyperlink r:id="rId114" w:tgtFrame="_blank" w:history="1">
        <w:r w:rsidRPr="002F746C">
          <w:rPr>
            <w:rFonts w:ascii="Times New Roman" w:hAnsi="Times New Roman" w:cs="Times New Roman"/>
            <w:sz w:val="24"/>
            <w:szCs w:val="24"/>
          </w:rPr>
          <w:t>[Web of Science ®]</w:t>
        </w:r>
      </w:hyperlink>
    </w:p>
    <w:p w14:paraId="3E762183" w14:textId="77777777" w:rsidR="00150CAE" w:rsidRDefault="00150CAE" w:rsidP="00150CAE">
      <w:pPr>
        <w:spacing w:after="0" w:line="240" w:lineRule="auto"/>
        <w:jc w:val="both"/>
        <w:rPr>
          <w:rFonts w:ascii="Times New Roman" w:hAnsi="Times New Roman" w:cs="Times New Roman"/>
          <w:sz w:val="24"/>
          <w:szCs w:val="24"/>
        </w:rPr>
      </w:pPr>
    </w:p>
    <w:p w14:paraId="54F07581"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Rogow, D., N. Haberland, A. Del Valle, and M. Skaer. 2013. “Integrating Gender and Rights into Sexuality Education: Field Reports on Using It’s All One.” Reproductive Health Matters 21 (41): 154–166.10.1016/S0968-8080(13)41699-3 </w:t>
      </w:r>
      <w:hyperlink r:id="rId115"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w:t>
      </w:r>
      <w:hyperlink r:id="rId116" w:tgtFrame="_blank" w:history="1">
        <w:r w:rsidRPr="002F746C">
          <w:rPr>
            <w:rFonts w:ascii="Times New Roman" w:hAnsi="Times New Roman" w:cs="Times New Roman"/>
            <w:sz w:val="24"/>
            <w:szCs w:val="24"/>
          </w:rPr>
          <w:t>[PubMed]</w:t>
        </w:r>
      </w:hyperlink>
      <w:r w:rsidRPr="002F746C">
        <w:rPr>
          <w:rFonts w:ascii="Times New Roman" w:hAnsi="Times New Roman" w:cs="Times New Roman"/>
          <w:sz w:val="24"/>
          <w:szCs w:val="24"/>
        </w:rPr>
        <w:t>, </w:t>
      </w:r>
      <w:hyperlink r:id="rId117" w:tgtFrame="_blank" w:history="1">
        <w:r w:rsidRPr="002F746C">
          <w:rPr>
            <w:rFonts w:ascii="Times New Roman" w:hAnsi="Times New Roman" w:cs="Times New Roman"/>
            <w:sz w:val="24"/>
            <w:szCs w:val="24"/>
          </w:rPr>
          <w:t>[Web of Science ®]</w:t>
        </w:r>
      </w:hyperlink>
    </w:p>
    <w:p w14:paraId="27D8CAAE" w14:textId="77777777" w:rsidR="00150CAE" w:rsidRDefault="00150CAE" w:rsidP="00150CAE">
      <w:pPr>
        <w:spacing w:after="0" w:line="240" w:lineRule="auto"/>
        <w:jc w:val="both"/>
        <w:rPr>
          <w:rFonts w:ascii="Times New Roman" w:hAnsi="Times New Roman" w:cs="Times New Roman"/>
          <w:sz w:val="24"/>
          <w:szCs w:val="24"/>
        </w:rPr>
      </w:pPr>
    </w:p>
    <w:p w14:paraId="42E42F81"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Rutgers. 2014</w:t>
      </w:r>
      <w:r>
        <w:rPr>
          <w:rFonts w:ascii="Times New Roman" w:hAnsi="Times New Roman" w:cs="Times New Roman"/>
          <w:sz w:val="24"/>
          <w:szCs w:val="24"/>
        </w:rPr>
        <w:t>.“TheWorldStartswith</w:t>
      </w:r>
      <w:r w:rsidRPr="002F746C">
        <w:rPr>
          <w:rFonts w:ascii="Times New Roman" w:hAnsi="Times New Roman" w:cs="Times New Roman"/>
          <w:sz w:val="24"/>
          <w:szCs w:val="24"/>
        </w:rPr>
        <w:t>” </w:t>
      </w:r>
      <w:hyperlink r:id="rId118" w:tgtFrame="_blank" w:history="1">
        <w:r w:rsidRPr="002F746C">
          <w:rPr>
            <w:rFonts w:ascii="Times New Roman" w:hAnsi="Times New Roman" w:cs="Times New Roman"/>
            <w:sz w:val="24"/>
            <w:szCs w:val="24"/>
          </w:rPr>
          <w:t>http://www.rutgers.international/node/738?destination=node/623</w:t>
        </w:r>
      </w:hyperlink>
      <w:r w:rsidRPr="002F746C">
        <w:rPr>
          <w:rFonts w:ascii="Times New Roman" w:hAnsi="Times New Roman" w:cs="Times New Roman"/>
          <w:sz w:val="24"/>
          <w:szCs w:val="24"/>
        </w:rPr>
        <w:t>.</w:t>
      </w:r>
    </w:p>
    <w:p w14:paraId="46FF4DD7" w14:textId="77777777" w:rsidR="00150CAE" w:rsidRDefault="00150CAE" w:rsidP="00150CAE">
      <w:pPr>
        <w:spacing w:after="0" w:line="240" w:lineRule="auto"/>
        <w:jc w:val="both"/>
        <w:rPr>
          <w:rFonts w:ascii="Times New Roman" w:hAnsi="Times New Roman" w:cs="Times New Roman"/>
          <w:b/>
          <w:bCs/>
          <w:sz w:val="24"/>
          <w:szCs w:val="24"/>
        </w:rPr>
      </w:pPr>
    </w:p>
    <w:p w14:paraId="4B5A131C"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Rotheram-Borus, M. J., B. L. Ingram, and D. Flannery. 2008. “Common Principles in Effective Adolescent HIV Prevention Programs.” AIDS and Behavior 12: 374–383. </w:t>
      </w:r>
      <w:hyperlink r:id="rId119"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 </w:t>
      </w:r>
      <w:hyperlink r:id="rId120" w:tgtFrame="_blank" w:history="1">
        <w:r w:rsidRPr="002F746C">
          <w:rPr>
            <w:rFonts w:ascii="Times New Roman" w:hAnsi="Times New Roman" w:cs="Times New Roman"/>
            <w:sz w:val="24"/>
            <w:szCs w:val="24"/>
          </w:rPr>
          <w:t>[PubMed]</w:t>
        </w:r>
      </w:hyperlink>
      <w:r w:rsidRPr="002F746C">
        <w:rPr>
          <w:rFonts w:ascii="Times New Roman" w:hAnsi="Times New Roman" w:cs="Times New Roman"/>
          <w:sz w:val="24"/>
          <w:szCs w:val="24"/>
        </w:rPr>
        <w:t>, </w:t>
      </w:r>
      <w:hyperlink r:id="rId121" w:tgtFrame="_blank" w:history="1">
        <w:r w:rsidRPr="002F746C">
          <w:rPr>
            <w:rFonts w:ascii="Times New Roman" w:hAnsi="Times New Roman" w:cs="Times New Roman"/>
            <w:sz w:val="24"/>
            <w:szCs w:val="24"/>
          </w:rPr>
          <w:t>[Web of Science ®]</w:t>
        </w:r>
      </w:hyperlink>
    </w:p>
    <w:p w14:paraId="599C097D" w14:textId="77777777" w:rsidR="00150CAE" w:rsidRDefault="00150CAE" w:rsidP="00150CAE">
      <w:pPr>
        <w:spacing w:after="0" w:line="240" w:lineRule="auto"/>
        <w:jc w:val="both"/>
        <w:rPr>
          <w:rFonts w:ascii="Times New Roman" w:hAnsi="Times New Roman" w:cs="Times New Roman"/>
          <w:b/>
          <w:bCs/>
          <w:sz w:val="24"/>
          <w:szCs w:val="24"/>
        </w:rPr>
      </w:pPr>
    </w:p>
    <w:p w14:paraId="5224E4F7"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Rotheram-Borus, M. J., D. Swendeman, and D. Flannery. 2009. “Family Wellness, Not HIV Prevention.” AIDS and Behavior 13: 409–413.10.1007/s10461-008-9515-9 </w:t>
      </w:r>
      <w:hyperlink r:id="rId122"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 </w:t>
      </w:r>
      <w:hyperlink r:id="rId123" w:tgtFrame="_blank" w:history="1">
        <w:r w:rsidRPr="002F746C">
          <w:rPr>
            <w:rFonts w:ascii="Times New Roman" w:hAnsi="Times New Roman" w:cs="Times New Roman"/>
            <w:sz w:val="24"/>
            <w:szCs w:val="24"/>
          </w:rPr>
          <w:t>[PubMed]</w:t>
        </w:r>
      </w:hyperlink>
      <w:r w:rsidRPr="002F746C">
        <w:rPr>
          <w:rFonts w:ascii="Times New Roman" w:hAnsi="Times New Roman" w:cs="Times New Roman"/>
          <w:sz w:val="24"/>
          <w:szCs w:val="24"/>
        </w:rPr>
        <w:t>, </w:t>
      </w:r>
      <w:hyperlink r:id="rId124" w:tgtFrame="_blank" w:history="1">
        <w:r w:rsidRPr="002F746C">
          <w:rPr>
            <w:rFonts w:ascii="Times New Roman" w:hAnsi="Times New Roman" w:cs="Times New Roman"/>
            <w:sz w:val="24"/>
            <w:szCs w:val="24"/>
          </w:rPr>
          <w:t>[Web of Science ®]</w:t>
        </w:r>
      </w:hyperlink>
    </w:p>
    <w:p w14:paraId="6C70A86D" w14:textId="77777777" w:rsidR="00150CAE" w:rsidRDefault="00150CAE" w:rsidP="00150CAE">
      <w:pPr>
        <w:spacing w:after="0" w:line="240" w:lineRule="auto"/>
        <w:jc w:val="both"/>
        <w:rPr>
          <w:rFonts w:ascii="Times New Roman" w:hAnsi="Times New Roman" w:cs="Times New Roman"/>
          <w:b/>
          <w:bCs/>
          <w:sz w:val="24"/>
          <w:szCs w:val="24"/>
        </w:rPr>
      </w:pPr>
    </w:p>
    <w:p w14:paraId="38FA4F7D"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Rutgers, W. P. F. 2011. WSWM Overall Report: Evaluation of the Comprehensive, Rights-Based Sexuality Education Programme ‘The World Starts with Me’ in Uganda, Kenya, Indonesia and Thailand. Utrecht: Rutgers WPF.</w:t>
      </w:r>
    </w:p>
    <w:p w14:paraId="75C84BD8" w14:textId="77777777" w:rsidR="00150CAE" w:rsidRDefault="00150CAE" w:rsidP="00150CAE">
      <w:pPr>
        <w:spacing w:after="0" w:line="240" w:lineRule="auto"/>
        <w:jc w:val="both"/>
        <w:rPr>
          <w:rFonts w:ascii="Times New Roman" w:hAnsi="Times New Roman" w:cs="Times New Roman"/>
          <w:b/>
          <w:bCs/>
          <w:sz w:val="24"/>
          <w:szCs w:val="24"/>
        </w:rPr>
      </w:pPr>
    </w:p>
    <w:p w14:paraId="20128AB7"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Schaalma, H., J. Reinders, M. Matasu, S. Kaaya, and K. Klepp. 2004. “When the Researchers Have Gone Home to Write Their Articles. Diffusion and Implementation of School-Based HIV-Prevention Programs in Tanzania.” East African Journal of Public Health 1 (1): 24–32.</w:t>
      </w:r>
    </w:p>
    <w:p w14:paraId="02606208" w14:textId="77777777" w:rsidR="00150CAE" w:rsidRDefault="00150CAE" w:rsidP="00150CAE">
      <w:pPr>
        <w:spacing w:after="0" w:line="240" w:lineRule="auto"/>
        <w:jc w:val="both"/>
        <w:rPr>
          <w:rFonts w:ascii="Times New Roman" w:hAnsi="Times New Roman" w:cs="Times New Roman"/>
          <w:b/>
          <w:bCs/>
          <w:sz w:val="24"/>
          <w:szCs w:val="24"/>
        </w:rPr>
      </w:pPr>
    </w:p>
    <w:p w14:paraId="469D6E53"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Schutte, L., R. M. Meertens, F. E. F. Mevissen, S. Meijer, G. Kok, and H. P. Schaalma. 2014. “Long Live Love. the Implementation of a School-Based Sex-Education Program in the Netherlands.” Health Education Research 29 (4): 583–597.10.1093/her/cyu021 </w:t>
      </w:r>
      <w:hyperlink r:id="rId125"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 </w:t>
      </w:r>
      <w:hyperlink r:id="rId126" w:tgtFrame="_blank" w:history="1">
        <w:r w:rsidRPr="002F746C">
          <w:rPr>
            <w:rFonts w:ascii="Times New Roman" w:hAnsi="Times New Roman" w:cs="Times New Roman"/>
            <w:sz w:val="24"/>
            <w:szCs w:val="24"/>
          </w:rPr>
          <w:t>[PubMed]</w:t>
        </w:r>
      </w:hyperlink>
      <w:r w:rsidRPr="002F746C">
        <w:rPr>
          <w:rFonts w:ascii="Times New Roman" w:hAnsi="Times New Roman" w:cs="Times New Roman"/>
          <w:sz w:val="24"/>
          <w:szCs w:val="24"/>
        </w:rPr>
        <w:t>, </w:t>
      </w:r>
      <w:hyperlink r:id="rId127" w:tgtFrame="_blank" w:history="1">
        <w:r w:rsidRPr="002F746C">
          <w:rPr>
            <w:rFonts w:ascii="Times New Roman" w:hAnsi="Times New Roman" w:cs="Times New Roman"/>
            <w:sz w:val="24"/>
            <w:szCs w:val="24"/>
          </w:rPr>
          <w:t>[Web of Science ®]</w:t>
        </w:r>
      </w:hyperlink>
    </w:p>
    <w:p w14:paraId="209E4072" w14:textId="77777777" w:rsidR="00150CAE" w:rsidRDefault="00150CAE" w:rsidP="00150CAE">
      <w:pPr>
        <w:spacing w:after="0" w:line="240" w:lineRule="auto"/>
        <w:jc w:val="both"/>
        <w:rPr>
          <w:rFonts w:ascii="Times New Roman" w:hAnsi="Times New Roman" w:cs="Times New Roman"/>
          <w:b/>
          <w:bCs/>
          <w:sz w:val="24"/>
          <w:szCs w:val="24"/>
        </w:rPr>
      </w:pPr>
    </w:p>
    <w:p w14:paraId="721B1B2B"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Spencer, G., C. Maxwell, and P. Aggleton. 2008. “What Does ‘Empowerment’ Mean in School</w:t>
      </w:r>
      <w:r w:rsidRPr="002F746C">
        <w:rPr>
          <w:rFonts w:ascii="Cambria Math" w:hAnsi="Cambria Math" w:cs="Cambria Math"/>
          <w:sz w:val="24"/>
          <w:szCs w:val="24"/>
        </w:rPr>
        <w:t>‐</w:t>
      </w:r>
      <w:r w:rsidRPr="002F746C">
        <w:rPr>
          <w:rFonts w:ascii="Times New Roman" w:hAnsi="Times New Roman" w:cs="Times New Roman"/>
          <w:sz w:val="24"/>
          <w:szCs w:val="24"/>
        </w:rPr>
        <w:t>Based Sex and Relationships Education?” Sex Education 8: 345–356.10.1080/14681810802218437 </w:t>
      </w:r>
      <w:hyperlink r:id="rId128" w:history="1">
        <w:r w:rsidRPr="002F746C">
          <w:rPr>
            <w:rFonts w:ascii="Times New Roman" w:hAnsi="Times New Roman" w:cs="Times New Roman"/>
            <w:sz w:val="24"/>
            <w:szCs w:val="24"/>
          </w:rPr>
          <w:t>[Taylor &amp; Francis Online]</w:t>
        </w:r>
      </w:hyperlink>
    </w:p>
    <w:p w14:paraId="14EE44F3" w14:textId="77777777" w:rsidR="00150CAE" w:rsidRDefault="00150CAE" w:rsidP="00150CAE">
      <w:pPr>
        <w:spacing w:after="0" w:line="240" w:lineRule="auto"/>
        <w:jc w:val="both"/>
        <w:rPr>
          <w:rFonts w:ascii="Times New Roman" w:hAnsi="Times New Roman" w:cs="Times New Roman"/>
          <w:b/>
          <w:bCs/>
          <w:sz w:val="24"/>
          <w:szCs w:val="24"/>
        </w:rPr>
      </w:pPr>
    </w:p>
    <w:p w14:paraId="13D7C95D"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Stok, L. 2014. “Exploring the Effect of College Environments on Implementation Fidelity of the Pilot ‘World Starts with Me’ Programme in Malawi.” Masters thesis, University Amsterdam.</w:t>
      </w:r>
    </w:p>
    <w:p w14:paraId="5854B945" w14:textId="77777777" w:rsidR="00150CAE"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lastRenderedPageBreak/>
        <w:t>Trenholm, C., B. Devaney, K. Fortson, L. Quay, J. Wheeler, and M. Clark. 2007. Impacts of Four Title V, Section 510 Abstinence Education Programs. Princeton, NJ: Mathematica Policy Research.</w:t>
      </w:r>
    </w:p>
    <w:p w14:paraId="455466A8" w14:textId="77777777" w:rsidR="00150CAE" w:rsidRPr="002F746C" w:rsidRDefault="00150CAE" w:rsidP="00150CAE">
      <w:pPr>
        <w:spacing w:after="0" w:line="240" w:lineRule="auto"/>
        <w:jc w:val="both"/>
        <w:rPr>
          <w:rFonts w:ascii="Times New Roman" w:hAnsi="Times New Roman" w:cs="Times New Roman"/>
          <w:sz w:val="24"/>
          <w:szCs w:val="24"/>
        </w:rPr>
      </w:pPr>
    </w:p>
    <w:p w14:paraId="51F305A9"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Underhill, K., P. Montgomery, and D. Operario. 2007. “Sexual Abstinence Only Programmes to Prevent HIV Infection in High Income Countries: Systematic Review.” BMJ 335: 248.10.1136/bmj.39245.446586.BE </w:t>
      </w:r>
      <w:hyperlink r:id="rId129"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 </w:t>
      </w:r>
      <w:hyperlink r:id="rId130" w:tgtFrame="_blank" w:history="1">
        <w:r w:rsidRPr="002F746C">
          <w:rPr>
            <w:rFonts w:ascii="Times New Roman" w:hAnsi="Times New Roman" w:cs="Times New Roman"/>
            <w:sz w:val="24"/>
            <w:szCs w:val="24"/>
          </w:rPr>
          <w:t>[PubMed]</w:t>
        </w:r>
      </w:hyperlink>
      <w:r w:rsidRPr="002F746C">
        <w:rPr>
          <w:rFonts w:ascii="Times New Roman" w:hAnsi="Times New Roman" w:cs="Times New Roman"/>
          <w:sz w:val="24"/>
          <w:szCs w:val="24"/>
        </w:rPr>
        <w:t>, </w:t>
      </w:r>
      <w:hyperlink r:id="rId131" w:tgtFrame="_blank" w:history="1">
        <w:r w:rsidRPr="002F746C">
          <w:rPr>
            <w:rFonts w:ascii="Times New Roman" w:hAnsi="Times New Roman" w:cs="Times New Roman"/>
            <w:sz w:val="24"/>
            <w:szCs w:val="24"/>
          </w:rPr>
          <w:t>[Web of Science ®]</w:t>
        </w:r>
      </w:hyperlink>
    </w:p>
    <w:p w14:paraId="732CFAEF" w14:textId="77777777" w:rsidR="00150CAE" w:rsidRDefault="00150CAE" w:rsidP="00150CAE">
      <w:pPr>
        <w:spacing w:after="0" w:line="240" w:lineRule="auto"/>
        <w:jc w:val="both"/>
        <w:rPr>
          <w:rFonts w:ascii="Times New Roman" w:hAnsi="Times New Roman" w:cs="Times New Roman"/>
          <w:b/>
          <w:bCs/>
          <w:sz w:val="24"/>
          <w:szCs w:val="24"/>
        </w:rPr>
      </w:pPr>
    </w:p>
    <w:p w14:paraId="1FA39B29"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UNESCO. 2009. International Technical Guidance on Sexuality Education: An Evidence-Informed Approach for Schools, Teachers and Health Educators. Paris: UNESCO with UNAIDS, UNFPA, UNICEF and WHO.</w:t>
      </w:r>
    </w:p>
    <w:p w14:paraId="628442F1" w14:textId="77777777" w:rsidR="00150CAE" w:rsidRDefault="00150CAE" w:rsidP="00150CAE">
      <w:pPr>
        <w:spacing w:after="0" w:line="240" w:lineRule="auto"/>
        <w:jc w:val="both"/>
        <w:rPr>
          <w:rFonts w:ascii="Times New Roman" w:hAnsi="Times New Roman" w:cs="Times New Roman"/>
          <w:b/>
          <w:bCs/>
          <w:sz w:val="24"/>
          <w:szCs w:val="24"/>
        </w:rPr>
      </w:pPr>
    </w:p>
    <w:p w14:paraId="07090998"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UNFPA. 2010. Comprehensive Sexuality Education: Advancing Human Rights, Gender Equality and Improved Sexual and Reproductive Health. A Report on an International Consultation to Review Current Evidence and Experience. New York, NY: UNFPA.</w:t>
      </w:r>
    </w:p>
    <w:p w14:paraId="00C1D13B" w14:textId="77777777" w:rsidR="00150CAE" w:rsidRDefault="00150CAE" w:rsidP="00150CAE">
      <w:pPr>
        <w:spacing w:after="0" w:line="240" w:lineRule="auto"/>
        <w:jc w:val="both"/>
        <w:rPr>
          <w:rFonts w:ascii="Times New Roman" w:hAnsi="Times New Roman" w:cs="Times New Roman"/>
          <w:b/>
          <w:bCs/>
          <w:sz w:val="24"/>
          <w:szCs w:val="24"/>
        </w:rPr>
      </w:pPr>
    </w:p>
    <w:p w14:paraId="26848313"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UNFPA. 2014. State of World Population 2014: The Power of 1.8 Billion: Adolescents, Youth, and the Transformation of the Future. New York, NY: UNFPA.</w:t>
      </w:r>
    </w:p>
    <w:p w14:paraId="44A5440C" w14:textId="77777777" w:rsidR="00150CAE" w:rsidRDefault="00150CAE" w:rsidP="00150CAE">
      <w:pPr>
        <w:spacing w:after="0" w:line="240" w:lineRule="auto"/>
        <w:jc w:val="both"/>
        <w:rPr>
          <w:rFonts w:ascii="Times New Roman" w:hAnsi="Times New Roman" w:cs="Times New Roman"/>
          <w:b/>
          <w:bCs/>
          <w:sz w:val="24"/>
          <w:szCs w:val="24"/>
        </w:rPr>
      </w:pPr>
    </w:p>
    <w:p w14:paraId="13306507"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UNICEF. 2014. “Generation 2030.” Accessed September 3, 2014. </w:t>
      </w:r>
      <w:hyperlink r:id="rId132" w:tgtFrame="_blank" w:history="1">
        <w:r w:rsidRPr="002F746C">
          <w:rPr>
            <w:rFonts w:ascii="Times New Roman" w:hAnsi="Times New Roman" w:cs="Times New Roman"/>
            <w:sz w:val="24"/>
            <w:szCs w:val="24"/>
          </w:rPr>
          <w:t>http://data.unicef.org/gen2030/</w:t>
        </w:r>
      </w:hyperlink>
    </w:p>
    <w:p w14:paraId="42A08579" w14:textId="77777777" w:rsidR="00150CAE" w:rsidRDefault="00150CAE" w:rsidP="00150CAE">
      <w:pPr>
        <w:spacing w:after="0" w:line="240" w:lineRule="auto"/>
        <w:jc w:val="both"/>
        <w:rPr>
          <w:rFonts w:ascii="Times New Roman" w:hAnsi="Times New Roman" w:cs="Times New Roman"/>
          <w:b/>
          <w:bCs/>
          <w:sz w:val="24"/>
          <w:szCs w:val="24"/>
        </w:rPr>
      </w:pPr>
    </w:p>
    <w:p w14:paraId="232D5B2F" w14:textId="77777777" w:rsidR="00150CAE" w:rsidRPr="00D416EA" w:rsidRDefault="00150CAE" w:rsidP="00150CAE">
      <w:pPr>
        <w:spacing w:after="0" w:line="240" w:lineRule="auto"/>
        <w:jc w:val="both"/>
        <w:rPr>
          <w:rFonts w:ascii="Times New Roman" w:hAnsi="Times New Roman" w:cs="Times New Roman"/>
          <w:sz w:val="24"/>
          <w:szCs w:val="24"/>
        </w:rPr>
      </w:pPr>
      <w:r w:rsidRPr="00D416EA">
        <w:rPr>
          <w:rFonts w:ascii="Times New Roman" w:hAnsi="Times New Roman" w:cs="Times New Roman"/>
          <w:sz w:val="24"/>
          <w:szCs w:val="24"/>
        </w:rPr>
        <w:t>United Nation General Assembly Special Session on Children 2002, report. Accessed at: http://unadvocacy.org/sites/default/files/un_resolutions/UNGASS%20on%20Children-%20A%20World%20Fit%20for%20Children%20.pdf</w:t>
      </w:r>
    </w:p>
    <w:p w14:paraId="1E0FE6F4" w14:textId="77777777" w:rsidR="00150CAE" w:rsidRDefault="00150CAE" w:rsidP="00150CAE">
      <w:pPr>
        <w:spacing w:after="0" w:line="240" w:lineRule="auto"/>
        <w:jc w:val="both"/>
        <w:rPr>
          <w:rFonts w:ascii="Times New Roman" w:hAnsi="Times New Roman" w:cs="Times New Roman"/>
          <w:sz w:val="24"/>
          <w:szCs w:val="24"/>
        </w:rPr>
      </w:pPr>
    </w:p>
    <w:p w14:paraId="631BE00D" w14:textId="77777777" w:rsidR="00150CAE" w:rsidRPr="00D416EA" w:rsidRDefault="00150CAE" w:rsidP="00150CAE">
      <w:pPr>
        <w:spacing w:after="0" w:line="240" w:lineRule="auto"/>
        <w:jc w:val="both"/>
        <w:rPr>
          <w:rFonts w:ascii="Times New Roman" w:hAnsi="Times New Roman" w:cs="Times New Roman"/>
          <w:sz w:val="24"/>
          <w:szCs w:val="24"/>
        </w:rPr>
      </w:pPr>
      <w:r w:rsidRPr="00D416EA">
        <w:rPr>
          <w:rFonts w:ascii="Times New Roman" w:hAnsi="Times New Roman" w:cs="Times New Roman"/>
          <w:sz w:val="24"/>
          <w:szCs w:val="24"/>
        </w:rPr>
        <w:t>UNESCO (2009).International technical guidance on sexuality education.Volume I.The rationale for sexuality education. Paris, UNESCO</w:t>
      </w:r>
    </w:p>
    <w:p w14:paraId="3F6F4284" w14:textId="77777777" w:rsidR="00150CAE" w:rsidRDefault="00150CAE" w:rsidP="00150CAE">
      <w:pPr>
        <w:spacing w:after="0" w:line="240" w:lineRule="auto"/>
        <w:jc w:val="both"/>
        <w:rPr>
          <w:rFonts w:ascii="Times New Roman" w:hAnsi="Times New Roman" w:cs="Times New Roman"/>
          <w:sz w:val="24"/>
          <w:szCs w:val="24"/>
        </w:rPr>
      </w:pPr>
    </w:p>
    <w:p w14:paraId="2A579C18" w14:textId="77777777" w:rsidR="00150CAE" w:rsidRPr="00D416EA" w:rsidRDefault="00150CAE" w:rsidP="00150CAE">
      <w:pPr>
        <w:spacing w:after="0" w:line="240" w:lineRule="auto"/>
        <w:jc w:val="both"/>
        <w:rPr>
          <w:rFonts w:ascii="Times New Roman" w:hAnsi="Times New Roman" w:cs="Times New Roman"/>
          <w:sz w:val="24"/>
          <w:szCs w:val="24"/>
        </w:rPr>
      </w:pPr>
      <w:r w:rsidRPr="00D416EA">
        <w:rPr>
          <w:rFonts w:ascii="Times New Roman" w:hAnsi="Times New Roman" w:cs="Times New Roman"/>
          <w:sz w:val="24"/>
          <w:szCs w:val="24"/>
        </w:rPr>
        <w:t>UNESCO (2009).International technical guidance on sexuality education.Volume II.Topics and learning objectives. Paris, UNESCO</w:t>
      </w:r>
    </w:p>
    <w:p w14:paraId="7E0C0BE6" w14:textId="77777777" w:rsidR="00150CAE" w:rsidRDefault="00150CAE" w:rsidP="00150CAE">
      <w:pPr>
        <w:spacing w:after="0" w:line="240" w:lineRule="auto"/>
        <w:jc w:val="both"/>
        <w:rPr>
          <w:rFonts w:ascii="Times New Roman" w:hAnsi="Times New Roman" w:cs="Times New Roman"/>
          <w:sz w:val="24"/>
          <w:szCs w:val="24"/>
        </w:rPr>
      </w:pPr>
    </w:p>
    <w:p w14:paraId="2F3165D3"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Vanwesenbeeck, Ine. 2011. “Effective Sex-Ed. Confessions by a Believer.” Paper presented at the 20th World Congress for Sexual Health, Glasgow, June 12–16, 2011.</w:t>
      </w:r>
    </w:p>
    <w:p w14:paraId="151C1F74" w14:textId="77777777" w:rsidR="00150CAE" w:rsidRDefault="00150CAE" w:rsidP="00150CAE">
      <w:pPr>
        <w:spacing w:after="0" w:line="240" w:lineRule="auto"/>
        <w:jc w:val="both"/>
        <w:rPr>
          <w:rFonts w:ascii="Times New Roman" w:hAnsi="Times New Roman" w:cs="Times New Roman"/>
          <w:b/>
          <w:bCs/>
          <w:sz w:val="24"/>
          <w:szCs w:val="24"/>
        </w:rPr>
      </w:pPr>
    </w:p>
    <w:p w14:paraId="72EF69C6" w14:textId="77777777" w:rsidR="00150CAE" w:rsidRPr="00D416EA" w:rsidRDefault="00150CAE" w:rsidP="00150CAE">
      <w:pPr>
        <w:spacing w:after="0" w:line="240" w:lineRule="auto"/>
        <w:jc w:val="both"/>
        <w:rPr>
          <w:rFonts w:ascii="Times New Roman" w:hAnsi="Times New Roman" w:cs="Times New Roman"/>
          <w:sz w:val="24"/>
          <w:szCs w:val="24"/>
        </w:rPr>
      </w:pPr>
      <w:r w:rsidRPr="00D416EA">
        <w:rPr>
          <w:rFonts w:ascii="Times New Roman" w:hAnsi="Times New Roman" w:cs="Times New Roman"/>
          <w:sz w:val="24"/>
          <w:szCs w:val="24"/>
        </w:rPr>
        <w:t xml:space="preserve">World Health Organization (WHO). (1997b). Promoting health through schools. Report of a WHO Expert Committee on Comprehensive School Health Education and Promotion. WHO Technical Report No. 870. Geneva, Switzerland: Author. </w:t>
      </w:r>
    </w:p>
    <w:p w14:paraId="65B9B974" w14:textId="77777777" w:rsidR="00150CAE" w:rsidRDefault="00150CAE" w:rsidP="00150CAE">
      <w:pPr>
        <w:spacing w:after="0" w:line="240" w:lineRule="auto"/>
        <w:jc w:val="both"/>
        <w:rPr>
          <w:rFonts w:ascii="Times New Roman" w:hAnsi="Times New Roman" w:cs="Times New Roman"/>
          <w:sz w:val="24"/>
          <w:szCs w:val="24"/>
        </w:rPr>
      </w:pPr>
    </w:p>
    <w:p w14:paraId="210C7FF8" w14:textId="77777777" w:rsidR="00150CAE" w:rsidRPr="00D416EA" w:rsidRDefault="00150CAE" w:rsidP="00150CAE">
      <w:pPr>
        <w:spacing w:after="0" w:line="240" w:lineRule="auto"/>
        <w:jc w:val="both"/>
        <w:rPr>
          <w:rFonts w:ascii="Times New Roman" w:hAnsi="Times New Roman" w:cs="Times New Roman"/>
          <w:sz w:val="24"/>
          <w:szCs w:val="24"/>
        </w:rPr>
      </w:pPr>
      <w:r w:rsidRPr="00D416EA">
        <w:rPr>
          <w:rFonts w:ascii="Times New Roman" w:hAnsi="Times New Roman" w:cs="Times New Roman"/>
          <w:sz w:val="24"/>
          <w:szCs w:val="24"/>
        </w:rPr>
        <w:t>World Health Organization (WHO). (1999). Partners in life skills education: Conclusions from United Nations Inter-Agency Meeting. Geneva, Switzerland: WHO Department of Mental Health.</w:t>
      </w:r>
    </w:p>
    <w:p w14:paraId="779604FD" w14:textId="77777777" w:rsidR="00150CAE" w:rsidRDefault="00150CAE" w:rsidP="00150CAE">
      <w:pPr>
        <w:spacing w:after="0" w:line="240" w:lineRule="auto"/>
        <w:jc w:val="both"/>
        <w:rPr>
          <w:rFonts w:ascii="Times New Roman" w:hAnsi="Times New Roman" w:cs="Times New Roman"/>
          <w:sz w:val="24"/>
          <w:szCs w:val="24"/>
          <w:shd w:val="clear" w:color="auto" w:fill="FFFFFF"/>
        </w:rPr>
      </w:pPr>
    </w:p>
    <w:p w14:paraId="514A4B14" w14:textId="77777777" w:rsidR="00150CAE" w:rsidRPr="00D416EA" w:rsidRDefault="00150CAE" w:rsidP="00150CAE">
      <w:pPr>
        <w:spacing w:after="0" w:line="240" w:lineRule="auto"/>
        <w:jc w:val="both"/>
        <w:rPr>
          <w:rFonts w:ascii="Times New Roman" w:hAnsi="Times New Roman" w:cs="Times New Roman"/>
          <w:sz w:val="24"/>
          <w:szCs w:val="24"/>
          <w:shd w:val="clear" w:color="auto" w:fill="FFFFFF"/>
        </w:rPr>
      </w:pPr>
      <w:r w:rsidRPr="00D416EA">
        <w:rPr>
          <w:rFonts w:ascii="Times New Roman" w:hAnsi="Times New Roman" w:cs="Times New Roman"/>
          <w:sz w:val="24"/>
          <w:szCs w:val="24"/>
          <w:shd w:val="clear" w:color="auto" w:fill="FFFFFF"/>
        </w:rPr>
        <w:t>WHO (1999),</w:t>
      </w:r>
      <w:r w:rsidRPr="00D416EA">
        <w:rPr>
          <w:rStyle w:val="apple-converted-space"/>
          <w:rFonts w:ascii="Times New Roman" w:hAnsi="Times New Roman"/>
          <w:sz w:val="24"/>
          <w:szCs w:val="24"/>
          <w:shd w:val="clear" w:color="auto" w:fill="FFFFFF"/>
        </w:rPr>
        <w:t> </w:t>
      </w:r>
      <w:r w:rsidRPr="00D416EA">
        <w:rPr>
          <w:rFonts w:ascii="Times New Roman" w:hAnsi="Times New Roman" w:cs="Times New Roman"/>
          <w:i/>
          <w:iCs/>
          <w:sz w:val="24"/>
          <w:szCs w:val="24"/>
          <w:shd w:val="clear" w:color="auto" w:fill="FFFFFF"/>
        </w:rPr>
        <w:t>Partners in Life Skills Training: Conclusions from a United Nations Inter-Agency Meeting</w:t>
      </w:r>
      <w:r w:rsidRPr="00D416EA">
        <w:rPr>
          <w:rFonts w:ascii="Times New Roman" w:hAnsi="Times New Roman" w:cs="Times New Roman"/>
          <w:sz w:val="24"/>
          <w:szCs w:val="24"/>
          <w:shd w:val="clear" w:color="auto" w:fill="FFFFFF"/>
        </w:rPr>
        <w:t>, Geneva</w:t>
      </w:r>
    </w:p>
    <w:p w14:paraId="2A2F3122" w14:textId="77777777" w:rsidR="00150CAE" w:rsidRPr="00C8593F" w:rsidRDefault="00150CAE" w:rsidP="00150CAE">
      <w:pPr>
        <w:spacing w:after="0" w:line="360" w:lineRule="auto"/>
        <w:rPr>
          <w:rFonts w:ascii="Times New Roman" w:hAnsi="Times New Roman" w:cs="Times New Roman"/>
          <w:sz w:val="24"/>
          <w:szCs w:val="24"/>
        </w:rPr>
      </w:pPr>
    </w:p>
    <w:p w14:paraId="6F7CAA48"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WHO. 2002. “Adolescent Friendly Health Services: An Agenda for Change.”</w:t>
      </w:r>
      <w:hyperlink r:id="rId133" w:tgtFrame="_blank" w:history="1">
        <w:r w:rsidRPr="002F746C">
          <w:rPr>
            <w:rFonts w:ascii="Times New Roman" w:hAnsi="Times New Roman" w:cs="Times New Roman"/>
            <w:sz w:val="24"/>
            <w:szCs w:val="24"/>
          </w:rPr>
          <w:t>http://www.who.int/maternal_child_adolescent/documents/fch_cah_02_14/en/</w:t>
        </w:r>
      </w:hyperlink>
      <w:r w:rsidRPr="002F746C">
        <w:rPr>
          <w:rFonts w:ascii="Times New Roman" w:hAnsi="Times New Roman" w:cs="Times New Roman"/>
          <w:sz w:val="24"/>
          <w:szCs w:val="24"/>
        </w:rPr>
        <w:t>.</w:t>
      </w:r>
    </w:p>
    <w:p w14:paraId="1C9D908F" w14:textId="77777777" w:rsidR="00150CAE" w:rsidRDefault="00150CAE" w:rsidP="00150CAE">
      <w:pPr>
        <w:spacing w:after="0" w:line="240" w:lineRule="auto"/>
        <w:jc w:val="both"/>
        <w:rPr>
          <w:rFonts w:ascii="Times New Roman" w:hAnsi="Times New Roman" w:cs="Times New Roman"/>
          <w:b/>
          <w:bCs/>
          <w:sz w:val="24"/>
          <w:szCs w:val="24"/>
        </w:rPr>
      </w:pPr>
    </w:p>
    <w:p w14:paraId="63BF6FED" w14:textId="77777777" w:rsidR="00150CAE" w:rsidRPr="002F746C" w:rsidRDefault="00150CAE" w:rsidP="00150CA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w:t>
      </w:r>
      <w:r w:rsidRPr="002F746C">
        <w:rPr>
          <w:rFonts w:ascii="Times New Roman" w:hAnsi="Times New Roman" w:cs="Times New Roman"/>
          <w:sz w:val="24"/>
          <w:szCs w:val="24"/>
        </w:rPr>
        <w:t>HO. 2011. WHO Guidelines on Preventing Early Pregnancy and Poor Reproductive Outcomes among Adolescents in Developing Countries. Geneva: World Health Organisation.</w:t>
      </w:r>
    </w:p>
    <w:p w14:paraId="4235B6DB" w14:textId="77777777" w:rsidR="00150CAE" w:rsidRDefault="00150CAE" w:rsidP="00150CAE">
      <w:pPr>
        <w:spacing w:after="0" w:line="240" w:lineRule="auto"/>
        <w:jc w:val="both"/>
        <w:rPr>
          <w:rFonts w:ascii="Times New Roman" w:hAnsi="Times New Roman" w:cs="Times New Roman"/>
          <w:b/>
          <w:bCs/>
          <w:sz w:val="24"/>
          <w:szCs w:val="24"/>
        </w:rPr>
      </w:pPr>
    </w:p>
    <w:p w14:paraId="21B4CEA5"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Wood, L., and L. A. Rolleri. 2014. “Designing an Effective Sexuality Education Curriculum for Schools: Lessons Gleaned from the South(Ern) African Literature.” Sex Education 14 (5): 525–542.10.1080/14681811.2014.918540 </w:t>
      </w:r>
      <w:hyperlink r:id="rId134" w:history="1">
        <w:r w:rsidRPr="002F746C">
          <w:rPr>
            <w:rFonts w:ascii="Times New Roman" w:hAnsi="Times New Roman" w:cs="Times New Roman"/>
            <w:sz w:val="24"/>
            <w:szCs w:val="24"/>
          </w:rPr>
          <w:t>[Taylor &amp; Francis Online]</w:t>
        </w:r>
      </w:hyperlink>
      <w:r w:rsidRPr="002F746C">
        <w:rPr>
          <w:rFonts w:ascii="Times New Roman" w:hAnsi="Times New Roman" w:cs="Times New Roman"/>
          <w:sz w:val="24"/>
          <w:szCs w:val="24"/>
        </w:rPr>
        <w:t>,</w:t>
      </w:r>
      <w:hyperlink r:id="rId135" w:tgtFrame="_blank" w:history="1">
        <w:r w:rsidRPr="002F746C">
          <w:rPr>
            <w:rFonts w:ascii="Times New Roman" w:hAnsi="Times New Roman" w:cs="Times New Roman"/>
            <w:sz w:val="24"/>
            <w:szCs w:val="24"/>
          </w:rPr>
          <w:t>[Web of Science ®]</w:t>
        </w:r>
      </w:hyperlink>
    </w:p>
    <w:p w14:paraId="306856AD" w14:textId="77777777" w:rsidR="00150CAE" w:rsidRDefault="00150CAE" w:rsidP="00150CAE">
      <w:pPr>
        <w:spacing w:after="0" w:line="240" w:lineRule="auto"/>
        <w:jc w:val="both"/>
        <w:rPr>
          <w:rFonts w:ascii="Times New Roman" w:hAnsi="Times New Roman" w:cs="Times New Roman"/>
          <w:b/>
          <w:bCs/>
          <w:sz w:val="24"/>
          <w:szCs w:val="24"/>
        </w:rPr>
      </w:pPr>
    </w:p>
    <w:p w14:paraId="2DD1F04F"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Yankah, E., and P. Aggleton. 2008. “Effects and Effectiveness of Life Skills Education for HIV Prevention in Young People.”AIDS Education &amp; Prevention 20: 465–485. </w:t>
      </w:r>
      <w:hyperlink r:id="rId136" w:tgtFrame="_blank" w:history="1">
        <w:r w:rsidRPr="002F746C">
          <w:rPr>
            <w:rFonts w:ascii="Times New Roman" w:hAnsi="Times New Roman" w:cs="Times New Roman"/>
            <w:sz w:val="24"/>
            <w:szCs w:val="24"/>
          </w:rPr>
          <w:t>[CrossRef]</w:t>
        </w:r>
      </w:hyperlink>
      <w:r w:rsidRPr="002F746C">
        <w:rPr>
          <w:rFonts w:ascii="Times New Roman" w:hAnsi="Times New Roman" w:cs="Times New Roman"/>
          <w:sz w:val="24"/>
          <w:szCs w:val="24"/>
        </w:rPr>
        <w:t>, </w:t>
      </w:r>
      <w:hyperlink r:id="rId137" w:tgtFrame="_blank" w:history="1">
        <w:r w:rsidRPr="002F746C">
          <w:rPr>
            <w:rFonts w:ascii="Times New Roman" w:hAnsi="Times New Roman" w:cs="Times New Roman"/>
            <w:sz w:val="24"/>
            <w:szCs w:val="24"/>
          </w:rPr>
          <w:t>[PubMed]</w:t>
        </w:r>
      </w:hyperlink>
      <w:r w:rsidRPr="002F746C">
        <w:rPr>
          <w:rFonts w:ascii="Times New Roman" w:hAnsi="Times New Roman" w:cs="Times New Roman"/>
          <w:sz w:val="24"/>
          <w:szCs w:val="24"/>
        </w:rPr>
        <w:t>, </w:t>
      </w:r>
      <w:hyperlink r:id="rId138" w:tgtFrame="_blank" w:history="1">
        <w:r w:rsidRPr="002F746C">
          <w:rPr>
            <w:rFonts w:ascii="Times New Roman" w:hAnsi="Times New Roman" w:cs="Times New Roman"/>
            <w:sz w:val="24"/>
            <w:szCs w:val="24"/>
          </w:rPr>
          <w:t>[Web of Science ®]</w:t>
        </w:r>
      </w:hyperlink>
    </w:p>
    <w:p w14:paraId="69FCC8C9" w14:textId="77777777" w:rsidR="00150CAE" w:rsidRDefault="00150CAE" w:rsidP="00150CAE">
      <w:pPr>
        <w:spacing w:after="0" w:line="240" w:lineRule="auto"/>
        <w:jc w:val="both"/>
        <w:rPr>
          <w:rFonts w:ascii="Times New Roman" w:hAnsi="Times New Roman" w:cs="Times New Roman"/>
          <w:b/>
          <w:bCs/>
          <w:sz w:val="24"/>
          <w:szCs w:val="24"/>
        </w:rPr>
      </w:pPr>
    </w:p>
    <w:p w14:paraId="21AFA8CE" w14:textId="77777777" w:rsidR="00150CAE" w:rsidRPr="002F746C" w:rsidRDefault="00150CAE" w:rsidP="00150CAE">
      <w:pPr>
        <w:spacing w:after="0" w:line="240" w:lineRule="auto"/>
        <w:jc w:val="both"/>
        <w:rPr>
          <w:rFonts w:ascii="Times New Roman" w:hAnsi="Times New Roman" w:cs="Times New Roman"/>
          <w:sz w:val="24"/>
          <w:szCs w:val="24"/>
        </w:rPr>
      </w:pPr>
      <w:r w:rsidRPr="002F746C">
        <w:rPr>
          <w:rFonts w:ascii="Times New Roman" w:hAnsi="Times New Roman" w:cs="Times New Roman"/>
          <w:sz w:val="24"/>
          <w:szCs w:val="24"/>
        </w:rPr>
        <w:t>Young, I., L. St Leger, and G. Buijs. 2013. School Health Promotion: Evidence for Effective Action. Utrecht: CBO.</w:t>
      </w:r>
    </w:p>
    <w:p w14:paraId="6AEB9BE2" w14:textId="77777777" w:rsidR="00150CAE" w:rsidRPr="002F746C" w:rsidRDefault="00150CAE" w:rsidP="00150CAE">
      <w:pPr>
        <w:spacing w:after="0" w:line="240" w:lineRule="auto"/>
        <w:jc w:val="both"/>
        <w:rPr>
          <w:rFonts w:ascii="Times New Roman" w:hAnsi="Times New Roman" w:cs="Times New Roman"/>
          <w:sz w:val="24"/>
          <w:szCs w:val="24"/>
        </w:rPr>
      </w:pPr>
    </w:p>
    <w:sectPr w:rsidR="00150CAE" w:rsidRPr="002F746C" w:rsidSect="00727FA3">
      <w:pgSz w:w="12240" w:h="15840"/>
      <w:pgMar w:top="1440" w:right="1440" w:bottom="1440" w:left="216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D30A3"/>
    <w:multiLevelType w:val="hybridMultilevel"/>
    <w:tmpl w:val="41D6F9FC"/>
    <w:lvl w:ilvl="0" w:tplc="0409000F">
      <w:start w:val="1"/>
      <w:numFmt w:val="decimal"/>
      <w:lvlText w:val="%1."/>
      <w:lvlJc w:val="left"/>
      <w:pPr>
        <w:tabs>
          <w:tab w:val="num" w:pos="1080"/>
        </w:tabs>
        <w:ind w:left="1080" w:hanging="360"/>
      </w:pPr>
      <w:rPr>
        <w:rFont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04346FAC"/>
    <w:multiLevelType w:val="hybridMultilevel"/>
    <w:tmpl w:val="0F8845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9E445F"/>
    <w:multiLevelType w:val="hybridMultilevel"/>
    <w:tmpl w:val="4BE611A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36E25F8"/>
    <w:multiLevelType w:val="hybridMultilevel"/>
    <w:tmpl w:val="AC9C8C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F512DA5"/>
    <w:multiLevelType w:val="hybridMultilevel"/>
    <w:tmpl w:val="C01A2AB0"/>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22315CD6"/>
    <w:multiLevelType w:val="hybridMultilevel"/>
    <w:tmpl w:val="A6B05D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8FC7C96"/>
    <w:multiLevelType w:val="hybridMultilevel"/>
    <w:tmpl w:val="C6FEB268"/>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29C80737"/>
    <w:multiLevelType w:val="hybridMultilevel"/>
    <w:tmpl w:val="4490B914"/>
    <w:lvl w:ilvl="0" w:tplc="700AACF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AEF3EED"/>
    <w:multiLevelType w:val="hybridMultilevel"/>
    <w:tmpl w:val="9F10D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E7E549B"/>
    <w:multiLevelType w:val="multilevel"/>
    <w:tmpl w:val="1DDE540A"/>
    <w:lvl w:ilvl="0">
      <w:start w:val="1"/>
      <w:numFmt w:val="decimal"/>
      <w:lvlText w:val="%1"/>
      <w:lvlJc w:val="left"/>
      <w:pPr>
        <w:ind w:left="360" w:hanging="360"/>
      </w:pPr>
      <w:rPr>
        <w:rFonts w:hint="default"/>
        <w:b w:val="0"/>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0" w15:restartNumberingAfterBreak="0">
    <w:nsid w:val="2F0D5067"/>
    <w:multiLevelType w:val="multilevel"/>
    <w:tmpl w:val="192E70F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019767F"/>
    <w:multiLevelType w:val="hybridMultilevel"/>
    <w:tmpl w:val="5568D29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38013134"/>
    <w:multiLevelType w:val="hybridMultilevel"/>
    <w:tmpl w:val="935A844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46B72F3"/>
    <w:multiLevelType w:val="hybridMultilevel"/>
    <w:tmpl w:val="456E1A7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610194F"/>
    <w:multiLevelType w:val="hybridMultilevel"/>
    <w:tmpl w:val="DE54B5E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969030B"/>
    <w:multiLevelType w:val="hybridMultilevel"/>
    <w:tmpl w:val="0F8845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2A82F28"/>
    <w:multiLevelType w:val="hybridMultilevel"/>
    <w:tmpl w:val="C1EC1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84D5C65"/>
    <w:multiLevelType w:val="hybridMultilevel"/>
    <w:tmpl w:val="AD0070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B5A58DD"/>
    <w:multiLevelType w:val="hybridMultilevel"/>
    <w:tmpl w:val="E2EE3EE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2202A9C"/>
    <w:multiLevelType w:val="multilevel"/>
    <w:tmpl w:val="95A8FA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634D3D00"/>
    <w:multiLevelType w:val="multilevel"/>
    <w:tmpl w:val="ECF411F0"/>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63643C48"/>
    <w:multiLevelType w:val="hybridMultilevel"/>
    <w:tmpl w:val="9ADC8D1E"/>
    <w:lvl w:ilvl="0" w:tplc="250C9FA4">
      <w:start w:val="1"/>
      <w:numFmt w:val="decimal"/>
      <w:lvlText w:val="%1."/>
      <w:lvlJc w:val="left"/>
      <w:pPr>
        <w:tabs>
          <w:tab w:val="num" w:pos="720"/>
        </w:tabs>
        <w:ind w:left="720" w:hanging="360"/>
      </w:pPr>
      <w:rPr>
        <w:rFonts w:cs="Times New Roman"/>
      </w:rPr>
    </w:lvl>
    <w:lvl w:ilvl="1" w:tplc="D04210CE">
      <w:start w:val="1"/>
      <w:numFmt w:val="decimal"/>
      <w:lvlText w:val="%2."/>
      <w:lvlJc w:val="left"/>
      <w:pPr>
        <w:tabs>
          <w:tab w:val="num" w:pos="1440"/>
        </w:tabs>
        <w:ind w:left="1440" w:hanging="360"/>
      </w:pPr>
      <w:rPr>
        <w:rFonts w:cs="Times New Roman"/>
      </w:rPr>
    </w:lvl>
    <w:lvl w:ilvl="2" w:tplc="23A6FAA4">
      <w:start w:val="1"/>
      <w:numFmt w:val="decimal"/>
      <w:lvlText w:val="%3."/>
      <w:lvlJc w:val="left"/>
      <w:pPr>
        <w:tabs>
          <w:tab w:val="num" w:pos="2160"/>
        </w:tabs>
        <w:ind w:left="2160" w:hanging="360"/>
      </w:pPr>
      <w:rPr>
        <w:rFonts w:cs="Times New Roman"/>
      </w:rPr>
    </w:lvl>
    <w:lvl w:ilvl="3" w:tplc="F458720C">
      <w:start w:val="1"/>
      <w:numFmt w:val="decimal"/>
      <w:lvlText w:val="%4."/>
      <w:lvlJc w:val="left"/>
      <w:pPr>
        <w:tabs>
          <w:tab w:val="num" w:pos="2880"/>
        </w:tabs>
        <w:ind w:left="2880" w:hanging="360"/>
      </w:pPr>
      <w:rPr>
        <w:rFonts w:cs="Times New Roman"/>
      </w:rPr>
    </w:lvl>
    <w:lvl w:ilvl="4" w:tplc="ABFA11F0">
      <w:start w:val="1"/>
      <w:numFmt w:val="decimal"/>
      <w:lvlText w:val="%5."/>
      <w:lvlJc w:val="left"/>
      <w:pPr>
        <w:tabs>
          <w:tab w:val="num" w:pos="3600"/>
        </w:tabs>
        <w:ind w:left="3600" w:hanging="360"/>
      </w:pPr>
      <w:rPr>
        <w:rFonts w:cs="Times New Roman"/>
      </w:rPr>
    </w:lvl>
    <w:lvl w:ilvl="5" w:tplc="6950A72A">
      <w:start w:val="1"/>
      <w:numFmt w:val="decimal"/>
      <w:lvlText w:val="%6."/>
      <w:lvlJc w:val="left"/>
      <w:pPr>
        <w:tabs>
          <w:tab w:val="num" w:pos="4320"/>
        </w:tabs>
        <w:ind w:left="4320" w:hanging="360"/>
      </w:pPr>
      <w:rPr>
        <w:rFonts w:cs="Times New Roman"/>
      </w:rPr>
    </w:lvl>
    <w:lvl w:ilvl="6" w:tplc="78D26CFE">
      <w:start w:val="1"/>
      <w:numFmt w:val="decimal"/>
      <w:lvlText w:val="%7."/>
      <w:lvlJc w:val="left"/>
      <w:pPr>
        <w:tabs>
          <w:tab w:val="num" w:pos="5040"/>
        </w:tabs>
        <w:ind w:left="5040" w:hanging="360"/>
      </w:pPr>
      <w:rPr>
        <w:rFonts w:cs="Times New Roman"/>
      </w:rPr>
    </w:lvl>
    <w:lvl w:ilvl="7" w:tplc="A33A8630">
      <w:start w:val="1"/>
      <w:numFmt w:val="decimal"/>
      <w:lvlText w:val="%8."/>
      <w:lvlJc w:val="left"/>
      <w:pPr>
        <w:tabs>
          <w:tab w:val="num" w:pos="5760"/>
        </w:tabs>
        <w:ind w:left="5760" w:hanging="360"/>
      </w:pPr>
      <w:rPr>
        <w:rFonts w:cs="Times New Roman"/>
      </w:rPr>
    </w:lvl>
    <w:lvl w:ilvl="8" w:tplc="729080A2">
      <w:start w:val="1"/>
      <w:numFmt w:val="decimal"/>
      <w:lvlText w:val="%9."/>
      <w:lvlJc w:val="left"/>
      <w:pPr>
        <w:tabs>
          <w:tab w:val="num" w:pos="6480"/>
        </w:tabs>
        <w:ind w:left="6480" w:hanging="360"/>
      </w:pPr>
      <w:rPr>
        <w:rFonts w:cs="Times New Roman"/>
      </w:rPr>
    </w:lvl>
  </w:abstractNum>
  <w:abstractNum w:abstractNumId="22" w15:restartNumberingAfterBreak="0">
    <w:nsid w:val="6FC93BF6"/>
    <w:multiLevelType w:val="hybridMultilevel"/>
    <w:tmpl w:val="0E960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04B3F15"/>
    <w:multiLevelType w:val="multilevel"/>
    <w:tmpl w:val="9056C6F2"/>
    <w:lvl w:ilvl="0">
      <w:start w:val="1"/>
      <w:numFmt w:val="decimal"/>
      <w:lvlText w:val="%1."/>
      <w:lvlJc w:val="left"/>
      <w:pPr>
        <w:ind w:left="720" w:hanging="360"/>
      </w:pPr>
    </w:lvl>
    <w:lvl w:ilvl="1">
      <w:start w:val="4"/>
      <w:numFmt w:val="decimal"/>
      <w:isLgl/>
      <w:lvlText w:val="%1.%2"/>
      <w:lvlJc w:val="left"/>
      <w:pPr>
        <w:ind w:left="900" w:hanging="54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70537392"/>
    <w:multiLevelType w:val="hybridMultilevel"/>
    <w:tmpl w:val="ED429626"/>
    <w:lvl w:ilvl="0" w:tplc="04090017">
      <w:start w:val="1"/>
      <w:numFmt w:val="lowerLetter"/>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75227B8D"/>
    <w:multiLevelType w:val="hybridMultilevel"/>
    <w:tmpl w:val="B1548A08"/>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6" w15:restartNumberingAfterBreak="0">
    <w:nsid w:val="7A6251E3"/>
    <w:multiLevelType w:val="hybridMultilevel"/>
    <w:tmpl w:val="9B08FFFC"/>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27" w15:restartNumberingAfterBreak="0">
    <w:nsid w:val="7EC763E9"/>
    <w:multiLevelType w:val="hybridMultilevel"/>
    <w:tmpl w:val="939EB230"/>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ECF2F8B"/>
    <w:multiLevelType w:val="multilevel"/>
    <w:tmpl w:val="2788F7FA"/>
    <w:lvl w:ilvl="0">
      <w:start w:val="1"/>
      <w:numFmt w:val="decimal"/>
      <w:lvlText w:val="%1."/>
      <w:lvlJc w:val="left"/>
      <w:pPr>
        <w:ind w:left="720" w:hanging="360"/>
      </w:pPr>
      <w:rPr>
        <w:rFonts w:hint="default"/>
        <w:color w:val="806000" w:themeColor="accent4" w:themeShade="80"/>
      </w:rPr>
    </w:lvl>
    <w:lvl w:ilvl="1">
      <w:start w:val="1"/>
      <w:numFmt w:val="decimal"/>
      <w:isLgl/>
      <w:lvlText w:val="%1.%2"/>
      <w:lvlJc w:val="left"/>
      <w:pPr>
        <w:ind w:left="720" w:hanging="360"/>
      </w:pPr>
      <w:rPr>
        <w:rFonts w:eastAsiaTheme="majorEastAsia" w:cstheme="majorBidi" w:hint="default"/>
        <w:b/>
        <w:sz w:val="24"/>
      </w:rPr>
    </w:lvl>
    <w:lvl w:ilvl="2">
      <w:start w:val="1"/>
      <w:numFmt w:val="decimal"/>
      <w:isLgl/>
      <w:lvlText w:val="%1.%2.%3"/>
      <w:lvlJc w:val="left"/>
      <w:pPr>
        <w:ind w:left="1080" w:hanging="720"/>
      </w:pPr>
      <w:rPr>
        <w:rFonts w:eastAsiaTheme="majorEastAsia" w:cstheme="majorBidi" w:hint="default"/>
        <w:b/>
        <w:sz w:val="24"/>
      </w:rPr>
    </w:lvl>
    <w:lvl w:ilvl="3">
      <w:start w:val="1"/>
      <w:numFmt w:val="decimal"/>
      <w:isLgl/>
      <w:lvlText w:val="%1.%2.%3.%4"/>
      <w:lvlJc w:val="left"/>
      <w:pPr>
        <w:ind w:left="1080" w:hanging="720"/>
      </w:pPr>
      <w:rPr>
        <w:rFonts w:eastAsiaTheme="majorEastAsia" w:cstheme="majorBidi" w:hint="default"/>
        <w:b/>
        <w:sz w:val="24"/>
      </w:rPr>
    </w:lvl>
    <w:lvl w:ilvl="4">
      <w:start w:val="1"/>
      <w:numFmt w:val="decimal"/>
      <w:isLgl/>
      <w:lvlText w:val="%1.%2.%3.%4.%5"/>
      <w:lvlJc w:val="left"/>
      <w:pPr>
        <w:ind w:left="1440" w:hanging="1080"/>
      </w:pPr>
      <w:rPr>
        <w:rFonts w:eastAsiaTheme="majorEastAsia" w:cstheme="majorBidi" w:hint="default"/>
        <w:b/>
        <w:sz w:val="24"/>
      </w:rPr>
    </w:lvl>
    <w:lvl w:ilvl="5">
      <w:start w:val="1"/>
      <w:numFmt w:val="decimal"/>
      <w:isLgl/>
      <w:lvlText w:val="%1.%2.%3.%4.%5.%6"/>
      <w:lvlJc w:val="left"/>
      <w:pPr>
        <w:ind w:left="1440" w:hanging="1080"/>
      </w:pPr>
      <w:rPr>
        <w:rFonts w:eastAsiaTheme="majorEastAsia" w:cstheme="majorBidi" w:hint="default"/>
        <w:b/>
        <w:sz w:val="24"/>
      </w:rPr>
    </w:lvl>
    <w:lvl w:ilvl="6">
      <w:start w:val="1"/>
      <w:numFmt w:val="decimal"/>
      <w:isLgl/>
      <w:lvlText w:val="%1.%2.%3.%4.%5.%6.%7"/>
      <w:lvlJc w:val="left"/>
      <w:pPr>
        <w:ind w:left="1800" w:hanging="1440"/>
      </w:pPr>
      <w:rPr>
        <w:rFonts w:eastAsiaTheme="majorEastAsia" w:cstheme="majorBidi" w:hint="default"/>
        <w:b/>
        <w:sz w:val="24"/>
      </w:rPr>
    </w:lvl>
    <w:lvl w:ilvl="7">
      <w:start w:val="1"/>
      <w:numFmt w:val="decimal"/>
      <w:isLgl/>
      <w:lvlText w:val="%1.%2.%3.%4.%5.%6.%7.%8"/>
      <w:lvlJc w:val="left"/>
      <w:pPr>
        <w:ind w:left="1800" w:hanging="1440"/>
      </w:pPr>
      <w:rPr>
        <w:rFonts w:eastAsiaTheme="majorEastAsia" w:cstheme="majorBidi" w:hint="default"/>
        <w:b/>
        <w:sz w:val="24"/>
      </w:rPr>
    </w:lvl>
    <w:lvl w:ilvl="8">
      <w:start w:val="1"/>
      <w:numFmt w:val="decimal"/>
      <w:isLgl/>
      <w:lvlText w:val="%1.%2.%3.%4.%5.%6.%7.%8.%9"/>
      <w:lvlJc w:val="left"/>
      <w:pPr>
        <w:ind w:left="1800" w:hanging="1440"/>
      </w:pPr>
      <w:rPr>
        <w:rFonts w:eastAsiaTheme="majorEastAsia" w:cstheme="majorBidi" w:hint="default"/>
        <w:b/>
        <w:sz w:val="24"/>
      </w:rPr>
    </w:lvl>
  </w:abstractNum>
  <w:abstractNum w:abstractNumId="29" w15:restartNumberingAfterBreak="0">
    <w:nsid w:val="7F0402FF"/>
    <w:multiLevelType w:val="hybridMultilevel"/>
    <w:tmpl w:val="4FE2E2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04176812">
    <w:abstractNumId w:val="25"/>
  </w:num>
  <w:num w:numId="2" w16cid:durableId="412090605">
    <w:abstractNumId w:val="0"/>
  </w:num>
  <w:num w:numId="3" w16cid:durableId="727848378">
    <w:abstractNumId w:val="21"/>
  </w:num>
  <w:num w:numId="4" w16cid:durableId="744961618">
    <w:abstractNumId w:val="26"/>
  </w:num>
  <w:num w:numId="5" w16cid:durableId="865942972">
    <w:abstractNumId w:val="4"/>
  </w:num>
  <w:num w:numId="6" w16cid:durableId="280309279">
    <w:abstractNumId w:val="6"/>
  </w:num>
  <w:num w:numId="7" w16cid:durableId="81220860">
    <w:abstractNumId w:val="12"/>
  </w:num>
  <w:num w:numId="8" w16cid:durableId="320231652">
    <w:abstractNumId w:val="11"/>
  </w:num>
  <w:num w:numId="9" w16cid:durableId="1903566090">
    <w:abstractNumId w:val="8"/>
  </w:num>
  <w:num w:numId="10" w16cid:durableId="881748135">
    <w:abstractNumId w:val="3"/>
  </w:num>
  <w:num w:numId="11" w16cid:durableId="275261527">
    <w:abstractNumId w:val="20"/>
  </w:num>
  <w:num w:numId="12" w16cid:durableId="1281841658">
    <w:abstractNumId w:val="7"/>
  </w:num>
  <w:num w:numId="13" w16cid:durableId="306589287">
    <w:abstractNumId w:val="27"/>
  </w:num>
  <w:num w:numId="14" w16cid:durableId="1913344553">
    <w:abstractNumId w:val="9"/>
  </w:num>
  <w:num w:numId="15" w16cid:durableId="647249776">
    <w:abstractNumId w:val="18"/>
  </w:num>
  <w:num w:numId="16" w16cid:durableId="1984461753">
    <w:abstractNumId w:val="19"/>
  </w:num>
  <w:num w:numId="17" w16cid:durableId="1168640757">
    <w:abstractNumId w:val="24"/>
  </w:num>
  <w:num w:numId="18" w16cid:durableId="57556441">
    <w:abstractNumId w:val="23"/>
  </w:num>
  <w:num w:numId="19" w16cid:durableId="1871260930">
    <w:abstractNumId w:val="10"/>
  </w:num>
  <w:num w:numId="20" w16cid:durableId="1589533879">
    <w:abstractNumId w:val="5"/>
  </w:num>
  <w:num w:numId="21" w16cid:durableId="398478920">
    <w:abstractNumId w:val="17"/>
  </w:num>
  <w:num w:numId="22" w16cid:durableId="1702975142">
    <w:abstractNumId w:val="14"/>
  </w:num>
  <w:num w:numId="23" w16cid:durableId="2003461332">
    <w:abstractNumId w:val="16"/>
  </w:num>
  <w:num w:numId="24" w16cid:durableId="1506434836">
    <w:abstractNumId w:val="2"/>
  </w:num>
  <w:num w:numId="25" w16cid:durableId="1008215752">
    <w:abstractNumId w:val="28"/>
  </w:num>
  <w:num w:numId="26" w16cid:durableId="1954900926">
    <w:abstractNumId w:val="15"/>
  </w:num>
  <w:num w:numId="27" w16cid:durableId="370764323">
    <w:abstractNumId w:val="1"/>
  </w:num>
  <w:num w:numId="28" w16cid:durableId="376123338">
    <w:abstractNumId w:val="13"/>
  </w:num>
  <w:num w:numId="29" w16cid:durableId="622074006">
    <w:abstractNumId w:val="29"/>
  </w:num>
  <w:num w:numId="30" w16cid:durableId="144017709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5E7F"/>
    <w:rsid w:val="00020CB2"/>
    <w:rsid w:val="00056281"/>
    <w:rsid w:val="00064F3A"/>
    <w:rsid w:val="00087B34"/>
    <w:rsid w:val="00090E7B"/>
    <w:rsid w:val="00112CD2"/>
    <w:rsid w:val="00145C6D"/>
    <w:rsid w:val="00150CAE"/>
    <w:rsid w:val="00161904"/>
    <w:rsid w:val="001A4D8E"/>
    <w:rsid w:val="001B725C"/>
    <w:rsid w:val="002964B0"/>
    <w:rsid w:val="003D51C6"/>
    <w:rsid w:val="00517D43"/>
    <w:rsid w:val="00543FA7"/>
    <w:rsid w:val="00663244"/>
    <w:rsid w:val="006A140A"/>
    <w:rsid w:val="006C4757"/>
    <w:rsid w:val="00727FA3"/>
    <w:rsid w:val="007E1BD5"/>
    <w:rsid w:val="007E528F"/>
    <w:rsid w:val="00815E7F"/>
    <w:rsid w:val="00861BFF"/>
    <w:rsid w:val="0087535A"/>
    <w:rsid w:val="00891440"/>
    <w:rsid w:val="008A716D"/>
    <w:rsid w:val="00914414"/>
    <w:rsid w:val="0094500F"/>
    <w:rsid w:val="00945E44"/>
    <w:rsid w:val="00954B3C"/>
    <w:rsid w:val="00984D67"/>
    <w:rsid w:val="00A16DD9"/>
    <w:rsid w:val="00A26BDC"/>
    <w:rsid w:val="00A62049"/>
    <w:rsid w:val="00AE3CBC"/>
    <w:rsid w:val="00B15235"/>
    <w:rsid w:val="00B457C3"/>
    <w:rsid w:val="00B53DDC"/>
    <w:rsid w:val="00BA1F9E"/>
    <w:rsid w:val="00C01C1C"/>
    <w:rsid w:val="00C339AE"/>
    <w:rsid w:val="00C815D9"/>
    <w:rsid w:val="00CD1BE8"/>
    <w:rsid w:val="00D76F6D"/>
    <w:rsid w:val="00DD29C0"/>
    <w:rsid w:val="00F76210"/>
    <w:rsid w:val="00F9726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B5860D2"/>
  <w15:docId w15:val="{4142803F-22D7-4CA2-AEAC-3AAF282919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6281"/>
    <w:pPr>
      <w:spacing w:after="200" w:line="276" w:lineRule="auto"/>
    </w:pPr>
    <w:rPr>
      <w:rFonts w:eastAsiaTheme="minorEastAsia"/>
    </w:rPr>
  </w:style>
  <w:style w:type="paragraph" w:styleId="Heading1">
    <w:name w:val="heading 1"/>
    <w:basedOn w:val="Normal"/>
    <w:next w:val="Normal"/>
    <w:link w:val="Heading1Char"/>
    <w:uiPriority w:val="9"/>
    <w:qFormat/>
    <w:rsid w:val="006C4757"/>
    <w:pPr>
      <w:keepNext/>
      <w:keepLines/>
      <w:spacing w:before="480" w:after="0"/>
      <w:outlineLvl w:val="0"/>
    </w:pPr>
    <w:rPr>
      <w:rFonts w:asciiTheme="majorHAnsi" w:eastAsiaTheme="majorEastAsia" w:hAnsiTheme="majorHAnsi" w:cstheme="majorBidi"/>
      <w:b/>
      <w:bCs/>
      <w:color w:val="2C6EAB" w:themeColor="accent1" w:themeShade="B5"/>
      <w:sz w:val="32"/>
      <w:szCs w:val="32"/>
    </w:rPr>
  </w:style>
  <w:style w:type="paragraph" w:styleId="Heading2">
    <w:name w:val="heading 2"/>
    <w:basedOn w:val="Normal"/>
    <w:next w:val="Normal"/>
    <w:link w:val="Heading2Char"/>
    <w:qFormat/>
    <w:rsid w:val="00727FA3"/>
    <w:pPr>
      <w:keepNext/>
      <w:spacing w:before="240" w:after="60" w:line="240" w:lineRule="auto"/>
      <w:outlineLvl w:val="1"/>
    </w:pPr>
    <w:rPr>
      <w:rFonts w:ascii="Arial" w:eastAsia="Times New Roman" w:hAnsi="Arial" w:cs="Arial"/>
      <w:b/>
      <w:bCs/>
      <w:i/>
      <w:iCs/>
      <w:sz w:val="28"/>
      <w:szCs w:val="28"/>
    </w:rPr>
  </w:style>
  <w:style w:type="paragraph" w:styleId="Heading3">
    <w:name w:val="heading 3"/>
    <w:basedOn w:val="Normal"/>
    <w:next w:val="Normal"/>
    <w:link w:val="Heading3Char"/>
    <w:uiPriority w:val="9"/>
    <w:unhideWhenUsed/>
    <w:qFormat/>
    <w:rsid w:val="00BA1F9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D76F6D"/>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727FA3"/>
    <w:rPr>
      <w:rFonts w:ascii="Arial" w:eastAsia="Times New Roman" w:hAnsi="Arial" w:cs="Arial"/>
      <w:b/>
      <w:bCs/>
      <w:i/>
      <w:iCs/>
      <w:sz w:val="28"/>
      <w:szCs w:val="28"/>
    </w:rPr>
  </w:style>
  <w:style w:type="character" w:styleId="Hyperlink">
    <w:name w:val="Hyperlink"/>
    <w:semiHidden/>
    <w:rsid w:val="00727FA3"/>
    <w:rPr>
      <w:rFonts w:cs="Times New Roman"/>
      <w:color w:val="0000FF"/>
      <w:u w:val="single"/>
    </w:rPr>
  </w:style>
  <w:style w:type="character" w:customStyle="1" w:styleId="apple-converted-space">
    <w:name w:val="apple-converted-space"/>
    <w:rsid w:val="00727FA3"/>
    <w:rPr>
      <w:rFonts w:cs="Times New Roman"/>
    </w:rPr>
  </w:style>
  <w:style w:type="paragraph" w:styleId="NormalWeb">
    <w:name w:val="Normal (Web)"/>
    <w:basedOn w:val="Normal"/>
    <w:uiPriority w:val="99"/>
    <w:rsid w:val="00727FA3"/>
    <w:pPr>
      <w:spacing w:before="100" w:beforeAutospacing="1" w:after="100" w:afterAutospacing="1" w:line="240" w:lineRule="auto"/>
    </w:pPr>
    <w:rPr>
      <w:rFonts w:ascii="Times New Roman" w:eastAsia="Times New Roman" w:hAnsi="Times New Roman" w:cs="Times New Roman"/>
      <w:color w:val="575349"/>
      <w:sz w:val="24"/>
      <w:szCs w:val="24"/>
    </w:rPr>
  </w:style>
  <w:style w:type="character" w:styleId="CommentReference">
    <w:name w:val="annotation reference"/>
    <w:rsid w:val="00727FA3"/>
    <w:rPr>
      <w:sz w:val="16"/>
      <w:szCs w:val="16"/>
    </w:rPr>
  </w:style>
  <w:style w:type="paragraph" w:styleId="CommentText">
    <w:name w:val="annotation text"/>
    <w:basedOn w:val="Normal"/>
    <w:link w:val="CommentTextChar"/>
    <w:uiPriority w:val="99"/>
    <w:rsid w:val="00727FA3"/>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727FA3"/>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rsid w:val="00727FA3"/>
    <w:rPr>
      <w:b/>
      <w:bCs/>
      <w:lang w:val="x-none" w:eastAsia="x-none"/>
    </w:rPr>
  </w:style>
  <w:style w:type="character" w:customStyle="1" w:styleId="CommentSubjectChar">
    <w:name w:val="Comment Subject Char"/>
    <w:basedOn w:val="CommentTextChar"/>
    <w:link w:val="CommentSubject"/>
    <w:rsid w:val="00727FA3"/>
    <w:rPr>
      <w:rFonts w:ascii="Times New Roman" w:eastAsia="Times New Roman" w:hAnsi="Times New Roman" w:cs="Times New Roman"/>
      <w:b/>
      <w:bCs/>
      <w:sz w:val="20"/>
      <w:szCs w:val="20"/>
      <w:lang w:val="x-none" w:eastAsia="x-none"/>
    </w:rPr>
  </w:style>
  <w:style w:type="paragraph" w:styleId="BalloonText">
    <w:name w:val="Balloon Text"/>
    <w:basedOn w:val="Normal"/>
    <w:link w:val="BalloonTextChar"/>
    <w:rsid w:val="00727FA3"/>
    <w:pPr>
      <w:spacing w:after="0" w:line="240" w:lineRule="auto"/>
    </w:pPr>
    <w:rPr>
      <w:rFonts w:ascii="Segoe UI" w:eastAsia="Times New Roman" w:hAnsi="Segoe UI" w:cs="Times New Roman"/>
      <w:sz w:val="18"/>
      <w:szCs w:val="18"/>
      <w:lang w:val="x-none" w:eastAsia="x-none"/>
    </w:rPr>
  </w:style>
  <w:style w:type="character" w:customStyle="1" w:styleId="BalloonTextChar">
    <w:name w:val="Balloon Text Char"/>
    <w:basedOn w:val="DefaultParagraphFont"/>
    <w:link w:val="BalloonText"/>
    <w:rsid w:val="00727FA3"/>
    <w:rPr>
      <w:rFonts w:ascii="Segoe UI" w:eastAsia="Times New Roman" w:hAnsi="Segoe UI" w:cs="Times New Roman"/>
      <w:sz w:val="18"/>
      <w:szCs w:val="18"/>
      <w:lang w:val="x-none" w:eastAsia="x-none"/>
    </w:rPr>
  </w:style>
  <w:style w:type="paragraph" w:styleId="ListParagraph">
    <w:name w:val="List Paragraph"/>
    <w:basedOn w:val="Normal"/>
    <w:link w:val="ListParagraphChar"/>
    <w:uiPriority w:val="34"/>
    <w:qFormat/>
    <w:rsid w:val="00727FA3"/>
    <w:pPr>
      <w:ind w:left="720"/>
      <w:contextualSpacing/>
    </w:pPr>
    <w:rPr>
      <w:rFonts w:ascii="Calibri" w:eastAsia="Calibri" w:hAnsi="Calibri" w:cs="Times New Roman"/>
      <w:lang w:val="en-AU"/>
    </w:rPr>
  </w:style>
  <w:style w:type="character" w:customStyle="1" w:styleId="ListParagraphChar">
    <w:name w:val="List Paragraph Char"/>
    <w:link w:val="ListParagraph"/>
    <w:uiPriority w:val="34"/>
    <w:rsid w:val="00727FA3"/>
    <w:rPr>
      <w:rFonts w:ascii="Calibri" w:eastAsia="Calibri" w:hAnsi="Calibri" w:cs="Times New Roman"/>
      <w:lang w:val="en-AU"/>
    </w:rPr>
  </w:style>
  <w:style w:type="table" w:styleId="TableGrid">
    <w:name w:val="Table Grid"/>
    <w:basedOn w:val="TableNormal"/>
    <w:uiPriority w:val="59"/>
    <w:rsid w:val="00AE3C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AE3CBC"/>
    <w:pPr>
      <w:tabs>
        <w:tab w:val="center" w:pos="4680"/>
        <w:tab w:val="right" w:pos="9360"/>
      </w:tabs>
    </w:pPr>
    <w:rPr>
      <w:rFonts w:ascii="Calibri" w:eastAsia="Times New Roman" w:hAnsi="Calibri" w:cs="Times New Roman"/>
      <w:lang w:val="x-none" w:eastAsia="x-none"/>
    </w:rPr>
  </w:style>
  <w:style w:type="character" w:customStyle="1" w:styleId="HeaderChar">
    <w:name w:val="Header Char"/>
    <w:basedOn w:val="DefaultParagraphFont"/>
    <w:link w:val="Header"/>
    <w:rsid w:val="00AE3CBC"/>
    <w:rPr>
      <w:rFonts w:ascii="Calibri" w:eastAsia="Times New Roman" w:hAnsi="Calibri" w:cs="Times New Roman"/>
      <w:lang w:val="x-none" w:eastAsia="x-none"/>
    </w:rPr>
  </w:style>
  <w:style w:type="paragraph" w:styleId="Footer">
    <w:name w:val="footer"/>
    <w:basedOn w:val="Normal"/>
    <w:link w:val="FooterChar"/>
    <w:rsid w:val="00AE3CBC"/>
    <w:pPr>
      <w:tabs>
        <w:tab w:val="center" w:pos="4680"/>
        <w:tab w:val="right" w:pos="9360"/>
      </w:tabs>
    </w:pPr>
    <w:rPr>
      <w:rFonts w:ascii="Calibri" w:eastAsia="Times New Roman" w:hAnsi="Calibri" w:cs="Times New Roman"/>
      <w:lang w:val="x-none" w:eastAsia="x-none"/>
    </w:rPr>
  </w:style>
  <w:style w:type="character" w:customStyle="1" w:styleId="FooterChar">
    <w:name w:val="Footer Char"/>
    <w:basedOn w:val="DefaultParagraphFont"/>
    <w:link w:val="Footer"/>
    <w:rsid w:val="00AE3CBC"/>
    <w:rPr>
      <w:rFonts w:ascii="Calibri" w:eastAsia="Times New Roman" w:hAnsi="Calibri" w:cs="Times New Roman"/>
      <w:lang w:val="x-none" w:eastAsia="x-none"/>
    </w:rPr>
  </w:style>
  <w:style w:type="paragraph" w:styleId="BodyText2">
    <w:name w:val="Body Text 2"/>
    <w:basedOn w:val="Normal"/>
    <w:link w:val="BodyText2Char"/>
    <w:rsid w:val="00C01C1C"/>
    <w:pPr>
      <w:spacing w:before="240" w:after="0" w:line="360" w:lineRule="auto"/>
      <w:jc w:val="both"/>
    </w:pPr>
    <w:rPr>
      <w:rFonts w:ascii="Times New Roman" w:eastAsia="Times New Roman" w:hAnsi="Times New Roman" w:cs="Times New Roman"/>
      <w:sz w:val="24"/>
      <w:szCs w:val="20"/>
    </w:rPr>
  </w:style>
  <w:style w:type="character" w:customStyle="1" w:styleId="BodyText2Char">
    <w:name w:val="Body Text 2 Char"/>
    <w:basedOn w:val="DefaultParagraphFont"/>
    <w:link w:val="BodyText2"/>
    <w:rsid w:val="00C01C1C"/>
    <w:rPr>
      <w:rFonts w:ascii="Times New Roman" w:eastAsia="Times New Roman" w:hAnsi="Times New Roman" w:cs="Times New Roman"/>
      <w:sz w:val="24"/>
      <w:szCs w:val="20"/>
    </w:rPr>
  </w:style>
  <w:style w:type="character" w:customStyle="1" w:styleId="Heading3Char">
    <w:name w:val="Heading 3 Char"/>
    <w:basedOn w:val="DefaultParagraphFont"/>
    <w:link w:val="Heading3"/>
    <w:uiPriority w:val="9"/>
    <w:rsid w:val="00BA1F9E"/>
    <w:rPr>
      <w:rFonts w:asciiTheme="majorHAnsi" w:eastAsiaTheme="majorEastAsia" w:hAnsiTheme="majorHAnsi" w:cstheme="majorBidi"/>
      <w:color w:val="1F4D78" w:themeColor="accent1" w:themeShade="7F"/>
      <w:sz w:val="24"/>
      <w:szCs w:val="24"/>
    </w:rPr>
  </w:style>
  <w:style w:type="character" w:customStyle="1" w:styleId="Heading1Char">
    <w:name w:val="Heading 1 Char"/>
    <w:basedOn w:val="DefaultParagraphFont"/>
    <w:link w:val="Heading1"/>
    <w:uiPriority w:val="9"/>
    <w:rsid w:val="006C4757"/>
    <w:rPr>
      <w:rFonts w:asciiTheme="majorHAnsi" w:eastAsiaTheme="majorEastAsia" w:hAnsiTheme="majorHAnsi" w:cstheme="majorBidi"/>
      <w:b/>
      <w:bCs/>
      <w:color w:val="2C6EAB" w:themeColor="accent1" w:themeShade="B5"/>
      <w:sz w:val="32"/>
      <w:szCs w:val="32"/>
    </w:rPr>
  </w:style>
  <w:style w:type="character" w:customStyle="1" w:styleId="Heading4Char">
    <w:name w:val="Heading 4 Char"/>
    <w:basedOn w:val="DefaultParagraphFont"/>
    <w:link w:val="Heading4"/>
    <w:uiPriority w:val="9"/>
    <w:rsid w:val="00D76F6D"/>
    <w:rPr>
      <w:rFonts w:asciiTheme="majorHAnsi" w:eastAsiaTheme="majorEastAsia" w:hAnsiTheme="majorHAnsi" w:cstheme="majorBidi"/>
      <w:b/>
      <w:bCs/>
      <w:i/>
      <w:iCs/>
      <w:color w:val="5B9BD5" w:themeColor="accent1"/>
    </w:rPr>
  </w:style>
  <w:style w:type="paragraph" w:styleId="TOCHeading">
    <w:name w:val="TOC Heading"/>
    <w:basedOn w:val="Heading1"/>
    <w:next w:val="Normal"/>
    <w:uiPriority w:val="39"/>
    <w:unhideWhenUsed/>
    <w:qFormat/>
    <w:rsid w:val="00D76F6D"/>
    <w:pPr>
      <w:outlineLvl w:val="9"/>
    </w:pPr>
    <w:rPr>
      <w:color w:val="2E74B5" w:themeColor="accent1" w:themeShade="BF"/>
      <w:sz w:val="28"/>
      <w:szCs w:val="28"/>
    </w:rPr>
  </w:style>
  <w:style w:type="paragraph" w:styleId="TOC1">
    <w:name w:val="toc 1"/>
    <w:basedOn w:val="Normal"/>
    <w:next w:val="Normal"/>
    <w:autoRedefine/>
    <w:uiPriority w:val="39"/>
    <w:unhideWhenUsed/>
    <w:rsid w:val="00D76F6D"/>
    <w:pPr>
      <w:spacing w:before="120" w:after="0"/>
    </w:pPr>
    <w:rPr>
      <w:b/>
      <w:sz w:val="24"/>
      <w:szCs w:val="24"/>
    </w:rPr>
  </w:style>
  <w:style w:type="paragraph" w:styleId="TOC2">
    <w:name w:val="toc 2"/>
    <w:basedOn w:val="Normal"/>
    <w:next w:val="Normal"/>
    <w:autoRedefine/>
    <w:uiPriority w:val="39"/>
    <w:unhideWhenUsed/>
    <w:rsid w:val="00D76F6D"/>
    <w:pPr>
      <w:spacing w:after="0"/>
      <w:ind w:left="220"/>
    </w:pPr>
    <w:rPr>
      <w:b/>
    </w:rPr>
  </w:style>
  <w:style w:type="paragraph" w:styleId="TOC3">
    <w:name w:val="toc 3"/>
    <w:basedOn w:val="Normal"/>
    <w:next w:val="Normal"/>
    <w:autoRedefine/>
    <w:uiPriority w:val="39"/>
    <w:unhideWhenUsed/>
    <w:rsid w:val="00D76F6D"/>
    <w:pPr>
      <w:spacing w:after="0"/>
      <w:ind w:left="440"/>
    </w:pPr>
  </w:style>
  <w:style w:type="paragraph" w:styleId="TOC4">
    <w:name w:val="toc 4"/>
    <w:basedOn w:val="Normal"/>
    <w:next w:val="Normal"/>
    <w:autoRedefine/>
    <w:uiPriority w:val="39"/>
    <w:semiHidden/>
    <w:unhideWhenUsed/>
    <w:rsid w:val="00D76F6D"/>
    <w:pPr>
      <w:spacing w:after="0"/>
      <w:ind w:left="660"/>
    </w:pPr>
    <w:rPr>
      <w:sz w:val="20"/>
      <w:szCs w:val="20"/>
    </w:rPr>
  </w:style>
  <w:style w:type="paragraph" w:styleId="TOC5">
    <w:name w:val="toc 5"/>
    <w:basedOn w:val="Normal"/>
    <w:next w:val="Normal"/>
    <w:autoRedefine/>
    <w:uiPriority w:val="39"/>
    <w:semiHidden/>
    <w:unhideWhenUsed/>
    <w:rsid w:val="00D76F6D"/>
    <w:pPr>
      <w:spacing w:after="0"/>
      <w:ind w:left="880"/>
    </w:pPr>
    <w:rPr>
      <w:sz w:val="20"/>
      <w:szCs w:val="20"/>
    </w:rPr>
  </w:style>
  <w:style w:type="paragraph" w:styleId="TOC6">
    <w:name w:val="toc 6"/>
    <w:basedOn w:val="Normal"/>
    <w:next w:val="Normal"/>
    <w:autoRedefine/>
    <w:uiPriority w:val="39"/>
    <w:semiHidden/>
    <w:unhideWhenUsed/>
    <w:rsid w:val="00D76F6D"/>
    <w:pPr>
      <w:spacing w:after="0"/>
      <w:ind w:left="1100"/>
    </w:pPr>
    <w:rPr>
      <w:sz w:val="20"/>
      <w:szCs w:val="20"/>
    </w:rPr>
  </w:style>
  <w:style w:type="paragraph" w:styleId="TOC7">
    <w:name w:val="toc 7"/>
    <w:basedOn w:val="Normal"/>
    <w:next w:val="Normal"/>
    <w:autoRedefine/>
    <w:uiPriority w:val="39"/>
    <w:semiHidden/>
    <w:unhideWhenUsed/>
    <w:rsid w:val="00D76F6D"/>
    <w:pPr>
      <w:spacing w:after="0"/>
      <w:ind w:left="1320"/>
    </w:pPr>
    <w:rPr>
      <w:sz w:val="20"/>
      <w:szCs w:val="20"/>
    </w:rPr>
  </w:style>
  <w:style w:type="paragraph" w:styleId="TOC8">
    <w:name w:val="toc 8"/>
    <w:basedOn w:val="Normal"/>
    <w:next w:val="Normal"/>
    <w:autoRedefine/>
    <w:uiPriority w:val="39"/>
    <w:semiHidden/>
    <w:unhideWhenUsed/>
    <w:rsid w:val="00D76F6D"/>
    <w:pPr>
      <w:spacing w:after="0"/>
      <w:ind w:left="1540"/>
    </w:pPr>
    <w:rPr>
      <w:sz w:val="20"/>
      <w:szCs w:val="20"/>
    </w:rPr>
  </w:style>
  <w:style w:type="paragraph" w:styleId="TOC9">
    <w:name w:val="toc 9"/>
    <w:basedOn w:val="Normal"/>
    <w:next w:val="Normal"/>
    <w:autoRedefine/>
    <w:uiPriority w:val="39"/>
    <w:semiHidden/>
    <w:unhideWhenUsed/>
    <w:rsid w:val="00D76F6D"/>
    <w:pPr>
      <w:spacing w:after="0"/>
      <w:ind w:left="1760"/>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hyperlink" Target="http://www.tandfonline.com/doi/full/10.1080/14681811.2015.1111203" TargetMode="External"/><Relationship Id="rId117" Type="http://schemas.openxmlformats.org/officeDocument/2006/relationships/hyperlink" Target="http://www.tandfonline.com/servlet/linkout?suffix=CIT0048&amp;dbid=128&amp;doi=10.1080%2F14681811.2015.1111203&amp;key=000320288000018" TargetMode="External"/><Relationship Id="rId21" Type="http://schemas.openxmlformats.org/officeDocument/2006/relationships/hyperlink" Target="http://www.tandfonline.com/doi/full/10.1080/14681811.2015.1111203" TargetMode="External"/><Relationship Id="rId42" Type="http://schemas.openxmlformats.org/officeDocument/2006/relationships/hyperlink" Target="http://www.tandfonline.com/servlet/linkout?suffix=CIT0001&amp;dbid=8&amp;doi=10.1080%2F14681811.2015.1111203&amp;key=19493981" TargetMode="External"/><Relationship Id="rId47" Type="http://schemas.openxmlformats.org/officeDocument/2006/relationships/hyperlink" Target="http://www.tandfonline.com/servlet/linkout?suffix=CIT0004&amp;dbid=8&amp;doi=10.1080%2F14681811.2015.1111203&amp;key=17416266" TargetMode="External"/><Relationship Id="rId63" Type="http://schemas.openxmlformats.org/officeDocument/2006/relationships/hyperlink" Target="http://www.tandfonline.com/servlet/linkout?suffix=CIT0012&amp;dbid=128&amp;doi=10.1080%2F14681811.2015.1111203&amp;key=000279400000013" TargetMode="External"/><Relationship Id="rId68" Type="http://schemas.openxmlformats.org/officeDocument/2006/relationships/hyperlink" Target="http://www.tandfonline.com/servlet/linkout?suffix=CIT0014&amp;dbid=128&amp;doi=10.1080%2F14681811.2015.1111203&amp;key=000364978300001" TargetMode="External"/><Relationship Id="rId84" Type="http://schemas.openxmlformats.org/officeDocument/2006/relationships/hyperlink" Target="http://www.tandfonline.com/servlet/linkout?suffix=CIT0023&amp;dbid=8&amp;doi=10.1080%2F14681811.2015.1111203&amp;key=20543993" TargetMode="External"/><Relationship Id="rId89" Type="http://schemas.openxmlformats.org/officeDocument/2006/relationships/hyperlink" Target="http://www.tandfonline.com/servlet/linkout?suffix=CIT0025&amp;dbid=128&amp;doi=10.1080%2F14681811.2015.1111203&amp;key=000083147400009" TargetMode="External"/><Relationship Id="rId112" Type="http://schemas.openxmlformats.org/officeDocument/2006/relationships/hyperlink" Target="http://www.tandfonline.com/servlet/linkout?suffix=CIT0043&amp;dbid=20&amp;doi=10.1080%2F14681811.2015.1111203&amp;key=10.1080%2F14681810903059185&amp;tollfreelink=2_18_236f378bd220157f0ffb840014d09f70271e8e802e738917af8e67e2ec06c762" TargetMode="External"/><Relationship Id="rId133" Type="http://schemas.openxmlformats.org/officeDocument/2006/relationships/hyperlink" Target="http://www.who.int/maternal_child_adolescent/documents/fch_cah_02_14/en/" TargetMode="External"/><Relationship Id="rId138" Type="http://schemas.openxmlformats.org/officeDocument/2006/relationships/hyperlink" Target="http://www.tandfonline.com/servlet/linkout?suffix=CIT0068&amp;dbid=128&amp;doi=10.1080%2F14681811.2015.1111203&amp;key=000261583400001" TargetMode="External"/><Relationship Id="rId16" Type="http://schemas.openxmlformats.org/officeDocument/2006/relationships/hyperlink" Target="http://www.tandfonline.com/doi/full/10.1080/14681811.2015.1111203" TargetMode="External"/><Relationship Id="rId107" Type="http://schemas.openxmlformats.org/officeDocument/2006/relationships/hyperlink" Target="http://www.tandfonline.com/servlet/linkout?suffix=CIT0041&amp;dbid=8&amp;doi=10.1080%2F14681811.2015.1111203&amp;key=19397438" TargetMode="External"/><Relationship Id="rId11" Type="http://schemas.openxmlformats.org/officeDocument/2006/relationships/hyperlink" Target="http://www.tandfonline.com/doi/full/10.1080/14681811.2015.1111203" TargetMode="External"/><Relationship Id="rId32" Type="http://schemas.openxmlformats.org/officeDocument/2006/relationships/hyperlink" Target="http://www.tandfonline.com/doi/full/10.1080/14681811.2015.1111203" TargetMode="External"/><Relationship Id="rId37" Type="http://schemas.openxmlformats.org/officeDocument/2006/relationships/hyperlink" Target="http://www.tandfonline.com/doi/full/10.1080/14681811.2015.1111203" TargetMode="External"/><Relationship Id="rId53" Type="http://schemas.openxmlformats.org/officeDocument/2006/relationships/hyperlink" Target="http://www.tandfonline.com/servlet/linkout?suffix=CIT0008&amp;dbid=16&amp;doi=10.1080%2F14681811.2015.1111203&amp;key=10.1111%2Fj.1465-3435.2009.01410.x" TargetMode="External"/><Relationship Id="rId58" Type="http://schemas.openxmlformats.org/officeDocument/2006/relationships/hyperlink" Target="http://www.tandfonline.com/servlet/linkout?suffix=CIT0010&amp;dbid=16&amp;doi=10.1080%2F14681811.2015.1111203&amp;key=10.9745%2FGHSP-D-15-00126" TargetMode="External"/><Relationship Id="rId74" Type="http://schemas.openxmlformats.org/officeDocument/2006/relationships/hyperlink" Target="http://www.tandfonline.com/servlet/linkout?suffix=CIT0019&amp;dbid=8&amp;doi=10.1080%2F14681811.2015.1111203&amp;key=25856235" TargetMode="External"/><Relationship Id="rId79" Type="http://schemas.openxmlformats.org/officeDocument/2006/relationships/hyperlink" Target="http://www.tandfonline.com/servlet/linkout?suffix=CIT0021&amp;dbid=8&amp;doi=10.1080%2F14681811.2015.1111203&amp;key=20187957" TargetMode="External"/><Relationship Id="rId102" Type="http://schemas.openxmlformats.org/officeDocument/2006/relationships/hyperlink" Target="http://www.tandfonline.com/servlet/linkout?suffix=CIT0039&amp;dbid=16&amp;doi=10.1080%2F14681811.2015.1111203&amp;key=10.1097%2FQAD.0b013e3283384791" TargetMode="External"/><Relationship Id="rId123" Type="http://schemas.openxmlformats.org/officeDocument/2006/relationships/hyperlink" Target="http://www.tandfonline.com/servlet/linkout?suffix=CIT0051&amp;dbid=8&amp;doi=10.1080%2F14681811.2015.1111203&amp;key=19148744" TargetMode="External"/><Relationship Id="rId128" Type="http://schemas.openxmlformats.org/officeDocument/2006/relationships/hyperlink" Target="http://www.tandfonline.com/servlet/linkout?suffix=CIT0055&amp;dbid=20&amp;doi=10.1080%2F14681811.2015.1111203&amp;key=10.1080%2F14681810802218437&amp;tollfreelink=2_18_b75967e070319678e62c542ee6589b9a0698507d2279e56417fe09395f226a4d" TargetMode="External"/><Relationship Id="rId5" Type="http://schemas.openxmlformats.org/officeDocument/2006/relationships/webSettings" Target="webSettings.xml"/><Relationship Id="rId90" Type="http://schemas.openxmlformats.org/officeDocument/2006/relationships/hyperlink" Target="http://www.tandfonline.com/servlet/linkout?suffix=CIT0025&amp;dbid=256&amp;doi=10.1080%2F14681811.2015.1111203&amp;key=issn%3D0954-0121%26vol%3D11%26firstpage%3D591%26iss%3D5" TargetMode="External"/><Relationship Id="rId95" Type="http://schemas.openxmlformats.org/officeDocument/2006/relationships/hyperlink" Target="http://www.tandfonline.com/servlet/linkout?suffix=CIT0028&amp;dbid=16&amp;doi=10.1080%2F14681811.2015.1111203&amp;key=10.1525%2Fsrsp.2008.5.3.18" TargetMode="External"/><Relationship Id="rId22" Type="http://schemas.openxmlformats.org/officeDocument/2006/relationships/hyperlink" Target="http://en.wikipedia.org/wiki/Ottawa_Charter_for_Health_Promotion" TargetMode="External"/><Relationship Id="rId27" Type="http://schemas.openxmlformats.org/officeDocument/2006/relationships/hyperlink" Target="http://www.tandfonline.com/doi/full/10.1080/14681811.2015.1111203" TargetMode="External"/><Relationship Id="rId43" Type="http://schemas.openxmlformats.org/officeDocument/2006/relationships/hyperlink" Target="http://www.tandfonline.com/servlet/linkout?suffix=CIT0001&amp;dbid=128&amp;doi=10.1080%2F14681811.2015.1111203&amp;key=000267828800006" TargetMode="External"/><Relationship Id="rId48" Type="http://schemas.openxmlformats.org/officeDocument/2006/relationships/hyperlink" Target="http://www.tandfonline.com/servlet/linkout?suffix=CIT0004&amp;dbid=128&amp;doi=10.1080%2F14681811.2015.1111203&amp;key=000245595100033" TargetMode="External"/><Relationship Id="rId64" Type="http://schemas.openxmlformats.org/officeDocument/2006/relationships/hyperlink" Target="http://www.tandfonline.com/servlet/linkout?suffix=CIT0013&amp;dbid=16&amp;doi=10.1080%2F14681811.2015.1111203&amp;key=10.2105%2FAJPH.2005.074591" TargetMode="External"/><Relationship Id="rId69" Type="http://schemas.openxmlformats.org/officeDocument/2006/relationships/hyperlink" Target="http://www.tandfonline.com/servlet/linkout?suffix=CIT0016&amp;dbid=16&amp;doi=10.1080%2F14681811.2015.1111203&amp;key=10.17763%2Fhaer.76.3.w5042g23122n6703" TargetMode="External"/><Relationship Id="rId113" Type="http://schemas.openxmlformats.org/officeDocument/2006/relationships/hyperlink" Target="http://www.tandfonline.com/servlet/linkout?suffix=CIT0047&amp;dbid=20&amp;doi=10.1080%2F14681811.2015.1111203&amp;key=10.1080%2F14681811.2012.747432&amp;tollfreelink=2_18_2ed197e9626beb58a671dcdfffe27484be2c1940514f1688a9bc504afb8b6dd6" TargetMode="External"/><Relationship Id="rId118" Type="http://schemas.openxmlformats.org/officeDocument/2006/relationships/hyperlink" Target="http://www.rutgers.international/node/738?destination=node/623" TargetMode="External"/><Relationship Id="rId134" Type="http://schemas.openxmlformats.org/officeDocument/2006/relationships/hyperlink" Target="http://www.tandfonline.com/servlet/linkout?suffix=CIT0067&amp;dbid=20&amp;doi=10.1080%2F14681811.2015.1111203&amp;key=10.1080%2F14681811.2014.918540&amp;tollfreelink=2_18_44f91811325d37f096b57618f89b97a714d4b9656ee8dcd7c91d6adf123c729b" TargetMode="External"/><Relationship Id="rId139" Type="http://schemas.openxmlformats.org/officeDocument/2006/relationships/fontTable" Target="fontTable.xml"/><Relationship Id="rId8" Type="http://schemas.openxmlformats.org/officeDocument/2006/relationships/hyperlink" Target="http://www.tandfonline.com/doi/full/10.1080/14681811.2015.1111203" TargetMode="External"/><Relationship Id="rId51" Type="http://schemas.openxmlformats.org/officeDocument/2006/relationships/hyperlink" Target="http://www.tandfonline.com/servlet/linkout?suffix=CIT0006&amp;dbid=128&amp;doi=10.1080%2F14681811.2015.1111203&amp;key=000183662000009" TargetMode="External"/><Relationship Id="rId72" Type="http://schemas.openxmlformats.org/officeDocument/2006/relationships/hyperlink" Target="http://www.tandfonline.com/servlet/linkout?suffix=CIT0017&amp;dbid=128&amp;doi=10.1080%2F14681811.2015.1111203&amp;key=000272255100011" TargetMode="External"/><Relationship Id="rId80" Type="http://schemas.openxmlformats.org/officeDocument/2006/relationships/hyperlink" Target="http://www.tandfonline.com/servlet/linkout?suffix=CIT0021&amp;dbid=128&amp;doi=10.1080%2F14681811.2015.1111203&amp;key=000275888200003" TargetMode="External"/><Relationship Id="rId85" Type="http://schemas.openxmlformats.org/officeDocument/2006/relationships/hyperlink" Target="http://www.tandfonline.com/servlet/linkout?suffix=CIT0023&amp;dbid=128&amp;doi=10.1080%2F14681811.2015.1111203&amp;key=000279400000004" TargetMode="External"/><Relationship Id="rId93" Type="http://schemas.openxmlformats.org/officeDocument/2006/relationships/hyperlink" Target="http://www.tandfonline.com/servlet/linkout?suffix=CIT0027&amp;dbid=8&amp;doi=10.1080%2F14681811.2015.1111203&amp;key=17321420" TargetMode="External"/><Relationship Id="rId98" Type="http://schemas.openxmlformats.org/officeDocument/2006/relationships/hyperlink" Target="http://www.tandfonline.com/servlet/linkout?suffix=CIT0031&amp;dbid=128&amp;doi=10.1080%2F14681811.2015.1111203&amp;key=000254546100006" TargetMode="External"/><Relationship Id="rId121" Type="http://schemas.openxmlformats.org/officeDocument/2006/relationships/hyperlink" Target="http://www.tandfonline.com/servlet/linkout?suffix=CIT0050&amp;dbid=128&amp;doi=10.1080%2F14681811.2015.1111203&amp;key=000254755600005" TargetMode="External"/><Relationship Id="rId3" Type="http://schemas.openxmlformats.org/officeDocument/2006/relationships/styles" Target="styles.xml"/><Relationship Id="rId12" Type="http://schemas.openxmlformats.org/officeDocument/2006/relationships/hyperlink" Target="http://www.tandfonline.com/doi/full/10.1080/14681811.2015.1111203" TargetMode="External"/><Relationship Id="rId17" Type="http://schemas.openxmlformats.org/officeDocument/2006/relationships/hyperlink" Target="http://www.tandfonline.com/doi/full/10.1080/14681811.2015.1111203" TargetMode="External"/><Relationship Id="rId25" Type="http://schemas.openxmlformats.org/officeDocument/2006/relationships/hyperlink" Target="http://www.tandfonline.com/doi/full/10.1080/14681811.2015.1111203" TargetMode="External"/><Relationship Id="rId33" Type="http://schemas.openxmlformats.org/officeDocument/2006/relationships/hyperlink" Target="http://www.tandfonline.com/doi/full/10.1080/14681811.2015.1111203" TargetMode="External"/><Relationship Id="rId38" Type="http://schemas.openxmlformats.org/officeDocument/2006/relationships/hyperlink" Target="http://www.tandfonline.com/doi/full/10.1080/14681811.2015.1111203" TargetMode="External"/><Relationship Id="rId46" Type="http://schemas.openxmlformats.org/officeDocument/2006/relationships/hyperlink" Target="http://www.tandfonline.com/servlet/linkout?suffix=CIT0004&amp;dbid=16&amp;doi=10.1080%2F14681811.2015.1111203&amp;key=10.1016%2FS0140-6736%2807%2960367-5" TargetMode="External"/><Relationship Id="rId59" Type="http://schemas.openxmlformats.org/officeDocument/2006/relationships/hyperlink" Target="http://www.tandfonline.com/servlet/linkout?suffix=CIT0011&amp;dbid=20&amp;doi=10.1080%2F14681811.2015.1111203&amp;key=10.1080%2F14681811.2014.918538&amp;tollfreelink=2_18_45015d1666d1d966ce381b63b68186845ca41b0e0696f559ac6b028a5d943cd8" TargetMode="External"/><Relationship Id="rId67" Type="http://schemas.openxmlformats.org/officeDocument/2006/relationships/hyperlink" Target="http://www.tandfonline.com/servlet/linkout?suffix=CIT0014&amp;dbid=20&amp;doi=10.1080%2F14681811.2015.1111203&amp;key=10.1080%2F13691058.2015.1035751&amp;tollfreelink=2_18_88e071f56c299e004aef052ea8eb460aa6ab6c555a73f15dfa3f8bf90ead21c7" TargetMode="External"/><Relationship Id="rId103" Type="http://schemas.openxmlformats.org/officeDocument/2006/relationships/hyperlink" Target="http://www.tandfonline.com/servlet/linkout?suffix=CIT0039&amp;dbid=8&amp;doi=10.1080%2F14681811.2015.1111203&amp;key=20375876" TargetMode="External"/><Relationship Id="rId108" Type="http://schemas.openxmlformats.org/officeDocument/2006/relationships/hyperlink" Target="http://www.tandfonline.com/servlet/linkout?suffix=CIT0041&amp;dbid=128&amp;doi=10.1080%2F14681811.2015.1111203&amp;key=000265260400007" TargetMode="External"/><Relationship Id="rId116" Type="http://schemas.openxmlformats.org/officeDocument/2006/relationships/hyperlink" Target="http://www.tandfonline.com/servlet/linkout?suffix=CIT0048&amp;dbid=8&amp;doi=10.1080%2F14681811.2015.1111203&amp;key=23684198" TargetMode="External"/><Relationship Id="rId124" Type="http://schemas.openxmlformats.org/officeDocument/2006/relationships/hyperlink" Target="http://www.tandfonline.com/servlet/linkout?suffix=CIT0051&amp;dbid=128&amp;doi=10.1080%2F14681811.2015.1111203&amp;key=000266336900003" TargetMode="External"/><Relationship Id="rId129" Type="http://schemas.openxmlformats.org/officeDocument/2006/relationships/hyperlink" Target="http://www.tandfonline.com/servlet/linkout?suffix=CIT0059&amp;dbid=16&amp;doi=10.1080%2F14681811.2015.1111203&amp;key=10.1136%2Fbmj.39245.446586.BE" TargetMode="External"/><Relationship Id="rId137" Type="http://schemas.openxmlformats.org/officeDocument/2006/relationships/hyperlink" Target="http://www.tandfonline.com/servlet/linkout?suffix=CIT0068&amp;dbid=8&amp;doi=10.1080%2F14681811.2015.1111203&amp;key=19072524" TargetMode="External"/><Relationship Id="rId20" Type="http://schemas.openxmlformats.org/officeDocument/2006/relationships/hyperlink" Target="http://www.tandfonline.com/doi/full/10.1080/14681811.2015.1111203" TargetMode="External"/><Relationship Id="rId41" Type="http://schemas.openxmlformats.org/officeDocument/2006/relationships/hyperlink" Target="http://www.tandfonline.com/servlet/linkout?suffix=CIT0001&amp;dbid=16&amp;doi=10.1080%2F14681811.2015.1111203&amp;key=10.1177%2F1403494808097190" TargetMode="External"/><Relationship Id="rId54" Type="http://schemas.openxmlformats.org/officeDocument/2006/relationships/hyperlink" Target="http://www.tandfonline.com/servlet/linkout?suffix=CIT0008&amp;dbid=128&amp;doi=10.1080%2F14681811.2015.1111203&amp;key=000271631100004" TargetMode="External"/><Relationship Id="rId62" Type="http://schemas.openxmlformats.org/officeDocument/2006/relationships/hyperlink" Target="http://www.tandfonline.com/servlet/linkout?suffix=CIT0012&amp;dbid=8&amp;doi=10.1080%2F14681811.2015.1111203&amp;key=20543994" TargetMode="External"/><Relationship Id="rId70" Type="http://schemas.openxmlformats.org/officeDocument/2006/relationships/hyperlink" Target="http://www.tandfonline.com/servlet/linkout?suffix=CIT0017&amp;dbid=16&amp;doi=10.1080%2F14681811.2015.1111203&amp;key=10.2471%2FBLT.00.000000" TargetMode="External"/><Relationship Id="rId75" Type="http://schemas.openxmlformats.org/officeDocument/2006/relationships/hyperlink" Target="http://www.tandfonline.com/servlet/linkout?suffix=CIT0020&amp;dbid=16&amp;doi=10.1080%2F14681811.2015.1111203&amp;key=10.1016%2Fj.jadohealth.2014.08.013" TargetMode="External"/><Relationship Id="rId83" Type="http://schemas.openxmlformats.org/officeDocument/2006/relationships/hyperlink" Target="http://www.tandfonline.com/servlet/linkout?suffix=CIT0023&amp;dbid=16&amp;doi=10.1080%2F14681811.2015.1111203&amp;key=10.1371%2Fjournal.pmed.1000288" TargetMode="External"/><Relationship Id="rId88" Type="http://schemas.openxmlformats.org/officeDocument/2006/relationships/hyperlink" Target="http://www.tandfonline.com/servlet/linkout?suffix=CIT0025&amp;dbid=8&amp;doi=10.1080%2F14681811.2015.1111203&amp;key=10755034" TargetMode="External"/><Relationship Id="rId91" Type="http://schemas.openxmlformats.org/officeDocument/2006/relationships/hyperlink" Target="http://www.tandfonline.com/servlet/linkout?suffix=CIT0026&amp;dbid=16&amp;doi=10.1080%2F14681811.2015.1111203&amp;key=10.1093%2Facprof%3Aoso%2F9780198508496.003.0002" TargetMode="External"/><Relationship Id="rId96" Type="http://schemas.openxmlformats.org/officeDocument/2006/relationships/hyperlink" Target="http://www.tandfonline.com/servlet/linkout?suffix=CIT0031&amp;dbid=16&amp;doi=10.1080%2F14681811.2015.1111203&amp;key=10.1016%2Fj.jadohealth.2007.08.026" TargetMode="External"/><Relationship Id="rId111" Type="http://schemas.openxmlformats.org/officeDocument/2006/relationships/hyperlink" Target="http://www.tandfonline.com/servlet/linkout?suffix=CIT0042&amp;dbid=128&amp;doi=10.1080%2F14681811.2015.1111203&amp;key=000286603900004" TargetMode="External"/><Relationship Id="rId132" Type="http://schemas.openxmlformats.org/officeDocument/2006/relationships/hyperlink" Target="http://data.unicef.org/gen2030/" TargetMode="External"/><Relationship Id="rId14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www.tandfonline.com/doi/full/10.1080/14681811.2015.1111203" TargetMode="External"/><Relationship Id="rId15" Type="http://schemas.openxmlformats.org/officeDocument/2006/relationships/hyperlink" Target="http://www.tandfonline.com/doi/full/10.1080/14681811.2015.1111203" TargetMode="External"/><Relationship Id="rId23" Type="http://schemas.openxmlformats.org/officeDocument/2006/relationships/hyperlink" Target="http://en.wikipedia.org/wiki/Convention_on_the_Rights_of_the_Child" TargetMode="External"/><Relationship Id="rId28" Type="http://schemas.openxmlformats.org/officeDocument/2006/relationships/hyperlink" Target="http://www.tandfonline.com/doi/full/10.1080/14681811.2015.1111203" TargetMode="External"/><Relationship Id="rId36" Type="http://schemas.openxmlformats.org/officeDocument/2006/relationships/hyperlink" Target="http://www.tandfonline.com/doi/full/10.1080/14681811.2015.1111203" TargetMode="External"/><Relationship Id="rId49" Type="http://schemas.openxmlformats.org/officeDocument/2006/relationships/hyperlink" Target="http://www.tandfonline.com/servlet/linkout?suffix=CIT0006&amp;dbid=16&amp;doi=10.1080%2F14681811.2015.1111203&amp;key=10.1016%2FS0140-1971%2803%2900017-4" TargetMode="External"/><Relationship Id="rId57" Type="http://schemas.openxmlformats.org/officeDocument/2006/relationships/hyperlink" Target="http://www.tandfonline.com/servlet/linkout?suffix=CIT0009&amp;dbid=128&amp;doi=10.1080%2F14681811.2015.1111203&amp;key=000301211000004" TargetMode="External"/><Relationship Id="rId106" Type="http://schemas.openxmlformats.org/officeDocument/2006/relationships/hyperlink" Target="http://www.tandfonline.com/servlet/linkout?suffix=CIT0041&amp;dbid=16&amp;doi=10.1080%2F14681811.2015.1111203&amp;key=10.1521%2Faeap.2009.21.2.169" TargetMode="External"/><Relationship Id="rId114" Type="http://schemas.openxmlformats.org/officeDocument/2006/relationships/hyperlink" Target="http://www.tandfonline.com/servlet/linkout?suffix=CIT0047&amp;dbid=128&amp;doi=10.1080%2F14681811.2015.1111203&amp;key=000343710100004" TargetMode="External"/><Relationship Id="rId119" Type="http://schemas.openxmlformats.org/officeDocument/2006/relationships/hyperlink" Target="http://www.tandfonline.com/servlet/linkout?suffix=CIT0050&amp;dbid=16&amp;doi=10.1080%2F14681811.2015.1111203&amp;key=10.1007%2Fs10461-008-9369-1" TargetMode="External"/><Relationship Id="rId127" Type="http://schemas.openxmlformats.org/officeDocument/2006/relationships/hyperlink" Target="http://www.tandfonline.com/servlet/linkout?suffix=CIT0054&amp;dbid=128&amp;doi=10.1080%2F14681811.2015.1111203&amp;key=000340068700004" TargetMode="External"/><Relationship Id="rId10" Type="http://schemas.openxmlformats.org/officeDocument/2006/relationships/hyperlink" Target="http://www.tandfonline.com/doi/full/10.1080/14681811.2015.1111203" TargetMode="External"/><Relationship Id="rId31" Type="http://schemas.openxmlformats.org/officeDocument/2006/relationships/hyperlink" Target="http://www.tandfonline.com/doi/full/10.1080/14681811.2015.1111203" TargetMode="External"/><Relationship Id="rId44" Type="http://schemas.openxmlformats.org/officeDocument/2006/relationships/hyperlink" Target="http://www.tandfonline.com/servlet/linkout?suffix=CIT0002&amp;dbid=20&amp;doi=10.1080%2F14681811.2015.1111203&amp;key=10.1080%2F17441692.2011.594451&amp;tollfreelink=2_18_13a0eb6e8ed770f4537df6aca85eb5905864895c97fb81a35399f1c6a89e77fd" TargetMode="External"/><Relationship Id="rId52" Type="http://schemas.openxmlformats.org/officeDocument/2006/relationships/hyperlink" Target="http://www.tandfonline.com/servlet/linkout?suffix=CIT0006&amp;dbid=256&amp;doi=10.1080%2F14681811.2015.1111203&amp;key=issn%3D0140-1971%26vol%3D26%26firstpage%3D375" TargetMode="External"/><Relationship Id="rId60" Type="http://schemas.openxmlformats.org/officeDocument/2006/relationships/hyperlink" Target="http://www.tandfonline.com/servlet/linkout?suffix=CIT0011&amp;dbid=128&amp;doi=10.1080%2F14681811.2015.1111203&amp;key=000343712200003" TargetMode="External"/><Relationship Id="rId65" Type="http://schemas.openxmlformats.org/officeDocument/2006/relationships/hyperlink" Target="http://www.tandfonline.com/servlet/linkout?suffix=CIT0013&amp;dbid=8&amp;doi=10.1080%2F14681811.2015.1111203&amp;key=17138923" TargetMode="External"/><Relationship Id="rId73" Type="http://schemas.openxmlformats.org/officeDocument/2006/relationships/hyperlink" Target="http://www.tandfonline.com/servlet/linkout?suffix=CIT0019&amp;dbid=16&amp;doi=10.1080%2F14681811.2015.1111203&amp;key=10.1363%2F4103115" TargetMode="External"/><Relationship Id="rId78" Type="http://schemas.openxmlformats.org/officeDocument/2006/relationships/hyperlink" Target="http://www.tandfonline.com/servlet/linkout?suffix=CIT0021&amp;dbid=16&amp;doi=10.1080%2F14681811.2015.1111203&amp;key=10.1186%2F1471-2458-10-102" TargetMode="External"/><Relationship Id="rId81" Type="http://schemas.openxmlformats.org/officeDocument/2006/relationships/hyperlink" Target="http://www.tandfonline.com/servlet/linkout?suffix=CIT0022&amp;dbid=16&amp;doi=10.1080%2F14681811.2015.1111203&amp;key=10.1108%2FHE-06-2013-0025" TargetMode="External"/><Relationship Id="rId86" Type="http://schemas.openxmlformats.org/officeDocument/2006/relationships/hyperlink" Target="http://www.tandfonline.com/servlet/linkout?suffix=CIT0024&amp;dbid=16&amp;doi=10.1080%2F14681811.2015.1111203&amp;key=10.1007%2F978-1-4020-8224-5" TargetMode="External"/><Relationship Id="rId94" Type="http://schemas.openxmlformats.org/officeDocument/2006/relationships/hyperlink" Target="http://www.tandfonline.com/servlet/linkout?suffix=CIT0027&amp;dbid=128&amp;doi=10.1080%2F14681811.2015.1111203&amp;key=000244620700004" TargetMode="External"/><Relationship Id="rId99" Type="http://schemas.openxmlformats.org/officeDocument/2006/relationships/hyperlink" Target="http://www.tandfonline.com/servlet/linkout?suffix=CIT0032&amp;dbid=20&amp;doi=10.1080%2F14681811.2015.1111203&amp;key=10.1080%2F14681811.2010.515095&amp;tollfreelink=2_18_0a112fb8ee8e436b00d0dc013ed930fa585a05f7572a971cbbdb17238238090c" TargetMode="External"/><Relationship Id="rId101" Type="http://schemas.openxmlformats.org/officeDocument/2006/relationships/hyperlink" Target="http://www.tandfonline.com/servlet/linkout?suffix=CIT0035&amp;dbid=20&amp;doi=10.1080%2F14681811.2015.1111203&amp;key=10.1080%2F14681811.2010.491633&amp;tollfreelink=2_18_8963181b1d7ef8dee6881b2f5c62d8fedab024a1d57c3a2044563269195a5c60" TargetMode="External"/><Relationship Id="rId122" Type="http://schemas.openxmlformats.org/officeDocument/2006/relationships/hyperlink" Target="http://www.tandfonline.com/servlet/linkout?suffix=CIT0051&amp;dbid=16&amp;doi=10.1080%2F14681811.2015.1111203&amp;key=10.1007%2Fs10461-008-9515-9" TargetMode="External"/><Relationship Id="rId130" Type="http://schemas.openxmlformats.org/officeDocument/2006/relationships/hyperlink" Target="http://www.tandfonline.com/servlet/linkout?suffix=CIT0059&amp;dbid=8&amp;doi=10.1080%2F14681811.2015.1111203&amp;key=17656503" TargetMode="External"/><Relationship Id="rId135" Type="http://schemas.openxmlformats.org/officeDocument/2006/relationships/hyperlink" Target="http://www.tandfonline.com/servlet/linkout?suffix=CIT0067&amp;dbid=128&amp;doi=10.1080%2F14681811.2015.1111203&amp;key=000343712200006" TargetMode="External"/><Relationship Id="rId4" Type="http://schemas.openxmlformats.org/officeDocument/2006/relationships/settings" Target="settings.xml"/><Relationship Id="rId9" Type="http://schemas.openxmlformats.org/officeDocument/2006/relationships/hyperlink" Target="http://www.tandfonline.com/doi/full/10.1080/14681811.2015.1111203" TargetMode="External"/><Relationship Id="rId13" Type="http://schemas.openxmlformats.org/officeDocument/2006/relationships/hyperlink" Target="http://www.tandfonline.com/doi/full/10.1080/14681811.2015.1111203" TargetMode="External"/><Relationship Id="rId18" Type="http://schemas.openxmlformats.org/officeDocument/2006/relationships/hyperlink" Target="http://www.tandfonline.com/doi/full/10.1080/14681811.2015.1111203" TargetMode="External"/><Relationship Id="rId39" Type="http://schemas.openxmlformats.org/officeDocument/2006/relationships/hyperlink" Target="http://www.tandfonline.com/doi/full/10.1080/14681811.2015.1111203" TargetMode="External"/><Relationship Id="rId109" Type="http://schemas.openxmlformats.org/officeDocument/2006/relationships/hyperlink" Target="http://www.tandfonline.com/servlet/linkout?suffix=CIT0042&amp;dbid=16&amp;doi=10.1080%2F14681811.2015.1111203&amp;key=10.1007%2Fs10995-010-0574-y" TargetMode="External"/><Relationship Id="rId34" Type="http://schemas.openxmlformats.org/officeDocument/2006/relationships/hyperlink" Target="http://www.tandfonline.com/doi/full/10.1080/14681811.2015.1111203" TargetMode="External"/><Relationship Id="rId50" Type="http://schemas.openxmlformats.org/officeDocument/2006/relationships/hyperlink" Target="http://www.tandfonline.com/servlet/linkout?suffix=CIT0006&amp;dbid=8&amp;doi=10.1080%2F14681811.2015.1111203&amp;key=12770533" TargetMode="External"/><Relationship Id="rId55" Type="http://schemas.openxmlformats.org/officeDocument/2006/relationships/hyperlink" Target="http://www.tandfonline.com/servlet/linkout?suffix=CIT0009&amp;dbid=16&amp;doi=10.1080%2F14681811.2015.1111203&amp;key=10.1001%2Farchpediatrics.2011.657" TargetMode="External"/><Relationship Id="rId76" Type="http://schemas.openxmlformats.org/officeDocument/2006/relationships/hyperlink" Target="http://www.tandfonline.com/servlet/linkout?suffix=CIT0020&amp;dbid=8&amp;doi=10.1080%2F14681811.2015.1111203&amp;key=25528976" TargetMode="External"/><Relationship Id="rId97" Type="http://schemas.openxmlformats.org/officeDocument/2006/relationships/hyperlink" Target="http://www.tandfonline.com/servlet/linkout?suffix=CIT0031&amp;dbid=8&amp;doi=10.1080%2F14681811.2015.1111203&amp;key=18346659" TargetMode="External"/><Relationship Id="rId104" Type="http://schemas.openxmlformats.org/officeDocument/2006/relationships/hyperlink" Target="http://www.tandfonline.com/servlet/linkout?suffix=CIT0039&amp;dbid=128&amp;doi=10.1080%2F14681811.2015.1111203&amp;key=000277079400013" TargetMode="External"/><Relationship Id="rId120" Type="http://schemas.openxmlformats.org/officeDocument/2006/relationships/hyperlink" Target="http://www.tandfonline.com/servlet/linkout?suffix=CIT0050&amp;dbid=8&amp;doi=10.1080%2F14681811.2015.1111203&amp;key=18330687" TargetMode="External"/><Relationship Id="rId125" Type="http://schemas.openxmlformats.org/officeDocument/2006/relationships/hyperlink" Target="http://www.tandfonline.com/servlet/linkout?suffix=CIT0054&amp;dbid=16&amp;doi=10.1080%2F14681811.2015.1111203&amp;key=10.1093%2Fher%2Fcyu021" TargetMode="External"/><Relationship Id="rId7" Type="http://schemas.openxmlformats.org/officeDocument/2006/relationships/hyperlink" Target="http://www.tandfonline.com/doi/full/10.1080/14681811.2015.1111203" TargetMode="External"/><Relationship Id="rId71" Type="http://schemas.openxmlformats.org/officeDocument/2006/relationships/hyperlink" Target="http://www.tandfonline.com/servlet/linkout?suffix=CIT0017&amp;dbid=8&amp;doi=10.1080%2F14681811.2015.1111203&amp;key=20072769" TargetMode="External"/><Relationship Id="rId92" Type="http://schemas.openxmlformats.org/officeDocument/2006/relationships/hyperlink" Target="http://www.tandfonline.com/servlet/linkout?suffix=CIT0027&amp;dbid=16&amp;doi=10.1080%2F14681811.2015.1111203&amp;key=10.1016%2Fj.jadohealth.2006.11.143" TargetMode="External"/><Relationship Id="rId2" Type="http://schemas.openxmlformats.org/officeDocument/2006/relationships/numbering" Target="numbering.xml"/><Relationship Id="rId29" Type="http://schemas.openxmlformats.org/officeDocument/2006/relationships/hyperlink" Target="http://www.tandfonline.com/doi/full/10.1080/14681811.2015.1111203" TargetMode="External"/><Relationship Id="rId24" Type="http://schemas.openxmlformats.org/officeDocument/2006/relationships/image" Target="media/image1.png"/><Relationship Id="rId40" Type="http://schemas.openxmlformats.org/officeDocument/2006/relationships/hyperlink" Target="http://www.tandfonline.com/doi/full/10.1080/14681811.2015.1111203" TargetMode="External"/><Relationship Id="rId45" Type="http://schemas.openxmlformats.org/officeDocument/2006/relationships/hyperlink" Target="http://www.tandfonline.com/servlet/linkout?suffix=CIT0002&amp;dbid=8&amp;doi=10.1080%2F14681811.2015.1111203&amp;key=21745027" TargetMode="External"/><Relationship Id="rId66" Type="http://schemas.openxmlformats.org/officeDocument/2006/relationships/hyperlink" Target="http://www.tandfonline.com/servlet/linkout?suffix=CIT0013&amp;dbid=128&amp;doi=10.1080%2F14681811.2015.1111203&amp;key=000243310600005" TargetMode="External"/><Relationship Id="rId87" Type="http://schemas.openxmlformats.org/officeDocument/2006/relationships/hyperlink" Target="http://www.tandfonline.com/servlet/linkout?suffix=CIT0025&amp;dbid=20&amp;doi=10.1080%2F14681811.2015.1111203&amp;key=10.1080%2F09540129947749&amp;tollfreelink=2_18_664a2b1971dfad4f09c403e5d9d96cb8664629f6196f6c1dfc55a73b114addc0" TargetMode="External"/><Relationship Id="rId110" Type="http://schemas.openxmlformats.org/officeDocument/2006/relationships/hyperlink" Target="http://www.tandfonline.com/servlet/linkout?suffix=CIT0042&amp;dbid=8&amp;doi=10.1080%2F14681811.2015.1111203&amp;key=20180004" TargetMode="External"/><Relationship Id="rId115" Type="http://schemas.openxmlformats.org/officeDocument/2006/relationships/hyperlink" Target="http://www.tandfonline.com/servlet/linkout?suffix=CIT0048&amp;dbid=16&amp;doi=10.1080%2F14681811.2015.1111203&amp;key=10.1016%2FS0968-8080%2813%2941699-3" TargetMode="External"/><Relationship Id="rId131" Type="http://schemas.openxmlformats.org/officeDocument/2006/relationships/hyperlink" Target="http://www.tandfonline.com/servlet/linkout?suffix=CIT0059&amp;dbid=128&amp;doi=10.1080%2F14681811.2015.1111203&amp;key=000248846700029" TargetMode="External"/><Relationship Id="rId136" Type="http://schemas.openxmlformats.org/officeDocument/2006/relationships/hyperlink" Target="http://www.tandfonline.com/servlet/linkout?suffix=CIT0068&amp;dbid=16&amp;doi=10.1080%2F14681811.2015.1111203&amp;key=10.1521%2Faeap.2008.20.6.465" TargetMode="External"/><Relationship Id="rId61" Type="http://schemas.openxmlformats.org/officeDocument/2006/relationships/hyperlink" Target="http://www.tandfonline.com/servlet/linkout?suffix=CIT0012&amp;dbid=16&amp;doi=10.1080%2F14681811.2015.1111203&amp;key=10.1371%2Fjournal.pmed.1000287" TargetMode="External"/><Relationship Id="rId82" Type="http://schemas.openxmlformats.org/officeDocument/2006/relationships/hyperlink" Target="http://www.ippf.org/sites/default/files/sexualrightsippfdeclaration_1.pdf" TargetMode="External"/><Relationship Id="rId19" Type="http://schemas.openxmlformats.org/officeDocument/2006/relationships/hyperlink" Target="http://www.tandfonline.com/doi/full/10.1080/14681811.2015.1111203" TargetMode="External"/><Relationship Id="rId14" Type="http://schemas.openxmlformats.org/officeDocument/2006/relationships/hyperlink" Target="http://www.tandfonline.com/doi/full/10.1080/14681811.2015.1111203" TargetMode="External"/><Relationship Id="rId30" Type="http://schemas.openxmlformats.org/officeDocument/2006/relationships/hyperlink" Target="http://www.tandfonline.com/doi/full/10.1080/14681811.2015.1111203" TargetMode="External"/><Relationship Id="rId35" Type="http://schemas.openxmlformats.org/officeDocument/2006/relationships/hyperlink" Target="http://www.tandfonline.com/doi/full/10.1080/14681811.2015.1111203" TargetMode="External"/><Relationship Id="rId56" Type="http://schemas.openxmlformats.org/officeDocument/2006/relationships/hyperlink" Target="http://www.tandfonline.com/servlet/linkout?suffix=CIT0009&amp;dbid=8&amp;doi=10.1080%2F14681811.2015.1111203&amp;key=22312172" TargetMode="External"/><Relationship Id="rId77" Type="http://schemas.openxmlformats.org/officeDocument/2006/relationships/hyperlink" Target="http://www.tandfonline.com/servlet/linkout?suffix=CIT0020&amp;dbid=128&amp;doi=10.1080%2F14681811.2015.1111203&amp;key=000348498200003" TargetMode="External"/><Relationship Id="rId100" Type="http://schemas.openxmlformats.org/officeDocument/2006/relationships/hyperlink" Target="http://www.tandfonline.com/servlet/linkout?suffix=CIT0034&amp;dbid=16&amp;doi=10.1080%2F14681811.2015.1111203&amp;key=10.1007%2Fs13142-011-0041-3" TargetMode="External"/><Relationship Id="rId105" Type="http://schemas.openxmlformats.org/officeDocument/2006/relationships/hyperlink" Target="http://www.tandfonline.com/servlet/linkout?suffix=CIT0040&amp;dbid=16&amp;doi=10.1080%2F14681811.2015.1111203&amp;key=10.1155%2F2012%2F345327" TargetMode="External"/><Relationship Id="rId126" Type="http://schemas.openxmlformats.org/officeDocument/2006/relationships/hyperlink" Target="http://www.tandfonline.com/servlet/linkout?suffix=CIT0054&amp;dbid=8&amp;doi=10.1080%2F14681811.2015.1111203&amp;key=2481752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EE28DF-BB80-49B6-818C-A509236818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209</Pages>
  <Words>56134</Words>
  <Characters>336810</Characters>
  <Application>Microsoft Office Word</Application>
  <DocSecurity>0</DocSecurity>
  <Lines>5908</Lines>
  <Paragraphs>3929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389015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Imran Haider</dc:creator>
  <cp:keywords/>
  <dc:description/>
  <cp:lastModifiedBy>Syed Imran Haider</cp:lastModifiedBy>
  <cp:revision>3</cp:revision>
  <cp:lastPrinted>2017-01-30T20:34:00Z</cp:lastPrinted>
  <dcterms:created xsi:type="dcterms:W3CDTF">2025-11-05T17:18:00Z</dcterms:created>
  <dcterms:modified xsi:type="dcterms:W3CDTF">2025-11-05T17:20:00Z</dcterms:modified>
</cp:coreProperties>
</file>