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5E7BE" w14:textId="77777777" w:rsidR="00ED64BA" w:rsidRPr="0037312A" w:rsidRDefault="00ED64BA" w:rsidP="00555299">
      <w:pPr>
        <w:pStyle w:val="MDPI11articletype"/>
        <w:rPr>
          <w:b/>
          <w:bCs/>
          <w:highlight w:val="yellow"/>
        </w:rPr>
      </w:pPr>
      <w:commentRangeStart w:id="0"/>
      <w:commentRangeStart w:id="1"/>
      <w:r w:rsidRPr="0037312A">
        <w:rPr>
          <w:rStyle w:val="field-desc"/>
          <w:highlight w:val="yellow"/>
        </w:rPr>
        <w:t>Article</w:t>
      </w:r>
      <w:commentRangeEnd w:id="0"/>
      <w:r w:rsidR="0037312A">
        <w:rPr>
          <w:rStyle w:val="Rimandocommento"/>
          <w:rFonts w:eastAsia="SimSun"/>
          <w:i w:val="0"/>
          <w:noProof/>
          <w:snapToGrid/>
          <w:kern w:val="0"/>
          <w:lang w:eastAsia="zh-CN" w:bidi="ar-SA"/>
          <w14:ligatures w14:val="none"/>
        </w:rPr>
        <w:commentReference w:id="0"/>
      </w:r>
      <w:commentRangeEnd w:id="1"/>
      <w:r w:rsidR="00B759FB">
        <w:rPr>
          <w:rStyle w:val="Rimandocommento"/>
          <w:rFonts w:eastAsia="SimSun"/>
          <w:i w:val="0"/>
          <w:noProof/>
          <w:snapToGrid/>
          <w:kern w:val="0"/>
          <w:lang w:eastAsia="zh-CN" w:bidi="ar-SA"/>
          <w14:ligatures w14:val="none"/>
        </w:rPr>
        <w:commentReference w:id="1"/>
      </w:r>
    </w:p>
    <w:p w14:paraId="00A843B6" w14:textId="1F1267FF" w:rsidR="00ED64BA" w:rsidRPr="00825864" w:rsidRDefault="00ED64BA" w:rsidP="00555299">
      <w:pPr>
        <w:pStyle w:val="MDPI12title"/>
      </w:pPr>
      <w:r w:rsidRPr="00825864">
        <w:t xml:space="preserve">Improved Process for the Continuous Acylation of </w:t>
      </w:r>
      <w:r w:rsidR="0047376A" w:rsidRPr="00825864">
        <w:br/>
      </w:r>
      <w:r w:rsidRPr="00825864">
        <w:t>1,3-Benzodioxole</w:t>
      </w:r>
    </w:p>
    <w:tbl>
      <w:tblPr>
        <w:tblStyle w:val="MDPITable"/>
        <w:tblpPr w:leftFromText="198" w:rightFromText="198" w:vertAnchor="page" w:horzAnchor="margin" w:tblpY="9831"/>
        <w:tblW w:w="2409" w:type="dxa"/>
        <w:tblLayout w:type="fixed"/>
        <w:tblLook w:val="04A0" w:firstRow="1" w:lastRow="0" w:firstColumn="1" w:lastColumn="0" w:noHBand="0" w:noVBand="1"/>
      </w:tblPr>
      <w:tblGrid>
        <w:gridCol w:w="2409"/>
      </w:tblGrid>
      <w:tr w:rsidR="00E57EE8" w:rsidRPr="00825864" w14:paraId="4983B34B" w14:textId="77777777" w:rsidTr="00E57EE8">
        <w:trPr>
          <w:cantSplit/>
        </w:trPr>
        <w:tc>
          <w:tcPr>
            <w:tcW w:w="2409" w:type="dxa"/>
          </w:tcPr>
          <w:p w14:paraId="3D5E0CA6" w14:textId="77777777" w:rsidR="00E57EE8" w:rsidRPr="00825864" w:rsidRDefault="00E57EE8" w:rsidP="00E57EE8">
            <w:pPr>
              <w:pStyle w:val="MDPI61Citation"/>
              <w:rPr>
                <w:lang w:val="en-US"/>
              </w:rPr>
            </w:pPr>
            <w:commentRangeStart w:id="7"/>
            <w:commentRangeStart w:id="8"/>
            <w:r w:rsidRPr="00825864">
              <w:rPr>
                <w:b/>
                <w:highlight w:val="yellow"/>
                <w:lang w:val="en-US"/>
              </w:rPr>
              <w:t>Citation:</w:t>
            </w:r>
            <w:commentRangeEnd w:id="7"/>
            <w:r w:rsidRPr="00825864">
              <w:rPr>
                <w:rStyle w:val="Rimandocommento"/>
                <w:rFonts w:cs="Times New Roman"/>
                <w:noProof/>
                <w:color w:val="000000"/>
                <w:kern w:val="0"/>
                <w:lang w:val="en-US"/>
                <w14:ligatures w14:val="none"/>
              </w:rPr>
              <w:commentReference w:id="7"/>
            </w:r>
            <w:commentRangeEnd w:id="8"/>
            <w:r w:rsidR="00444767">
              <w:rPr>
                <w:rStyle w:val="Rimandocommento"/>
                <w:rFonts w:cs="Times New Roman"/>
                <w:noProof/>
                <w:color w:val="000000"/>
                <w:kern w:val="0"/>
                <w:lang w:val="en-US"/>
                <w14:ligatures w14:val="none"/>
              </w:rPr>
              <w:commentReference w:id="8"/>
            </w:r>
            <w:r w:rsidRPr="00825864">
              <w:rPr>
                <w:lang w:val="en-US"/>
              </w:rPr>
              <w:t xml:space="preserve"> </w:t>
            </w:r>
            <w:proofErr w:type="spellStart"/>
            <w:r w:rsidRPr="00825864">
              <w:rPr>
                <w:lang w:val="en-US"/>
              </w:rPr>
              <w:t>Pollon</w:t>
            </w:r>
            <w:proofErr w:type="spellEnd"/>
            <w:r w:rsidRPr="00825864">
              <w:rPr>
                <w:lang w:val="en-US"/>
              </w:rPr>
              <w:t xml:space="preserve">, D.; Annunziata, F.; Paganelli, S.; Tamborini, L.; Pinto, A.; Fabris, S.; Baldo, M.A.; Piccolo, O. Improved Process for the </w:t>
            </w:r>
            <w:r w:rsidRPr="00825864">
              <w:rPr>
                <w:lang w:val="en-US"/>
              </w:rPr>
              <w:br/>
              <w:t>Continuous Acylation of 1,3-</w:t>
            </w:r>
            <w:r w:rsidRPr="00825864">
              <w:rPr>
                <w:lang w:val="en-US"/>
              </w:rPr>
              <w:br/>
            </w:r>
            <w:proofErr w:type="spellStart"/>
            <w:r w:rsidRPr="00825864">
              <w:rPr>
                <w:lang w:val="en-US"/>
              </w:rPr>
              <w:t>Benzodioxole</w:t>
            </w:r>
            <w:proofErr w:type="spellEnd"/>
            <w:r w:rsidRPr="00825864">
              <w:rPr>
                <w:lang w:val="en-US"/>
              </w:rPr>
              <w:t xml:space="preserve">. </w:t>
            </w:r>
            <w:r w:rsidRPr="00825864">
              <w:rPr>
                <w:i/>
                <w:lang w:val="en-US"/>
              </w:rPr>
              <w:t xml:space="preserve">Molecules </w:t>
            </w:r>
            <w:r w:rsidRPr="00825864">
              <w:rPr>
                <w:b/>
                <w:lang w:val="en-US"/>
              </w:rPr>
              <w:t>2024</w:t>
            </w:r>
            <w:r w:rsidRPr="00825864">
              <w:rPr>
                <w:lang w:val="en-US"/>
              </w:rPr>
              <w:t xml:space="preserve">, </w:t>
            </w:r>
            <w:r w:rsidRPr="00825864">
              <w:rPr>
                <w:i/>
                <w:lang w:val="en-US"/>
              </w:rPr>
              <w:t>29</w:t>
            </w:r>
            <w:r w:rsidRPr="00825864">
              <w:rPr>
                <w:lang w:val="en-US"/>
              </w:rPr>
              <w:t>, x. https://doi.org/10.3390/xxxxx</w:t>
            </w:r>
          </w:p>
          <w:p w14:paraId="5C1823EE" w14:textId="77777777" w:rsidR="00E57EE8" w:rsidRPr="00825864" w:rsidRDefault="00E57EE8" w:rsidP="00E57EE8">
            <w:pPr>
              <w:pStyle w:val="MDPI15academiceditor"/>
              <w:spacing w:after="120"/>
              <w:rPr>
                <w:lang w:val="en-US"/>
              </w:rPr>
            </w:pPr>
            <w:r w:rsidRPr="00825864">
              <w:rPr>
                <w:lang w:val="en-US"/>
              </w:rPr>
              <w:t xml:space="preserve">Academic Editors: </w:t>
            </w:r>
            <w:proofErr w:type="spellStart"/>
            <w:r w:rsidRPr="00E57EE8">
              <w:rPr>
                <w:lang w:val="en-US"/>
              </w:rPr>
              <w:t>Yinghuai</w:t>
            </w:r>
            <w:proofErr w:type="spellEnd"/>
            <w:r w:rsidRPr="00E57EE8">
              <w:rPr>
                <w:lang w:val="en-US"/>
              </w:rPr>
              <w:t xml:space="preserve"> Zhu</w:t>
            </w:r>
            <w:r>
              <w:rPr>
                <w:lang w:val="en-US"/>
              </w:rPr>
              <w:t xml:space="preserve"> and </w:t>
            </w:r>
            <w:r>
              <w:t>Lin Huang</w:t>
            </w:r>
          </w:p>
          <w:p w14:paraId="25274352" w14:textId="77777777" w:rsidR="00E57EE8" w:rsidRPr="00825864" w:rsidRDefault="00E57EE8" w:rsidP="00E57EE8">
            <w:pPr>
              <w:pStyle w:val="MDPI14history"/>
              <w:spacing w:before="120"/>
              <w:rPr>
                <w:lang w:val="en-US"/>
              </w:rPr>
            </w:pPr>
            <w:r w:rsidRPr="00825864">
              <w:rPr>
                <w:lang w:val="en-US"/>
              </w:rPr>
              <w:t>Received: 23 December 2023</w:t>
            </w:r>
          </w:p>
          <w:p w14:paraId="6E4E5CCE" w14:textId="77777777" w:rsidR="00E57EE8" w:rsidRPr="00825864" w:rsidRDefault="00E57EE8" w:rsidP="00E57EE8">
            <w:pPr>
              <w:pStyle w:val="MDPI14history"/>
              <w:rPr>
                <w:lang w:val="en-US"/>
              </w:rPr>
            </w:pPr>
            <w:r w:rsidRPr="00825864">
              <w:rPr>
                <w:lang w:val="en-US"/>
              </w:rPr>
              <w:t>Revised: 22 January 2024</w:t>
            </w:r>
          </w:p>
          <w:p w14:paraId="4F4B37A2" w14:textId="77777777" w:rsidR="00E57EE8" w:rsidRPr="00825864" w:rsidRDefault="00E57EE8" w:rsidP="00E57EE8">
            <w:pPr>
              <w:pStyle w:val="MDPI14history"/>
              <w:rPr>
                <w:lang w:val="en-US"/>
              </w:rPr>
            </w:pPr>
            <w:r w:rsidRPr="00825864">
              <w:rPr>
                <w:lang w:val="en-US"/>
              </w:rPr>
              <w:t xml:space="preserve">Accepted: </w:t>
            </w:r>
            <w:r>
              <w:t>31 January 2024</w:t>
            </w:r>
          </w:p>
          <w:p w14:paraId="13A211CE" w14:textId="77777777" w:rsidR="00E57EE8" w:rsidRPr="00825864" w:rsidRDefault="00E57EE8" w:rsidP="00E57EE8">
            <w:pPr>
              <w:pStyle w:val="MDPI14history"/>
              <w:spacing w:after="120"/>
              <w:rPr>
                <w:lang w:val="en-US"/>
              </w:rPr>
            </w:pPr>
            <w:r w:rsidRPr="00825864">
              <w:rPr>
                <w:lang w:val="en-US"/>
              </w:rPr>
              <w:t>Published: date</w:t>
            </w:r>
          </w:p>
          <w:p w14:paraId="4B91B80B" w14:textId="77777777" w:rsidR="00E57EE8" w:rsidRPr="00825864" w:rsidRDefault="00E57EE8" w:rsidP="00E57EE8">
            <w:pPr>
              <w:pStyle w:val="MDPI14history"/>
              <w:spacing w:before="120"/>
              <w:rPr>
                <w:lang w:val="en-US"/>
              </w:rPr>
            </w:pPr>
            <w:r w:rsidRPr="00825864">
              <w:rPr>
                <w:noProof/>
                <w14:ligatures w14:val="none"/>
              </w:rPr>
              <w:drawing>
                <wp:inline distT="0" distB="0" distL="0" distR="0" wp14:anchorId="5C82147E" wp14:editId="05591439">
                  <wp:extent cx="694800" cy="248400"/>
                  <wp:effectExtent l="0" t="0" r="0" b="0"/>
                  <wp:docPr id="1771501140" name="Picture 1"/>
                  <wp:cNvGraphicFramePr/>
                  <a:graphic xmlns:a="http://schemas.openxmlformats.org/drawingml/2006/main">
                    <a:graphicData uri="http://schemas.openxmlformats.org/drawingml/2006/picture">
                      <pic:pic xmlns:pic="http://schemas.openxmlformats.org/drawingml/2006/picture">
                        <pic:nvPicPr>
                          <pic:cNvPr id="1771501140" name=""/>
                          <pic:cNvPicPr/>
                        </pic:nvPicPr>
                        <pic:blipFill>
                          <a:blip r:embed="rId11"/>
                          <a:stretch>
                            <a:fillRect/>
                          </a:stretch>
                        </pic:blipFill>
                        <pic:spPr>
                          <a:xfrm>
                            <a:off x="0" y="0"/>
                            <a:ext cx="694800" cy="248400"/>
                          </a:xfrm>
                          <a:prstGeom prst="rect">
                            <a:avLst/>
                          </a:prstGeom>
                        </pic:spPr>
                      </pic:pic>
                    </a:graphicData>
                  </a:graphic>
                </wp:inline>
              </w:drawing>
            </w:r>
          </w:p>
          <w:p w14:paraId="304E5E48" w14:textId="77777777" w:rsidR="00E57EE8" w:rsidRPr="00825864" w:rsidRDefault="00E57EE8" w:rsidP="00E57EE8">
            <w:pPr>
              <w:pStyle w:val="MDPI72Copyright"/>
              <w:rPr>
                <w:lang w:val="en-US"/>
              </w:rPr>
            </w:pPr>
            <w:r w:rsidRPr="00825864">
              <w:rPr>
                <w:b/>
                <w:lang w:val="en-US"/>
              </w:rPr>
              <w:t>Copyright:</w:t>
            </w:r>
            <w:r w:rsidRPr="00825864">
              <w:rPr>
                <w:lang w:val="en-US"/>
              </w:rPr>
              <w:t xml:space="preserve"> © 2024 by the authors. Submitted for possible open access publication under the terms and conditions of the Creative Commons Attribution (CC BY) license (https://creativecommons.org/licenses/by/4.0/).</w:t>
            </w:r>
          </w:p>
        </w:tc>
      </w:tr>
    </w:tbl>
    <w:p w14:paraId="006B48FB" w14:textId="77777777" w:rsidR="00F75B94" w:rsidRPr="000159FC" w:rsidRDefault="00ED64BA" w:rsidP="00F87701">
      <w:pPr>
        <w:pStyle w:val="MDPI13authornames"/>
        <w:rPr>
          <w:lang w:val="it-IT"/>
        </w:rPr>
      </w:pPr>
      <w:commentRangeStart w:id="9"/>
      <w:commentRangeStart w:id="10"/>
      <w:r w:rsidRPr="000159FC">
        <w:rPr>
          <w:highlight w:val="yellow"/>
          <w:lang w:val="it-IT"/>
        </w:rPr>
        <w:t xml:space="preserve">Davide </w:t>
      </w:r>
      <w:proofErr w:type="spellStart"/>
      <w:r w:rsidRPr="000159FC">
        <w:rPr>
          <w:highlight w:val="yellow"/>
          <w:lang w:val="it-IT"/>
        </w:rPr>
        <w:t>Pollon</w:t>
      </w:r>
      <w:proofErr w:type="spellEnd"/>
      <w:r w:rsidRPr="000159FC">
        <w:rPr>
          <w:highlight w:val="yellow"/>
          <w:lang w:val="it-IT"/>
        </w:rPr>
        <w:t xml:space="preserve"> </w:t>
      </w:r>
      <w:r w:rsidRPr="000159FC">
        <w:rPr>
          <w:highlight w:val="yellow"/>
          <w:vertAlign w:val="superscript"/>
          <w:lang w:val="it-IT"/>
        </w:rPr>
        <w:t>1</w:t>
      </w:r>
      <w:r w:rsidRPr="000159FC">
        <w:rPr>
          <w:highlight w:val="yellow"/>
          <w:lang w:val="it-IT"/>
        </w:rPr>
        <w:t>,</w:t>
      </w:r>
      <w:commentRangeEnd w:id="9"/>
      <w:r w:rsidR="00F87701" w:rsidRPr="00825864">
        <w:rPr>
          <w:rStyle w:val="Rimandocommento"/>
          <w:rFonts w:eastAsia="SimSun"/>
          <w:b w:val="0"/>
          <w:noProof/>
          <w:kern w:val="0"/>
          <w:lang w:eastAsia="zh-CN" w:bidi="ar-SA"/>
          <w14:ligatures w14:val="none"/>
        </w:rPr>
        <w:commentReference w:id="9"/>
      </w:r>
      <w:commentRangeEnd w:id="10"/>
      <w:r w:rsidR="00444767">
        <w:rPr>
          <w:rStyle w:val="Rimandocommento"/>
          <w:rFonts w:eastAsia="SimSun"/>
          <w:b w:val="0"/>
          <w:noProof/>
          <w:kern w:val="0"/>
          <w:lang w:eastAsia="zh-CN" w:bidi="ar-SA"/>
          <w14:ligatures w14:val="none"/>
        </w:rPr>
        <w:commentReference w:id="10"/>
      </w:r>
      <w:r w:rsidRPr="000159FC">
        <w:rPr>
          <w:lang w:val="it-IT"/>
        </w:rPr>
        <w:t xml:space="preserve"> Francesca Annunziata </w:t>
      </w:r>
      <w:r w:rsidRPr="000159FC">
        <w:rPr>
          <w:vertAlign w:val="superscript"/>
          <w:lang w:val="it-IT"/>
        </w:rPr>
        <w:t>2,3</w:t>
      </w:r>
      <w:r w:rsidRPr="000159FC">
        <w:rPr>
          <w:lang w:val="it-IT"/>
        </w:rPr>
        <w:t xml:space="preserve">, Stefano Paganelli </w:t>
      </w:r>
      <w:r w:rsidRPr="000159FC">
        <w:rPr>
          <w:vertAlign w:val="superscript"/>
          <w:lang w:val="it-IT"/>
        </w:rPr>
        <w:t>1,4</w:t>
      </w:r>
      <w:r w:rsidRPr="000159FC">
        <w:rPr>
          <w:lang w:val="it-IT"/>
        </w:rPr>
        <w:t xml:space="preserve">, Lucia Tamborini </w:t>
      </w:r>
      <w:r w:rsidRPr="000159FC">
        <w:rPr>
          <w:vertAlign w:val="superscript"/>
          <w:lang w:val="it-IT"/>
        </w:rPr>
        <w:t>2</w:t>
      </w:r>
      <w:r w:rsidRPr="000159FC">
        <w:rPr>
          <w:lang w:val="it-IT"/>
        </w:rPr>
        <w:t xml:space="preserve">, Andrea Pinto </w:t>
      </w:r>
      <w:r w:rsidRPr="000159FC">
        <w:rPr>
          <w:vertAlign w:val="superscript"/>
          <w:lang w:val="it-IT"/>
        </w:rPr>
        <w:t>3</w:t>
      </w:r>
      <w:r w:rsidRPr="000159FC">
        <w:rPr>
          <w:lang w:val="it-IT"/>
        </w:rPr>
        <w:t xml:space="preserve">, Sabrina Fabris </w:t>
      </w:r>
      <w:r w:rsidRPr="000159FC">
        <w:rPr>
          <w:vertAlign w:val="superscript"/>
          <w:lang w:val="it-IT"/>
        </w:rPr>
        <w:t>1</w:t>
      </w:r>
      <w:r w:rsidRPr="000159FC">
        <w:rPr>
          <w:lang w:val="it-IT"/>
        </w:rPr>
        <w:t xml:space="preserve">, Maria Antonietta Baldo </w:t>
      </w:r>
      <w:r w:rsidRPr="000159FC">
        <w:rPr>
          <w:vertAlign w:val="superscript"/>
          <w:lang w:val="it-IT"/>
        </w:rPr>
        <w:t>1</w:t>
      </w:r>
      <w:r w:rsidRPr="000159FC">
        <w:rPr>
          <w:lang w:val="it-IT"/>
        </w:rPr>
        <w:t xml:space="preserve"> and Oreste Piccolo </w:t>
      </w:r>
      <w:proofErr w:type="gramStart"/>
      <w:r w:rsidRPr="000159FC">
        <w:rPr>
          <w:vertAlign w:val="superscript"/>
          <w:lang w:val="it-IT"/>
        </w:rPr>
        <w:t>5,</w:t>
      </w:r>
      <w:r w:rsidRPr="000159FC">
        <w:rPr>
          <w:lang w:val="it-IT"/>
        </w:rPr>
        <w:t>*</w:t>
      </w:r>
      <w:proofErr w:type="gramEnd"/>
    </w:p>
    <w:p w14:paraId="21F08BDE" w14:textId="0E9544DC" w:rsidR="00ED64BA" w:rsidRPr="000159FC" w:rsidRDefault="00ED64BA" w:rsidP="00ED64BA">
      <w:pPr>
        <w:pStyle w:val="MDPI16affiliation"/>
        <w:numPr>
          <w:ilvl w:val="0"/>
          <w:numId w:val="27"/>
        </w:numPr>
        <w:ind w:left="2806" w:hanging="198"/>
        <w:rPr>
          <w:color w:val="auto"/>
          <w:lang w:val="it-IT"/>
        </w:rPr>
      </w:pPr>
      <w:r w:rsidRPr="000159FC">
        <w:rPr>
          <w:lang w:val="it-IT"/>
        </w:rPr>
        <w:t xml:space="preserve">Dipartimento di Scienze Molecolari e </w:t>
      </w:r>
      <w:proofErr w:type="spellStart"/>
      <w:r w:rsidRPr="000159FC">
        <w:rPr>
          <w:lang w:val="it-IT"/>
        </w:rPr>
        <w:t>Nanosistemi</w:t>
      </w:r>
      <w:proofErr w:type="spellEnd"/>
      <w:r w:rsidRPr="000159FC">
        <w:rPr>
          <w:lang w:val="it-IT"/>
        </w:rPr>
        <w:t xml:space="preserve">, Università Ca’ Foscari Venezia, Via Torino 155, </w:t>
      </w:r>
      <w:r w:rsidR="00F86764" w:rsidRPr="000159FC">
        <w:rPr>
          <w:lang w:val="it-IT"/>
        </w:rPr>
        <w:br/>
        <w:t xml:space="preserve">Venezia Mestre, </w:t>
      </w:r>
      <w:r w:rsidRPr="000159FC">
        <w:rPr>
          <w:lang w:val="it-IT"/>
        </w:rPr>
        <w:t xml:space="preserve">30170 </w:t>
      </w:r>
      <w:commentRangeStart w:id="11"/>
      <w:commentRangeStart w:id="12"/>
      <w:r w:rsidR="00F86764" w:rsidRPr="000159FC">
        <w:rPr>
          <w:highlight w:val="yellow"/>
          <w:lang w:val="it-IT"/>
        </w:rPr>
        <w:t>Venezia</w:t>
      </w:r>
      <w:commentRangeEnd w:id="11"/>
      <w:r w:rsidR="00F86764">
        <w:rPr>
          <w:rStyle w:val="Rimandocommento"/>
          <w:rFonts w:eastAsia="SimSun"/>
          <w:noProof/>
          <w:kern w:val="0"/>
          <w:lang w:eastAsia="zh-CN" w:bidi="ar-SA"/>
          <w14:ligatures w14:val="none"/>
        </w:rPr>
        <w:commentReference w:id="11"/>
      </w:r>
      <w:commentRangeEnd w:id="12"/>
      <w:r w:rsidR="00444767">
        <w:rPr>
          <w:rStyle w:val="Rimandocommento"/>
          <w:rFonts w:eastAsia="SimSun"/>
          <w:noProof/>
          <w:kern w:val="0"/>
          <w:lang w:eastAsia="zh-CN" w:bidi="ar-SA"/>
          <w14:ligatures w14:val="none"/>
        </w:rPr>
        <w:commentReference w:id="12"/>
      </w:r>
      <w:r w:rsidRPr="000159FC">
        <w:rPr>
          <w:lang w:val="it-IT"/>
        </w:rPr>
        <w:t xml:space="preserve">, </w:t>
      </w:r>
      <w:proofErr w:type="spellStart"/>
      <w:r w:rsidRPr="000159FC">
        <w:rPr>
          <w:lang w:val="it-IT"/>
        </w:rPr>
        <w:t>Italy</w:t>
      </w:r>
      <w:proofErr w:type="spellEnd"/>
      <w:r w:rsidRPr="000159FC">
        <w:rPr>
          <w:lang w:val="it-IT"/>
        </w:rPr>
        <w:t xml:space="preserve">; </w:t>
      </w:r>
      <w:hyperlink r:id="rId12" w:history="1">
        <w:r w:rsidR="000E3290" w:rsidRPr="000159FC">
          <w:rPr>
            <w:rStyle w:val="Collegamentoipertestuale"/>
            <w:color w:val="auto"/>
            <w:u w:val="none"/>
            <w:lang w:val="it-IT"/>
          </w:rPr>
          <w:t>pollon.davide@gmail.com</w:t>
        </w:r>
      </w:hyperlink>
      <w:r w:rsidR="000E3290" w:rsidRPr="000159FC">
        <w:rPr>
          <w:color w:val="auto"/>
          <w:lang w:val="it-IT"/>
        </w:rPr>
        <w:t xml:space="preserve"> (D.P.)</w:t>
      </w:r>
      <w:r w:rsidRPr="000159FC">
        <w:rPr>
          <w:color w:val="auto"/>
          <w:lang w:val="it-IT"/>
        </w:rPr>
        <w:t xml:space="preserve">; spag@unive.it </w:t>
      </w:r>
      <w:r w:rsidR="000E3290" w:rsidRPr="000159FC">
        <w:rPr>
          <w:color w:val="auto"/>
          <w:lang w:val="it-IT"/>
        </w:rPr>
        <w:t>(S.P.)</w:t>
      </w:r>
      <w:r w:rsidRPr="000159FC">
        <w:rPr>
          <w:color w:val="auto"/>
          <w:lang w:val="it-IT"/>
        </w:rPr>
        <w:t xml:space="preserve">; </w:t>
      </w:r>
      <w:hyperlink r:id="rId13" w:history="1">
        <w:r w:rsidR="000E3290" w:rsidRPr="000159FC">
          <w:rPr>
            <w:rStyle w:val="Collegamentoipertestuale"/>
            <w:color w:val="auto"/>
            <w:u w:val="none"/>
            <w:lang w:val="it-IT"/>
          </w:rPr>
          <w:t>sabri@unive.it</w:t>
        </w:r>
      </w:hyperlink>
      <w:r w:rsidR="000E3290" w:rsidRPr="000159FC">
        <w:rPr>
          <w:color w:val="auto"/>
          <w:lang w:val="it-IT"/>
        </w:rPr>
        <w:t xml:space="preserve"> (S.F.)</w:t>
      </w:r>
      <w:r w:rsidRPr="000159FC">
        <w:rPr>
          <w:color w:val="auto"/>
          <w:lang w:val="it-IT"/>
        </w:rPr>
        <w:t xml:space="preserve"> ; </w:t>
      </w:r>
      <w:hyperlink r:id="rId14" w:history="1">
        <w:r w:rsidRPr="000159FC">
          <w:rPr>
            <w:rStyle w:val="Collegamentoipertestuale"/>
            <w:color w:val="auto"/>
            <w:u w:val="none"/>
            <w:lang w:val="it-IT"/>
          </w:rPr>
          <w:t>toni@unive.it</w:t>
        </w:r>
      </w:hyperlink>
      <w:r w:rsidR="002504BA" w:rsidRPr="000159FC">
        <w:rPr>
          <w:rStyle w:val="Collegamentoipertestuale"/>
          <w:color w:val="auto"/>
          <w:u w:val="none"/>
          <w:lang w:val="it-IT"/>
        </w:rPr>
        <w:t xml:space="preserve"> (M.A.B.)</w:t>
      </w:r>
    </w:p>
    <w:p w14:paraId="24329433" w14:textId="05EA3C7E" w:rsidR="00ED64BA" w:rsidRPr="000159FC" w:rsidRDefault="00ED64BA" w:rsidP="001973D0">
      <w:pPr>
        <w:pStyle w:val="MDPI16affiliation"/>
        <w:rPr>
          <w:lang w:val="it-IT"/>
        </w:rPr>
      </w:pPr>
      <w:r w:rsidRPr="000159FC">
        <w:rPr>
          <w:vertAlign w:val="superscript"/>
          <w:lang w:val="it-IT"/>
        </w:rPr>
        <w:t>2</w:t>
      </w:r>
      <w:r w:rsidR="001973D0" w:rsidRPr="000159FC">
        <w:rPr>
          <w:lang w:val="it-IT"/>
        </w:rPr>
        <w:tab/>
      </w:r>
      <w:commentRangeStart w:id="13"/>
      <w:commentRangeStart w:id="14"/>
      <w:r w:rsidRPr="000159FC">
        <w:rPr>
          <w:highlight w:val="yellow"/>
          <w:lang w:val="it-IT"/>
        </w:rPr>
        <w:t xml:space="preserve">Dipartimento </w:t>
      </w:r>
      <w:commentRangeEnd w:id="13"/>
      <w:r w:rsidR="00A02624" w:rsidRPr="00825864">
        <w:rPr>
          <w:rStyle w:val="Rimandocommento"/>
          <w:rFonts w:eastAsia="SimSun"/>
          <w:noProof/>
          <w:kern w:val="0"/>
          <w:lang w:eastAsia="zh-CN" w:bidi="ar-SA"/>
          <w14:ligatures w14:val="none"/>
        </w:rPr>
        <w:commentReference w:id="13"/>
      </w:r>
      <w:commentRangeEnd w:id="14"/>
      <w:r w:rsidR="00444767">
        <w:rPr>
          <w:rStyle w:val="Rimandocommento"/>
          <w:rFonts w:eastAsia="SimSun"/>
          <w:noProof/>
          <w:kern w:val="0"/>
          <w:lang w:eastAsia="zh-CN" w:bidi="ar-SA"/>
          <w14:ligatures w14:val="none"/>
        </w:rPr>
        <w:commentReference w:id="14"/>
      </w:r>
      <w:r w:rsidRPr="000159FC">
        <w:rPr>
          <w:lang w:val="it-IT"/>
        </w:rPr>
        <w:t xml:space="preserve">di Scienze </w:t>
      </w:r>
      <w:proofErr w:type="spellStart"/>
      <w:r w:rsidRPr="000159FC">
        <w:rPr>
          <w:lang w:val="it-IT"/>
        </w:rPr>
        <w:t>Farmaceutiche</w:t>
      </w:r>
      <w:commentRangeStart w:id="15"/>
      <w:commentRangeStart w:id="16"/>
      <w:commentRangeStart w:id="17"/>
      <w:r w:rsidR="00A02624" w:rsidRPr="000159FC">
        <w:rPr>
          <w:highlight w:val="yellow"/>
          <w:lang w:val="it-IT"/>
        </w:rPr>
        <w:t>,</w:t>
      </w:r>
      <w:commentRangeEnd w:id="15"/>
      <w:r w:rsidR="00A02624" w:rsidRPr="00825864">
        <w:rPr>
          <w:rStyle w:val="Rimandocommento"/>
          <w:rFonts w:eastAsia="SimSun"/>
          <w:noProof/>
          <w:kern w:val="0"/>
          <w:lang w:eastAsia="zh-CN" w:bidi="ar-SA"/>
          <w14:ligatures w14:val="none"/>
        </w:rPr>
        <w:commentReference w:id="15"/>
      </w:r>
      <w:commentRangeEnd w:id="16"/>
      <w:r w:rsidR="00444767">
        <w:rPr>
          <w:rStyle w:val="Rimandocommento"/>
          <w:rFonts w:eastAsia="SimSun"/>
          <w:noProof/>
          <w:kern w:val="0"/>
          <w:lang w:eastAsia="zh-CN" w:bidi="ar-SA"/>
          <w14:ligatures w14:val="none"/>
        </w:rPr>
        <w:commentReference w:id="16"/>
      </w:r>
      <w:commentRangeEnd w:id="17"/>
      <w:r w:rsidR="00444767">
        <w:rPr>
          <w:rStyle w:val="Rimandocommento"/>
          <w:rFonts w:eastAsia="SimSun"/>
          <w:noProof/>
          <w:kern w:val="0"/>
          <w:lang w:eastAsia="zh-CN" w:bidi="ar-SA"/>
          <w14:ligatures w14:val="none"/>
        </w:rPr>
        <w:commentReference w:id="17"/>
      </w:r>
      <w:r w:rsidR="00444767">
        <w:rPr>
          <w:lang w:val="it-IT"/>
        </w:rPr>
        <w:t>Università</w:t>
      </w:r>
      <w:proofErr w:type="spellEnd"/>
      <w:r w:rsidR="00444767">
        <w:rPr>
          <w:lang w:val="it-IT"/>
        </w:rPr>
        <w:t xml:space="preserve"> degli Studi di Milano,</w:t>
      </w:r>
      <w:r w:rsidRPr="000159FC">
        <w:rPr>
          <w:lang w:val="it-IT"/>
        </w:rPr>
        <w:t xml:space="preserve"> Via Mangiagalli 25, 20133 Milano</w:t>
      </w:r>
      <w:r w:rsidR="002504BA" w:rsidRPr="000159FC">
        <w:rPr>
          <w:lang w:val="it-IT"/>
        </w:rPr>
        <w:t xml:space="preserve">, </w:t>
      </w:r>
      <w:proofErr w:type="spellStart"/>
      <w:r w:rsidR="002504BA" w:rsidRPr="000159FC">
        <w:rPr>
          <w:lang w:val="it-IT"/>
        </w:rPr>
        <w:t>Italy</w:t>
      </w:r>
      <w:proofErr w:type="spellEnd"/>
      <w:r w:rsidRPr="000159FC">
        <w:rPr>
          <w:lang w:val="it-IT"/>
        </w:rPr>
        <w:t xml:space="preserve">; </w:t>
      </w:r>
      <w:r w:rsidR="002504BA" w:rsidRPr="000159FC">
        <w:rPr>
          <w:lang w:val="it-IT"/>
        </w:rPr>
        <w:br/>
        <w:t>francesca.annunziata@unimi.it (F.A.)</w:t>
      </w:r>
      <w:r w:rsidRPr="000159FC">
        <w:rPr>
          <w:lang w:val="it-IT"/>
        </w:rPr>
        <w:t xml:space="preserve">; </w:t>
      </w:r>
      <w:r w:rsidR="002504BA" w:rsidRPr="000159FC">
        <w:rPr>
          <w:lang w:val="it-IT"/>
        </w:rPr>
        <w:t>lucia.tamborini@unimi.it (L.T.)</w:t>
      </w:r>
    </w:p>
    <w:p w14:paraId="436C261E" w14:textId="35683A56" w:rsidR="00ED64BA" w:rsidRPr="000159FC" w:rsidRDefault="00ED64BA" w:rsidP="00ED64BA">
      <w:pPr>
        <w:pStyle w:val="MDPI16affiliation"/>
        <w:numPr>
          <w:ilvl w:val="0"/>
          <w:numId w:val="28"/>
        </w:numPr>
        <w:ind w:left="2806" w:hanging="198"/>
        <w:rPr>
          <w:color w:val="auto"/>
          <w:lang w:val="it-IT"/>
        </w:rPr>
      </w:pPr>
      <w:r w:rsidRPr="000159FC">
        <w:rPr>
          <w:color w:val="auto"/>
          <w:lang w:val="it-IT"/>
        </w:rPr>
        <w:t xml:space="preserve">Dipartimento di Scienze per gli Alimenti, la Nutrizione e l’Ambiente, </w:t>
      </w:r>
      <w:r w:rsidR="00444767">
        <w:rPr>
          <w:color w:val="auto"/>
          <w:lang w:val="it-IT"/>
        </w:rPr>
        <w:t xml:space="preserve">Università degli Studi di Milano, </w:t>
      </w:r>
      <w:r w:rsidRPr="000159FC">
        <w:rPr>
          <w:color w:val="auto"/>
          <w:lang w:val="it-IT"/>
        </w:rPr>
        <w:t>Via Celoria 2, 20133 Milano</w:t>
      </w:r>
      <w:r w:rsidR="008D17FB" w:rsidRPr="000159FC">
        <w:rPr>
          <w:color w:val="auto"/>
          <w:lang w:val="it-IT"/>
        </w:rPr>
        <w:t xml:space="preserve">, </w:t>
      </w:r>
      <w:proofErr w:type="spellStart"/>
      <w:r w:rsidR="008D17FB" w:rsidRPr="000159FC">
        <w:rPr>
          <w:color w:val="auto"/>
          <w:lang w:val="it-IT"/>
        </w:rPr>
        <w:t>Italy</w:t>
      </w:r>
      <w:proofErr w:type="spellEnd"/>
      <w:r w:rsidRPr="000159FC">
        <w:rPr>
          <w:color w:val="auto"/>
          <w:lang w:val="it-IT"/>
        </w:rPr>
        <w:t xml:space="preserve">; </w:t>
      </w:r>
      <w:hyperlink r:id="rId15" w:history="1">
        <w:r w:rsidRPr="000159FC">
          <w:rPr>
            <w:rStyle w:val="Collegamentoipertestuale"/>
            <w:color w:val="auto"/>
            <w:u w:val="none"/>
            <w:lang w:val="it-IT"/>
          </w:rPr>
          <w:t>andrea.pinto@unimi.it</w:t>
        </w:r>
      </w:hyperlink>
      <w:r w:rsidR="007B39AC" w:rsidRPr="007B39AC">
        <w:rPr>
          <w:rStyle w:val="Collegamentoipertestuale"/>
          <w:color w:val="auto"/>
          <w:u w:val="none"/>
          <w:lang w:val="it-IT"/>
        </w:rPr>
        <w:t xml:space="preserve"> </w:t>
      </w:r>
      <w:r w:rsidR="007B39AC">
        <w:rPr>
          <w:rStyle w:val="Collegamentoipertestuale"/>
          <w:color w:val="auto"/>
          <w:u w:val="none"/>
          <w:lang w:val="it-IT"/>
        </w:rPr>
        <w:t>(A.P.)</w:t>
      </w:r>
    </w:p>
    <w:p w14:paraId="26FF3294" w14:textId="77777777" w:rsidR="00ED64BA" w:rsidRPr="000159FC" w:rsidRDefault="00ED64BA" w:rsidP="00ED64BA">
      <w:pPr>
        <w:pStyle w:val="MDPI16affiliation"/>
        <w:numPr>
          <w:ilvl w:val="0"/>
          <w:numId w:val="28"/>
        </w:numPr>
        <w:ind w:left="2806" w:hanging="198"/>
        <w:rPr>
          <w:lang w:val="it-IT"/>
        </w:rPr>
      </w:pPr>
      <w:r w:rsidRPr="000159FC">
        <w:rPr>
          <w:rFonts w:cs="URWPalladioL-Roma"/>
          <w:color w:val="auto"/>
          <w:szCs w:val="16"/>
          <w:lang w:val="it-IT"/>
        </w:rPr>
        <w:t>Consorzio Interuniversitario Reattivit</w:t>
      </w:r>
      <w:r w:rsidRPr="000159FC">
        <w:rPr>
          <w:rFonts w:cs="VnURWPalladioL"/>
          <w:color w:val="auto"/>
          <w:szCs w:val="16"/>
          <w:lang w:val="it-IT"/>
        </w:rPr>
        <w:t xml:space="preserve">à </w:t>
      </w:r>
      <w:r w:rsidRPr="000159FC">
        <w:rPr>
          <w:rFonts w:cs="URWPalladioL-Roma"/>
          <w:color w:val="auto"/>
          <w:szCs w:val="16"/>
          <w:lang w:val="it-IT"/>
        </w:rPr>
        <w:t xml:space="preserve">Chimica e Catalisi (CIRCC), Via </w:t>
      </w:r>
      <w:r w:rsidRPr="000159FC">
        <w:rPr>
          <w:rFonts w:cs="URWPalladioL-Roma"/>
          <w:szCs w:val="16"/>
          <w:lang w:val="it-IT"/>
        </w:rPr>
        <w:t xml:space="preserve">Celso </w:t>
      </w:r>
      <w:proofErr w:type="spellStart"/>
      <w:r w:rsidRPr="000159FC">
        <w:rPr>
          <w:rFonts w:cs="URWPalladioL-Roma"/>
          <w:szCs w:val="16"/>
          <w:lang w:val="it-IT"/>
        </w:rPr>
        <w:t>Ulpiani</w:t>
      </w:r>
      <w:proofErr w:type="spellEnd"/>
      <w:r w:rsidRPr="000159FC">
        <w:rPr>
          <w:rFonts w:cs="URWPalladioL-Roma"/>
          <w:szCs w:val="16"/>
          <w:lang w:val="it-IT"/>
        </w:rPr>
        <w:t xml:space="preserve"> 27, 70126 Bari, </w:t>
      </w:r>
      <w:proofErr w:type="spellStart"/>
      <w:r w:rsidRPr="000159FC">
        <w:rPr>
          <w:rFonts w:cs="URWPalladioL-Roma"/>
          <w:szCs w:val="16"/>
          <w:lang w:val="it-IT"/>
        </w:rPr>
        <w:t>Italy</w:t>
      </w:r>
      <w:proofErr w:type="spellEnd"/>
    </w:p>
    <w:p w14:paraId="27441DE6" w14:textId="77777777" w:rsidR="00ED64BA" w:rsidRPr="000159FC" w:rsidRDefault="00ED64BA" w:rsidP="00ED64BA">
      <w:pPr>
        <w:pStyle w:val="MDPI16affiliation"/>
        <w:rPr>
          <w:lang w:val="it-IT"/>
        </w:rPr>
      </w:pPr>
      <w:r w:rsidRPr="000159FC">
        <w:rPr>
          <w:vertAlign w:val="superscript"/>
          <w:lang w:val="it-IT"/>
        </w:rPr>
        <w:t>5</w:t>
      </w:r>
      <w:r w:rsidRPr="000159FC">
        <w:rPr>
          <w:lang w:val="it-IT"/>
        </w:rPr>
        <w:tab/>
      </w:r>
      <w:commentRangeStart w:id="18"/>
      <w:commentRangeStart w:id="19"/>
      <w:r w:rsidRPr="000159FC">
        <w:rPr>
          <w:highlight w:val="yellow"/>
          <w:lang w:val="it-IT"/>
        </w:rPr>
        <w:t>SCSOP</w:t>
      </w:r>
      <w:commentRangeEnd w:id="18"/>
      <w:r w:rsidR="00394E44" w:rsidRPr="00825864">
        <w:rPr>
          <w:rStyle w:val="Rimandocommento"/>
          <w:rFonts w:eastAsia="SimSun"/>
          <w:noProof/>
          <w:kern w:val="0"/>
          <w:lang w:eastAsia="zh-CN" w:bidi="ar-SA"/>
          <w14:ligatures w14:val="none"/>
        </w:rPr>
        <w:commentReference w:id="18"/>
      </w:r>
      <w:commentRangeEnd w:id="19"/>
      <w:r w:rsidR="00444767">
        <w:rPr>
          <w:rStyle w:val="Rimandocommento"/>
          <w:rFonts w:eastAsia="SimSun"/>
          <w:noProof/>
          <w:kern w:val="0"/>
          <w:lang w:eastAsia="zh-CN" w:bidi="ar-SA"/>
          <w14:ligatures w14:val="none"/>
        </w:rPr>
        <w:commentReference w:id="19"/>
      </w:r>
      <w:r w:rsidRPr="000159FC">
        <w:rPr>
          <w:lang w:val="it-IT"/>
        </w:rPr>
        <w:t xml:space="preserve">, Via </w:t>
      </w:r>
      <w:proofErr w:type="spellStart"/>
      <w:r w:rsidRPr="000159FC">
        <w:rPr>
          <w:lang w:val="it-IT"/>
        </w:rPr>
        <w:t>Bornò</w:t>
      </w:r>
      <w:proofErr w:type="spellEnd"/>
      <w:r w:rsidRPr="000159FC">
        <w:rPr>
          <w:lang w:val="it-IT"/>
        </w:rPr>
        <w:t xml:space="preserve"> 5, 23896 Sirtori, </w:t>
      </w:r>
      <w:proofErr w:type="spellStart"/>
      <w:r w:rsidRPr="000159FC">
        <w:rPr>
          <w:lang w:val="it-IT"/>
        </w:rPr>
        <w:t>Italy</w:t>
      </w:r>
      <w:proofErr w:type="spellEnd"/>
    </w:p>
    <w:p w14:paraId="7B3BDAFD" w14:textId="289EE1DB" w:rsidR="00ED64BA" w:rsidRPr="000159FC" w:rsidRDefault="00ED64BA" w:rsidP="00ED64BA">
      <w:pPr>
        <w:pStyle w:val="MDPI16affiliation"/>
        <w:rPr>
          <w:lang w:val="it-IT"/>
        </w:rPr>
      </w:pPr>
      <w:r w:rsidRPr="000159FC">
        <w:rPr>
          <w:b/>
          <w:lang w:val="it-IT"/>
        </w:rPr>
        <w:t>*</w:t>
      </w:r>
      <w:r w:rsidRPr="000159FC">
        <w:rPr>
          <w:lang w:val="it-IT"/>
        </w:rPr>
        <w:tab/>
      </w:r>
      <w:proofErr w:type="spellStart"/>
      <w:r w:rsidRPr="000159FC">
        <w:rPr>
          <w:lang w:val="it-IT"/>
        </w:rPr>
        <w:t>Correspondence</w:t>
      </w:r>
      <w:proofErr w:type="spellEnd"/>
      <w:r w:rsidRPr="000159FC">
        <w:rPr>
          <w:lang w:val="it-IT"/>
        </w:rPr>
        <w:t>: oreste.piccolo@scsop.it; Tel.: +39-</w:t>
      </w:r>
      <w:commentRangeStart w:id="20"/>
      <w:commentRangeStart w:id="21"/>
      <w:r w:rsidRPr="000159FC">
        <w:rPr>
          <w:highlight w:val="yellow"/>
          <w:lang w:val="it-IT"/>
        </w:rPr>
        <w:t>393</w:t>
      </w:r>
      <w:r w:rsidR="00B04C3E" w:rsidRPr="000159FC">
        <w:rPr>
          <w:highlight w:val="yellow"/>
          <w:lang w:val="it-IT"/>
        </w:rPr>
        <w:t>-</w:t>
      </w:r>
      <w:r w:rsidRPr="000159FC">
        <w:rPr>
          <w:highlight w:val="yellow"/>
          <w:lang w:val="it-IT"/>
        </w:rPr>
        <w:t>947</w:t>
      </w:r>
      <w:r w:rsidR="00B04C3E" w:rsidRPr="000159FC">
        <w:rPr>
          <w:highlight w:val="yellow"/>
          <w:lang w:val="it-IT"/>
        </w:rPr>
        <w:t>-</w:t>
      </w:r>
      <w:r w:rsidRPr="000159FC">
        <w:rPr>
          <w:highlight w:val="yellow"/>
          <w:lang w:val="it-IT"/>
        </w:rPr>
        <w:t>9870</w:t>
      </w:r>
      <w:commentRangeEnd w:id="20"/>
      <w:r w:rsidR="00DD6589" w:rsidRPr="00825864">
        <w:rPr>
          <w:rStyle w:val="Rimandocommento"/>
          <w:rFonts w:eastAsia="SimSun"/>
          <w:noProof/>
          <w:kern w:val="0"/>
          <w:lang w:eastAsia="zh-CN" w:bidi="ar-SA"/>
          <w14:ligatures w14:val="none"/>
        </w:rPr>
        <w:commentReference w:id="20"/>
      </w:r>
      <w:commentRangeEnd w:id="21"/>
      <w:r w:rsidR="00444767">
        <w:rPr>
          <w:rStyle w:val="Rimandocommento"/>
          <w:rFonts w:eastAsia="SimSun"/>
          <w:noProof/>
          <w:kern w:val="0"/>
          <w:lang w:eastAsia="zh-CN" w:bidi="ar-SA"/>
          <w14:ligatures w14:val="none"/>
        </w:rPr>
        <w:commentReference w:id="21"/>
      </w:r>
    </w:p>
    <w:p w14:paraId="424D2554" w14:textId="36975F5C" w:rsidR="00ED64BA" w:rsidRPr="00825864" w:rsidRDefault="00ED64BA" w:rsidP="009B59D1">
      <w:pPr>
        <w:pStyle w:val="MDPI17abstract"/>
      </w:pPr>
      <w:r w:rsidRPr="00825864">
        <w:rPr>
          <w:b/>
        </w:rPr>
        <w:t xml:space="preserve">Abstract: </w:t>
      </w:r>
      <w:bookmarkStart w:id="22" w:name="_Hlk157604976"/>
      <w:r w:rsidRPr="00825864">
        <w:t xml:space="preserve">The acylation of 1,3-benzodioxole was studied in a continuous process using a recyclable heterogeneous </w:t>
      </w:r>
      <w:proofErr w:type="spellStart"/>
      <w:r w:rsidRPr="00825864">
        <w:t>substoichiometric</w:t>
      </w:r>
      <w:proofErr w:type="spellEnd"/>
      <w:r w:rsidRPr="00825864">
        <w:t xml:space="preserve"> catalyst. In a short </w:t>
      </w:r>
      <w:proofErr w:type="gramStart"/>
      <w:r w:rsidRPr="00825864">
        <w:t>time</w:t>
      </w:r>
      <w:r w:rsidR="00825864">
        <w:t xml:space="preserve"> period</w:t>
      </w:r>
      <w:proofErr w:type="gramEnd"/>
      <w:r w:rsidRPr="00825864">
        <w:t xml:space="preserve"> (30 min), at 100</w:t>
      </w:r>
      <w:r w:rsidR="00BC3B45" w:rsidRPr="00825864">
        <w:t xml:space="preserve"> °C</w:t>
      </w:r>
      <w:r w:rsidRPr="00825864">
        <w:t xml:space="preserve">, the conversion </w:t>
      </w:r>
      <w:r w:rsidR="00825864">
        <w:t xml:space="preserve">rate </w:t>
      </w:r>
      <w:r w:rsidRPr="00825864">
        <w:t>was 73%</w:t>
      </w:r>
      <w:r w:rsidR="00825864">
        <w:t>,</w:t>
      </w:r>
      <w:r w:rsidRPr="00825864">
        <w:t xml:space="preserve"> with a selectivity of 62% of the desired acylated product; the reaction was run continuously for 6 </w:t>
      </w:r>
      <w:r w:rsidR="00555299" w:rsidRPr="00825864">
        <w:t>h</w:t>
      </w:r>
      <w:r w:rsidR="00825864">
        <w:t>,</w:t>
      </w:r>
      <w:r w:rsidRPr="00825864">
        <w:t xml:space="preserve"> showing excellent stability and selectivity. Moreover, the unreacted starting material</w:t>
      </w:r>
      <w:r w:rsidR="000D2B38">
        <w:t>,</w:t>
      </w:r>
      <w:r w:rsidRPr="00825864">
        <w:t xml:space="preserve"> 1,3-benzodioxole</w:t>
      </w:r>
      <w:r w:rsidR="000D2B38">
        <w:t>,</w:t>
      </w:r>
      <w:r w:rsidRPr="00825864">
        <w:t xml:space="preserve"> can be easily separated by distillation and recycled.</w:t>
      </w:r>
      <w:bookmarkEnd w:id="22"/>
    </w:p>
    <w:p w14:paraId="249DE674" w14:textId="7928E48B" w:rsidR="00ED64BA" w:rsidRPr="00825864" w:rsidRDefault="009B59D1" w:rsidP="009B59D1">
      <w:pPr>
        <w:pStyle w:val="MDPI18keywords"/>
      </w:pPr>
      <w:r w:rsidRPr="00825864">
        <w:rPr>
          <w:b/>
        </w:rPr>
        <w:t>Keywords:</w:t>
      </w:r>
      <w:r w:rsidR="00ED64BA" w:rsidRPr="00825864">
        <w:rPr>
          <w:b/>
        </w:rPr>
        <w:t xml:space="preserve"> </w:t>
      </w:r>
      <w:bookmarkStart w:id="23" w:name="_Hlk153750587"/>
      <w:r w:rsidR="00ED64BA" w:rsidRPr="00825864">
        <w:t xml:space="preserve">Brønsted </w:t>
      </w:r>
      <w:bookmarkEnd w:id="23"/>
      <w:r w:rsidR="00ED64BA" w:rsidRPr="00825864">
        <w:t xml:space="preserve">or Lewis acids; heterogeneous recyclable catalyst; acylation of 1,3-benzodioxole; flow </w:t>
      </w:r>
      <w:proofErr w:type="gramStart"/>
      <w:r w:rsidR="00ED64BA" w:rsidRPr="00825864">
        <w:t>chemistry</w:t>
      </w:r>
      <w:proofErr w:type="gramEnd"/>
    </w:p>
    <w:p w14:paraId="589EA8EF" w14:textId="77777777" w:rsidR="00ED64BA" w:rsidRPr="00825864" w:rsidRDefault="00ED64BA" w:rsidP="009B59D1">
      <w:pPr>
        <w:pStyle w:val="MDPI19line"/>
        <w:pBdr>
          <w:bottom w:val="single" w:sz="4" w:space="1" w:color="000000"/>
        </w:pBdr>
      </w:pPr>
    </w:p>
    <w:p w14:paraId="59C3CCE3" w14:textId="5AF6415F" w:rsidR="00ED64BA" w:rsidRPr="00825864" w:rsidRDefault="00555299" w:rsidP="00555299">
      <w:pPr>
        <w:pStyle w:val="MDPI21heading1"/>
      </w:pPr>
      <w:r w:rsidRPr="00825864">
        <w:t xml:space="preserve">1. </w:t>
      </w:r>
      <w:r w:rsidR="00ED64BA" w:rsidRPr="00825864">
        <w:t>Introduction</w:t>
      </w:r>
    </w:p>
    <w:p w14:paraId="2E7E1C15" w14:textId="4B4D6EE5" w:rsidR="00ED64BA" w:rsidRPr="00825864" w:rsidRDefault="00ED64BA" w:rsidP="00A6158B">
      <w:pPr>
        <w:pStyle w:val="MDPI31text"/>
      </w:pPr>
      <w:r w:rsidRPr="00825864">
        <w:t xml:space="preserve">Friedel–Crafts acylation and alkylation reactions are still widely exploited nowadays to introduce an acyl or an alkyl group during the synthesis of bioactive molecules, natural products, cosmetics, pharmaceuticals, and agrochemicals [1,2]. </w:t>
      </w:r>
      <w:bookmarkStart w:id="24" w:name="_Hlk157605070"/>
      <w:r w:rsidRPr="00825864">
        <w:t>Although significant progress ha</w:t>
      </w:r>
      <w:r w:rsidR="000D2B38">
        <w:t>s</w:t>
      </w:r>
      <w:r w:rsidRPr="00825864">
        <w:t xml:space="preserve"> been made in improving the environmental friendliness of this reaction, traditiona</w:t>
      </w:r>
      <w:r w:rsidR="00825864">
        <w:t>l</w:t>
      </w:r>
      <w:r w:rsidRPr="00825864">
        <w:t>l</w:t>
      </w:r>
      <w:r w:rsidR="00825864">
        <w:t>y</w:t>
      </w:r>
      <w:r w:rsidRPr="00825864">
        <w:t xml:space="preserve"> harsh conditions (e.g., excess AlCl</w:t>
      </w:r>
      <w:r w:rsidRPr="00825864">
        <w:rPr>
          <w:vertAlign w:val="subscript"/>
        </w:rPr>
        <w:t>3</w:t>
      </w:r>
      <w:r w:rsidRPr="00825864">
        <w:t xml:space="preserve">, ether, or chlorinated solvents) are still routinely employed. </w:t>
      </w:r>
      <w:bookmarkEnd w:id="24"/>
      <w:r w:rsidRPr="00825864">
        <w:t>Therefore, many efforts have been made to increase the efficiency, sustainability</w:t>
      </w:r>
      <w:r w:rsidR="00825864">
        <w:t>,</w:t>
      </w:r>
      <w:r w:rsidRPr="00825864">
        <w:t xml:space="preserve"> and scalability of th</w:t>
      </w:r>
      <w:r w:rsidR="00825864">
        <w:t>is</w:t>
      </w:r>
      <w:r w:rsidRPr="00825864">
        <w:t xml:space="preserve"> reaction. A promising approach is the development of continuous flow Friedel–Crafts reactions using both homogeneous and heterogeneous catalysts. </w:t>
      </w:r>
      <w:bookmarkStart w:id="25" w:name="_Hlk157605084"/>
      <w:r w:rsidRPr="00825864">
        <w:t>The potential advantages of a continuous flow approach include improved heat and mass transfer</w:t>
      </w:r>
      <w:r w:rsidR="000D2B38">
        <w:t>,</w:t>
      </w:r>
      <w:r w:rsidRPr="00825864">
        <w:t xml:space="preserve"> precise temperature control, easier scale-up, </w:t>
      </w:r>
      <w:r w:rsidR="000D2B38">
        <w:t xml:space="preserve">the </w:t>
      </w:r>
      <w:r w:rsidRPr="00825864">
        <w:t xml:space="preserve">generation of less waste, </w:t>
      </w:r>
      <w:r w:rsidR="00825864">
        <w:t>and</w:t>
      </w:r>
      <w:r w:rsidR="000D2B38">
        <w:t xml:space="preserve"> the</w:t>
      </w:r>
      <w:r w:rsidR="00825864">
        <w:t xml:space="preserve"> </w:t>
      </w:r>
      <w:r w:rsidRPr="00825864">
        <w:t xml:space="preserve">integration of reaction monitoring and processing steps. </w:t>
      </w:r>
      <w:bookmarkEnd w:id="25"/>
      <w:r w:rsidRPr="00825864">
        <w:t xml:space="preserve">Moreover, the use of heterogeneous catalysts in packed bed reactors </w:t>
      </w:r>
      <w:commentRangeStart w:id="26"/>
      <w:commentRangeStart w:id="27"/>
      <w:r w:rsidRPr="00825864">
        <w:t xml:space="preserve">(PBD) </w:t>
      </w:r>
      <w:commentRangeEnd w:id="26"/>
      <w:r w:rsidR="00825864">
        <w:rPr>
          <w:rStyle w:val="Rimandocommento"/>
          <w:rFonts w:eastAsia="SimSun"/>
          <w:noProof/>
          <w:snapToGrid/>
          <w:kern w:val="0"/>
          <w:lang w:eastAsia="zh-CN" w:bidi="ar-SA"/>
          <w14:ligatures w14:val="none"/>
        </w:rPr>
        <w:commentReference w:id="26"/>
      </w:r>
      <w:commentRangeEnd w:id="27"/>
      <w:r w:rsidR="00BD691E">
        <w:rPr>
          <w:rStyle w:val="Rimandocommento"/>
          <w:rFonts w:eastAsia="SimSun"/>
          <w:noProof/>
          <w:snapToGrid/>
          <w:kern w:val="0"/>
          <w:lang w:eastAsia="zh-CN" w:bidi="ar-SA"/>
          <w14:ligatures w14:val="none"/>
        </w:rPr>
        <w:commentReference w:id="27"/>
      </w:r>
      <w:r w:rsidRPr="00825864">
        <w:t xml:space="preserve">is particularly advantageous because it can obviate the need for both </w:t>
      </w:r>
      <w:r w:rsidR="00825864">
        <w:t xml:space="preserve">the </w:t>
      </w:r>
      <w:r w:rsidRPr="00825864">
        <w:t xml:space="preserve">separation of catalysts and workup procedures, reducing manual handling and time. </w:t>
      </w:r>
      <w:bookmarkStart w:id="28" w:name="_Hlk157605222"/>
      <w:r w:rsidRPr="00825864">
        <w:t xml:space="preserve">Furthermore, the high local concentration of the catalyst allows the achievement of faster kinetics compared to the batch ones </w:t>
      </w:r>
      <w:r w:rsidR="00555299" w:rsidRPr="00825864">
        <w:t>[3–5</w:t>
      </w:r>
      <w:r w:rsidRPr="00825864">
        <w:t xml:space="preserve">]. </w:t>
      </w:r>
      <w:bookmarkEnd w:id="28"/>
      <w:r w:rsidRPr="00825864">
        <w:t>Pioneering work on continuous-flow Friedel</w:t>
      </w:r>
      <w:r w:rsidR="00825864">
        <w:t>–</w:t>
      </w:r>
      <w:r w:rsidRPr="00825864">
        <w:t xml:space="preserve">Crafts reaction using a heterogeneous catalyst was achieved by Poliakoff and coworkers [6]. </w:t>
      </w:r>
      <w:bookmarkStart w:id="29" w:name="_Hlk157605287"/>
      <w:r w:rsidRPr="00825864">
        <w:t xml:space="preserve">They exploited sulfonic acid supported on </w:t>
      </w:r>
      <w:proofErr w:type="spellStart"/>
      <w:r w:rsidRPr="00825864">
        <w:t>polysiloxane</w:t>
      </w:r>
      <w:proofErr w:type="spellEnd"/>
      <w:r w:rsidRPr="00825864">
        <w:t xml:space="preserve"> (</w:t>
      </w:r>
      <w:proofErr w:type="spellStart"/>
      <w:r w:rsidRPr="00825864">
        <w:t>Deloxane</w:t>
      </w:r>
      <w:proofErr w:type="spellEnd"/>
      <w:r w:rsidR="00555299" w:rsidRPr="00825864">
        <w:rPr>
          <w:vertAlign w:val="superscript"/>
        </w:rPr>
        <w:t>®</w:t>
      </w:r>
      <w:r w:rsidRPr="00825864">
        <w:t>) to catalyze the alkylation of mesitylene and anisole with propene or propane-2-ol in supercritical propene or CO</w:t>
      </w:r>
      <w:r w:rsidRPr="00825864">
        <w:rPr>
          <w:vertAlign w:val="subscript"/>
        </w:rPr>
        <w:t>2</w:t>
      </w:r>
      <w:r w:rsidRPr="00825864">
        <w:t xml:space="preserve"> as </w:t>
      </w:r>
      <w:r w:rsidR="00825864">
        <w:t xml:space="preserve">a </w:t>
      </w:r>
      <w:r w:rsidRPr="00825864">
        <w:t xml:space="preserve">solvent under continuous-flow conditions. </w:t>
      </w:r>
      <w:bookmarkEnd w:id="29"/>
      <w:r w:rsidRPr="00825864">
        <w:t>However, only low</w:t>
      </w:r>
      <w:r w:rsidR="00825864">
        <w:t xml:space="preserve"> levels of</w:t>
      </w:r>
      <w:r w:rsidRPr="00825864">
        <w:t xml:space="preserve"> </w:t>
      </w:r>
      <w:proofErr w:type="spellStart"/>
      <w:r w:rsidRPr="00825864">
        <w:t>chemoselectivity</w:t>
      </w:r>
      <w:proofErr w:type="spellEnd"/>
      <w:r w:rsidRPr="00825864">
        <w:t xml:space="preserve"> were obtained</w:t>
      </w:r>
      <w:r w:rsidR="00825864">
        <w:t>,</w:t>
      </w:r>
      <w:r w:rsidRPr="00825864">
        <w:t xml:space="preserve"> and harsh conditions (160</w:t>
      </w:r>
      <w:r w:rsidR="00BC3B45" w:rsidRPr="00825864">
        <w:t xml:space="preserve"> °C</w:t>
      </w:r>
      <w:r w:rsidR="00825864">
        <w:t xml:space="preserve"> and</w:t>
      </w:r>
      <w:r w:rsidRPr="00825864">
        <w:t xml:space="preserve"> 200 bar) were necessary. Other heterogeneous catalysts, such as Fe</w:t>
      </w:r>
      <w:r w:rsidRPr="00825864">
        <w:rPr>
          <w:vertAlign w:val="subscript"/>
        </w:rPr>
        <w:t>2</w:t>
      </w:r>
      <w:r w:rsidRPr="00825864">
        <w:t>O</w:t>
      </w:r>
      <w:r w:rsidRPr="00825864">
        <w:rPr>
          <w:vertAlign w:val="subscript"/>
        </w:rPr>
        <w:t>3</w:t>
      </w:r>
      <w:r w:rsidRPr="00825864">
        <w:t xml:space="preserve"> </w:t>
      </w:r>
      <w:r w:rsidRPr="00825864">
        <w:lastRenderedPageBreak/>
        <w:t xml:space="preserve">nanoparticles supported on Al-SBA-15 [7] or </w:t>
      </w:r>
      <w:proofErr w:type="spellStart"/>
      <w:r w:rsidRPr="00825864">
        <w:t>Nafion</w:t>
      </w:r>
      <w:proofErr w:type="spellEnd"/>
      <w:r w:rsidRPr="00825864">
        <w:t>-H [8]</w:t>
      </w:r>
      <w:r w:rsidR="00825864">
        <w:t>,</w:t>
      </w:r>
      <w:r w:rsidRPr="00825864">
        <w:t xml:space="preserve"> have also been used for flow Friedel</w:t>
      </w:r>
      <w:r w:rsidR="00825864">
        <w:t>–</w:t>
      </w:r>
      <w:r w:rsidRPr="00825864">
        <w:t>Crafts</w:t>
      </w:r>
      <w:r w:rsidR="00825864">
        <w:t>-</w:t>
      </w:r>
      <w:r w:rsidRPr="00825864">
        <w:t xml:space="preserve">type reactions under high-temperature and pressure conditions. </w:t>
      </w:r>
      <w:bookmarkStart w:id="30" w:name="_Hlk157605324"/>
      <w:r w:rsidRPr="00825864">
        <w:t xml:space="preserve">In this context, we became intrigued </w:t>
      </w:r>
      <w:r w:rsidR="000D2B38">
        <w:t>by</w:t>
      </w:r>
      <w:r w:rsidRPr="00825864">
        <w:t xml:space="preserve"> the acylation of 1,3-benzodioxole (MDB), a very important industrial intermediate for the synthesis of the insecticide synergist 5-{[2-(2-butoxyethoxy) ethoxy] methyl}-6-propyl-2</w:t>
      </w:r>
      <w:r w:rsidRPr="00825864">
        <w:rPr>
          <w:i/>
        </w:rPr>
        <w:t>H</w:t>
      </w:r>
      <w:r w:rsidRPr="00825864">
        <w:t>-1,3-benzodioxole (PBO) [9]</w:t>
      </w:r>
      <w:r w:rsidR="002F5EE0" w:rsidRPr="00825864">
        <w:t>,</w:t>
      </w:r>
      <w:r w:rsidRPr="00825864">
        <w:t xml:space="preserve"> of the important fragrance 3-(1,3-benzodioxol-5-yl)-2-methylpropanal, Helional</w:t>
      </w:r>
      <w:r w:rsidR="00555299" w:rsidRPr="00825864">
        <w:rPr>
          <w:vertAlign w:val="superscript"/>
        </w:rPr>
        <w:t>®</w:t>
      </w:r>
      <w:r w:rsidRPr="00825864">
        <w:t xml:space="preserve"> [10,11]</w:t>
      </w:r>
      <w:r w:rsidR="002F5EE0" w:rsidRPr="00825864">
        <w:t>,</w:t>
      </w:r>
      <w:r w:rsidRPr="00825864">
        <w:t xml:space="preserve"> and of many other active ingredients</w:t>
      </w:r>
      <w:bookmarkStart w:id="31" w:name="_Hlk157605425"/>
      <w:r w:rsidRPr="00825864">
        <w:t xml:space="preserve">. </w:t>
      </w:r>
      <w:bookmarkEnd w:id="30"/>
      <w:r w:rsidRPr="00825864">
        <w:t xml:space="preserve">In this work, the acylation reaction of MDB to </w:t>
      </w:r>
      <w:r w:rsidR="00825864">
        <w:t xml:space="preserve">selectively </w:t>
      </w:r>
      <w:r w:rsidRPr="00825864">
        <w:t>produce the valuable compound 1-(benzo[</w:t>
      </w:r>
      <w:r w:rsidRPr="00825864">
        <w:rPr>
          <w:i/>
        </w:rPr>
        <w:t>d</w:t>
      </w:r>
      <w:r w:rsidRPr="00825864">
        <w:t>][1,</w:t>
      </w:r>
      <w:proofErr w:type="gramStart"/>
      <w:r w:rsidRPr="00825864">
        <w:t>3]dioxol</w:t>
      </w:r>
      <w:proofErr w:type="gramEnd"/>
      <w:r w:rsidRPr="00825864">
        <w:t>-5-yl)propan-1-one (</w:t>
      </w:r>
      <w:r w:rsidRPr="00825864">
        <w:rPr>
          <w:b/>
          <w:bCs/>
        </w:rPr>
        <w:t>1</w:t>
      </w:r>
      <w:r w:rsidRPr="00825864">
        <w:t>) has been</w:t>
      </w:r>
      <w:r w:rsidR="00555299" w:rsidRPr="00825864">
        <w:t xml:space="preserve"> </w:t>
      </w:r>
      <w:r w:rsidRPr="00825864">
        <w:t>studied under flow conditions and exploit</w:t>
      </w:r>
      <w:r w:rsidR="00825864">
        <w:t>s</w:t>
      </w:r>
      <w:r w:rsidRPr="00825864">
        <w:t xml:space="preserve"> a recyclable heterogeneous acidic catalyst, as illustrated in Scheme 1.</w:t>
      </w:r>
    </w:p>
    <w:bookmarkEnd w:id="31"/>
    <w:p w14:paraId="37082FE4" w14:textId="1B6CF9AF" w:rsidR="00ED64BA" w:rsidRPr="00825864" w:rsidRDefault="00420425" w:rsidP="00A6158B">
      <w:pPr>
        <w:pStyle w:val="MDPI52figure"/>
        <w:rPr>
          <w:b/>
        </w:rPr>
      </w:pPr>
      <w:r>
        <w:object w:dxaOrig="8809" w:dyaOrig="2505" w14:anchorId="2C9998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4pt;height:125.4pt" o:ole="">
            <v:imagedata r:id="rId16" o:title=""/>
          </v:shape>
          <o:OLEObject Type="Embed" ProgID="ChemDraw.Document.6.0" ShapeID="_x0000_i1025" DrawAspect="Content" ObjectID="_1768397214" r:id="rId17"/>
        </w:object>
      </w:r>
    </w:p>
    <w:p w14:paraId="4418ADA4" w14:textId="4E924EA7" w:rsidR="00ED64BA" w:rsidRPr="00825864" w:rsidRDefault="00A6158B" w:rsidP="00A6158B">
      <w:pPr>
        <w:pStyle w:val="MDPI51figurecaption"/>
        <w:rPr>
          <w:b/>
        </w:rPr>
      </w:pPr>
      <w:commentRangeStart w:id="32"/>
      <w:commentRangeStart w:id="33"/>
      <w:r w:rsidRPr="00825864">
        <w:rPr>
          <w:b/>
          <w:highlight w:val="yellow"/>
        </w:rPr>
        <w:t xml:space="preserve">Scheme 1. </w:t>
      </w:r>
      <w:commentRangeEnd w:id="32"/>
      <w:r w:rsidR="00AD4751" w:rsidRPr="00825864">
        <w:rPr>
          <w:rStyle w:val="Rimandocommento"/>
          <w:rFonts w:eastAsia="SimSun"/>
          <w:noProof/>
          <w:kern w:val="0"/>
          <w:lang w:eastAsia="zh-CN" w:bidi="ar-SA"/>
          <w14:ligatures w14:val="none"/>
        </w:rPr>
        <w:commentReference w:id="32"/>
      </w:r>
      <w:commentRangeEnd w:id="33"/>
      <w:r w:rsidR="008A42D1">
        <w:rPr>
          <w:rStyle w:val="Rimandocommento"/>
          <w:rFonts w:eastAsia="SimSun"/>
          <w:noProof/>
          <w:kern w:val="0"/>
          <w:lang w:eastAsia="zh-CN" w:bidi="ar-SA"/>
          <w14:ligatures w14:val="none"/>
        </w:rPr>
        <w:commentReference w:id="33"/>
      </w:r>
      <w:r w:rsidR="00825864">
        <w:t>A s</w:t>
      </w:r>
      <w:r w:rsidR="00ED64BA" w:rsidRPr="00825864">
        <w:t>chematic representation of the flow set up for the synthesis of compound (</w:t>
      </w:r>
      <w:r w:rsidR="00ED64BA" w:rsidRPr="00825864">
        <w:rPr>
          <w:b/>
        </w:rPr>
        <w:t>1</w:t>
      </w:r>
      <w:r w:rsidR="00ED64BA" w:rsidRPr="00825864">
        <w:rPr>
          <w:bCs/>
        </w:rPr>
        <w:t>)</w:t>
      </w:r>
      <w:r w:rsidRPr="00825864">
        <w:rPr>
          <w:bCs/>
        </w:rPr>
        <w:t>.</w:t>
      </w:r>
    </w:p>
    <w:p w14:paraId="01CA50E9" w14:textId="7670769E" w:rsidR="00ED64BA" w:rsidRPr="00825864" w:rsidRDefault="00ED64BA" w:rsidP="00ED64BA">
      <w:pPr>
        <w:pStyle w:val="MDPI31text"/>
      </w:pPr>
      <w:bookmarkStart w:id="34" w:name="_Hlk157605504"/>
      <w:r w:rsidRPr="00825864">
        <w:t>For the industrial production of 1-(benzo[</w:t>
      </w:r>
      <w:r w:rsidRPr="00825864">
        <w:rPr>
          <w:i/>
        </w:rPr>
        <w:t>d</w:t>
      </w:r>
      <w:r w:rsidRPr="00825864">
        <w:t>][1,3]dioxol-5-yl)propan-1-one (</w:t>
      </w:r>
      <w:r w:rsidRPr="00825864">
        <w:rPr>
          <w:b/>
          <w:bCs/>
        </w:rPr>
        <w:t>1</w:t>
      </w:r>
      <w:r w:rsidRPr="00825864">
        <w:t xml:space="preserve">), by using propionic anhydride as </w:t>
      </w:r>
      <w:r w:rsidR="006A72A0">
        <w:t xml:space="preserve">an </w:t>
      </w:r>
      <w:r w:rsidRPr="00825864">
        <w:t>acylating agent, different catalysts based on Brønsted acids</w:t>
      </w:r>
      <w:r w:rsidR="006A72A0">
        <w:t>,</w:t>
      </w:r>
      <w:r w:rsidR="00555299" w:rsidRPr="00825864">
        <w:t xml:space="preserve"> </w:t>
      </w:r>
      <w:r w:rsidRPr="00825864">
        <w:t>such as methane sulfonic acid [12] or trifluoroacetic acid [13], Lewis acid</w:t>
      </w:r>
      <w:r w:rsidR="006A72A0">
        <w:t>s, such</w:t>
      </w:r>
      <w:r w:rsidRPr="00825864">
        <w:t xml:space="preserve"> as zinc chloride [14]</w:t>
      </w:r>
      <w:r w:rsidR="006A72A0">
        <w:t>,</w:t>
      </w:r>
      <w:r w:rsidRPr="00825864">
        <w:t xml:space="preserve"> and </w:t>
      </w:r>
      <w:r w:rsidR="006A72A0">
        <w:t>a</w:t>
      </w:r>
      <w:r w:rsidRPr="00825864">
        <w:t xml:space="preserve"> mixture </w:t>
      </w:r>
      <w:r w:rsidR="006A72A0">
        <w:t xml:space="preserve">composed of </w:t>
      </w:r>
      <w:r w:rsidRPr="00825864">
        <w:t xml:space="preserve">zinc chloride and zinc oxide [15] have already </w:t>
      </w:r>
      <w:r w:rsidR="006A72A0">
        <w:t xml:space="preserve">been </w:t>
      </w:r>
      <w:r w:rsidRPr="00825864">
        <w:t xml:space="preserve">patented or published in the literature. However, </w:t>
      </w:r>
      <w:r w:rsidR="000D2B38">
        <w:t>in</w:t>
      </w:r>
      <w:r w:rsidRPr="00825864">
        <w:t xml:space="preserve"> these ways</w:t>
      </w:r>
      <w:r w:rsidR="006A72A0">
        <w:t>,</w:t>
      </w:r>
      <w:r w:rsidRPr="00825864">
        <w:t xml:space="preserve"> a large amount of waste is </w:t>
      </w:r>
      <w:r w:rsidR="006A72A0">
        <w:t xml:space="preserve">also </w:t>
      </w:r>
      <w:r w:rsidRPr="00825864">
        <w:t>usually generated. Some heterogeneous catalysts were also described for Friedel</w:t>
      </w:r>
      <w:r w:rsidR="006A72A0">
        <w:t>–</w:t>
      </w:r>
      <w:r w:rsidRPr="00825864">
        <w:t xml:space="preserve">Crafts acylation </w:t>
      </w:r>
      <w:r w:rsidR="00555299" w:rsidRPr="00825864">
        <w:t>[15–17</w:t>
      </w:r>
      <w:r w:rsidRPr="00825864">
        <w:t>] in batch mode or in a continuous process</w:t>
      </w:r>
      <w:r w:rsidR="006A72A0">
        <w:t>,</w:t>
      </w:r>
      <w:r w:rsidRPr="00825864">
        <w:t xml:space="preserve"> but, </w:t>
      </w:r>
      <w:r w:rsidR="006A72A0">
        <w:t>to</w:t>
      </w:r>
      <w:r w:rsidRPr="00825864">
        <w:t xml:space="preserve"> the best of our knowledge, the continuous acylation of 1,3-benzodioxole was not studied in detail.</w:t>
      </w:r>
    </w:p>
    <w:p w14:paraId="498EB670" w14:textId="74CD6F0E" w:rsidR="00ED64BA" w:rsidRPr="00825864" w:rsidRDefault="00ED64BA" w:rsidP="00ED64BA">
      <w:pPr>
        <w:pStyle w:val="MDPI31text"/>
        <w:rPr>
          <w:color w:val="auto"/>
        </w:rPr>
      </w:pPr>
      <w:bookmarkStart w:id="35" w:name="_Hlk157605611"/>
      <w:bookmarkEnd w:id="34"/>
      <w:r w:rsidRPr="00825864">
        <w:t>In the last few years, our group has proposed commercial or easily preparable heterogeneous recyclable catalysts either for the acylation of aromatic substrates or as greener Brønsted or Lewis acids and conduct</w:t>
      </w:r>
      <w:r w:rsidR="006A72A0">
        <w:t>ed</w:t>
      </w:r>
      <w:r w:rsidRPr="00825864">
        <w:t xml:space="preserve"> the reactions in a batch mode or by a continuous process [18</w:t>
      </w:r>
      <w:r w:rsidR="00555299" w:rsidRPr="00825864">
        <w:t>,</w:t>
      </w:r>
      <w:r w:rsidRPr="00825864">
        <w:t xml:space="preserve">19]. </w:t>
      </w:r>
      <w:bookmarkEnd w:id="35"/>
      <w:proofErr w:type="gramStart"/>
      <w:r w:rsidRPr="00825864">
        <w:t>In particular, AquivionSO</w:t>
      </w:r>
      <w:r w:rsidRPr="00825864">
        <w:rPr>
          <w:vertAlign w:val="subscript"/>
        </w:rPr>
        <w:t>3</w:t>
      </w:r>
      <w:r w:rsidRPr="00825864">
        <w:t>H</w:t>
      </w:r>
      <w:proofErr w:type="gramEnd"/>
      <w:r w:rsidR="00555299" w:rsidRPr="00825864">
        <w:rPr>
          <w:vertAlign w:val="superscript"/>
        </w:rPr>
        <w:t>®</w:t>
      </w:r>
      <w:r w:rsidRPr="00825864" w:rsidDel="00412DC2">
        <w:rPr>
          <w:vertAlign w:val="superscript"/>
        </w:rPr>
        <w:t xml:space="preserve"> </w:t>
      </w:r>
      <w:r w:rsidRPr="00825864">
        <w:t xml:space="preserve">and its salts have been considered. </w:t>
      </w:r>
      <w:bookmarkStart w:id="36" w:name="_Hlk157605702"/>
      <w:r w:rsidRPr="00825864">
        <w:t>In the case of electron</w:t>
      </w:r>
      <w:r w:rsidR="006A72A0">
        <w:t>-</w:t>
      </w:r>
      <w:r w:rsidRPr="00825864">
        <w:t>rich substrates, for example</w:t>
      </w:r>
      <w:r w:rsidR="00A2242F">
        <w:t>,</w:t>
      </w:r>
      <w:r w:rsidRPr="00825864">
        <w:t xml:space="preserve"> thiophene derivatives, a Lewis catalyst such as Fe-</w:t>
      </w:r>
      <w:proofErr w:type="spellStart"/>
      <w:r w:rsidRPr="00825864">
        <w:t>Aquivion</w:t>
      </w:r>
      <w:proofErr w:type="spellEnd"/>
      <w:r w:rsidRPr="00825864">
        <w:t xml:space="preserve"> was used in a very small amount </w:t>
      </w:r>
      <w:r w:rsidRPr="00825864">
        <w:rPr>
          <w:color w:val="auto"/>
        </w:rPr>
        <w:t xml:space="preserve">and has been efficiently recycled twice [18]. In this case, 2-ethylthiophene was converted </w:t>
      </w:r>
      <w:r w:rsidR="006A72A0">
        <w:rPr>
          <w:color w:val="auto"/>
        </w:rPr>
        <w:t>in</w:t>
      </w:r>
      <w:r w:rsidRPr="00825864">
        <w:rPr>
          <w:color w:val="auto"/>
        </w:rPr>
        <w:t xml:space="preserve">to </w:t>
      </w:r>
      <w:r w:rsidRPr="00825864">
        <w:t xml:space="preserve">2-acyl-5-ethyl-thiophene, a substance with an anise-like odor, in </w:t>
      </w:r>
      <w:r w:rsidR="006A72A0">
        <w:t xml:space="preserve">a </w:t>
      </w:r>
      <w:r w:rsidRPr="00825864">
        <w:t xml:space="preserve">practically complete conversion and selectivity [18]. </w:t>
      </w:r>
      <w:bookmarkEnd w:id="36"/>
      <w:r w:rsidRPr="00825864">
        <w:rPr>
          <w:color w:val="auto"/>
        </w:rPr>
        <w:t>Following these previous investigations and promising results, here</w:t>
      </w:r>
      <w:r w:rsidR="006A72A0">
        <w:rPr>
          <w:color w:val="auto"/>
        </w:rPr>
        <w:t>,</w:t>
      </w:r>
      <w:r w:rsidRPr="00825864">
        <w:rPr>
          <w:color w:val="auto"/>
        </w:rPr>
        <w:t xml:space="preserve"> we decided to explore the performance of the acylation reaction of 1,3-benzodioxole conducted in the presence of these heterogeneous catalysts.</w:t>
      </w:r>
    </w:p>
    <w:p w14:paraId="42112715" w14:textId="1BE94245" w:rsidR="00ED64BA" w:rsidRPr="00825864" w:rsidRDefault="00ED64BA" w:rsidP="00320783">
      <w:pPr>
        <w:pStyle w:val="MDPI31text"/>
      </w:pPr>
      <w:bookmarkStart w:id="37" w:name="_Hlk157605787"/>
      <w:r w:rsidRPr="00825864">
        <w:rPr>
          <w:color w:val="auto"/>
        </w:rPr>
        <w:t xml:space="preserve">It is </w:t>
      </w:r>
      <w:r w:rsidR="006A72A0">
        <w:rPr>
          <w:color w:val="auto"/>
        </w:rPr>
        <w:t xml:space="preserve">worthy </w:t>
      </w:r>
      <w:r w:rsidRPr="00825864">
        <w:rPr>
          <w:color w:val="auto"/>
        </w:rPr>
        <w:t>to point out that the use of AquivionSO</w:t>
      </w:r>
      <w:r w:rsidRPr="00825864">
        <w:rPr>
          <w:color w:val="auto"/>
          <w:vertAlign w:val="subscript"/>
        </w:rPr>
        <w:t>3</w:t>
      </w:r>
      <w:r w:rsidRPr="00825864">
        <w:rPr>
          <w:color w:val="auto"/>
        </w:rPr>
        <w:t>H</w:t>
      </w:r>
      <w:r w:rsidR="00555299" w:rsidRPr="00825864">
        <w:rPr>
          <w:color w:val="auto"/>
          <w:vertAlign w:val="superscript"/>
        </w:rPr>
        <w:t>®</w:t>
      </w:r>
      <w:r w:rsidRPr="00825864">
        <w:rPr>
          <w:color w:val="auto"/>
        </w:rPr>
        <w:t xml:space="preserve"> and/or its salts as catalysts was suggested by us to a producer of </w:t>
      </w:r>
      <w:r w:rsidRPr="00825864">
        <w:t>1-(benzo[</w:t>
      </w:r>
      <w:r w:rsidRPr="00825864">
        <w:rPr>
          <w:i/>
        </w:rPr>
        <w:t>d</w:t>
      </w:r>
      <w:r w:rsidRPr="00825864">
        <w:t>][1,</w:t>
      </w:r>
      <w:proofErr w:type="gramStart"/>
      <w:r w:rsidRPr="00825864">
        <w:t>3]dioxol</w:t>
      </w:r>
      <w:proofErr w:type="gramEnd"/>
      <w:r w:rsidRPr="00825864">
        <w:t>-5-yl)propan-1-one (</w:t>
      </w:r>
      <w:r w:rsidRPr="00825864">
        <w:rPr>
          <w:b/>
          <w:bCs/>
        </w:rPr>
        <w:t>1</w:t>
      </w:r>
      <w:r w:rsidRPr="00825864">
        <w:t>)</w:t>
      </w:r>
      <w:r w:rsidRPr="00825864">
        <w:rPr>
          <w:color w:val="auto"/>
        </w:rPr>
        <w:t xml:space="preserve">, </w:t>
      </w:r>
      <w:r w:rsidR="006A72A0">
        <w:rPr>
          <w:color w:val="auto"/>
        </w:rPr>
        <w:t>who</w:t>
      </w:r>
      <w:r w:rsidR="006A72A0" w:rsidRPr="00825864">
        <w:rPr>
          <w:color w:val="auto"/>
        </w:rPr>
        <w:t xml:space="preserve"> </w:t>
      </w:r>
      <w:r w:rsidRPr="00825864">
        <w:rPr>
          <w:color w:val="auto"/>
        </w:rPr>
        <w:t xml:space="preserve">submitted a patent application independently </w:t>
      </w:r>
      <w:r w:rsidR="006A72A0">
        <w:rPr>
          <w:color w:val="auto"/>
        </w:rPr>
        <w:t>from</w:t>
      </w:r>
      <w:r w:rsidRPr="00825864">
        <w:rPr>
          <w:color w:val="auto"/>
        </w:rPr>
        <w:t xml:space="preserve"> us [</w:t>
      </w:r>
      <w:r w:rsidRPr="00825864">
        <w:t xml:space="preserve">20]. </w:t>
      </w:r>
      <w:bookmarkEnd w:id="37"/>
      <w:r w:rsidRPr="00825864">
        <w:t>Moreover, very recently</w:t>
      </w:r>
      <w:r w:rsidR="006A72A0">
        <w:t>,</w:t>
      </w:r>
      <w:r w:rsidRPr="00825864">
        <w:t xml:space="preserve"> some of the inventors of that patent described their work on this reaction performed under </w:t>
      </w:r>
      <w:r w:rsidR="006A72A0">
        <w:t xml:space="preserve">a </w:t>
      </w:r>
      <w:r w:rsidRPr="00825864">
        <w:t>batch mode [21]. Our objective, instead, was to investigate the production process of compound (</w:t>
      </w:r>
      <w:r w:rsidRPr="00825864">
        <w:rPr>
          <w:b/>
          <w:bCs/>
        </w:rPr>
        <w:t>1</w:t>
      </w:r>
      <w:r w:rsidRPr="00825864">
        <w:t>) by working under a continuous mode. It is also worth noting that in the patent application [20]</w:t>
      </w:r>
      <w:r w:rsidR="006A72A0">
        <w:t>,</w:t>
      </w:r>
      <w:r w:rsidRPr="00825864">
        <w:t xml:space="preserve"> a few experiments </w:t>
      </w:r>
      <w:r w:rsidR="006A72A0">
        <w:t>on</w:t>
      </w:r>
      <w:r w:rsidRPr="00825864">
        <w:t xml:space="preserve"> flow were described, but in our hands</w:t>
      </w:r>
      <w:r w:rsidR="006A72A0">
        <w:t>,</w:t>
      </w:r>
      <w:r w:rsidRPr="00825864">
        <w:t xml:space="preserve"> the results </w:t>
      </w:r>
      <w:r w:rsidRPr="00825864">
        <w:rPr>
          <w:color w:val="auto"/>
        </w:rPr>
        <w:t>were not reproducible because the catalyst, under the des</w:t>
      </w:r>
      <w:r w:rsidRPr="00825864">
        <w:t>cribed conditions,</w:t>
      </w:r>
      <w:r w:rsidRPr="00825864">
        <w:rPr>
          <w:color w:val="auto"/>
        </w:rPr>
        <w:t xml:space="preserve"> was </w:t>
      </w:r>
      <w:proofErr w:type="gramStart"/>
      <w:r w:rsidRPr="00825864">
        <w:rPr>
          <w:color w:val="auto"/>
        </w:rPr>
        <w:t>completely destroyed</w:t>
      </w:r>
      <w:proofErr w:type="gramEnd"/>
      <w:r w:rsidRPr="00825864">
        <w:rPr>
          <w:color w:val="auto"/>
        </w:rPr>
        <w:t xml:space="preserve">, as shown in </w:t>
      </w:r>
      <w:r w:rsidRPr="00825864">
        <w:t>Figure 1. To verify the consistency of th</w:t>
      </w:r>
      <w:r w:rsidR="006A72A0">
        <w:t>is</w:t>
      </w:r>
      <w:r w:rsidRPr="00825864">
        <w:t xml:space="preserve"> issue, the procedure was performed twice by using a new catalyst. </w:t>
      </w:r>
      <w:bookmarkStart w:id="38" w:name="_Hlk157605843"/>
      <w:r w:rsidRPr="00825864">
        <w:t>In any case, AquivionSO</w:t>
      </w:r>
      <w:r w:rsidRPr="00825864">
        <w:rPr>
          <w:vertAlign w:val="subscript"/>
        </w:rPr>
        <w:t>3</w:t>
      </w:r>
      <w:r w:rsidRPr="00825864">
        <w:t>H</w:t>
      </w:r>
      <w:r w:rsidR="00555299" w:rsidRPr="00825864">
        <w:rPr>
          <w:vertAlign w:val="superscript"/>
        </w:rPr>
        <w:t>®</w:t>
      </w:r>
      <w:r w:rsidRPr="00825864">
        <w:t xml:space="preserve"> at 140</w:t>
      </w:r>
      <w:r w:rsidR="00BC3B45" w:rsidRPr="00825864">
        <w:t xml:space="preserve"> °C</w:t>
      </w:r>
      <w:r w:rsidRPr="00825864">
        <w:t xml:space="preserve"> formed a compact block </w:t>
      </w:r>
      <w:r w:rsidR="006A72A0">
        <w:t>that</w:t>
      </w:r>
      <w:r w:rsidRPr="00825864">
        <w:t xml:space="preserve"> clogged the reactor</w:t>
      </w:r>
      <w:r w:rsidR="006A72A0">
        <w:t>,</w:t>
      </w:r>
      <w:r w:rsidRPr="00825864">
        <w:t xml:space="preserve"> causing the pumps </w:t>
      </w:r>
      <w:r w:rsidR="00034251">
        <w:t xml:space="preserve">to stop </w:t>
      </w:r>
      <w:r w:rsidRPr="00825864">
        <w:t xml:space="preserve">due to overpressure (&gt;10 bar). </w:t>
      </w:r>
      <w:bookmarkEnd w:id="38"/>
      <w:r w:rsidRPr="00825864">
        <w:t xml:space="preserve">Therefore, </w:t>
      </w:r>
      <w:proofErr w:type="gramStart"/>
      <w:r w:rsidRPr="00825864">
        <w:t>on the basis of</w:t>
      </w:r>
      <w:proofErr w:type="gramEnd"/>
      <w:r w:rsidRPr="00825864">
        <w:t xml:space="preserve"> our tests, a temperature of 120</w:t>
      </w:r>
      <w:r w:rsidR="00BC3B45" w:rsidRPr="00825864">
        <w:t xml:space="preserve"> °C</w:t>
      </w:r>
      <w:r w:rsidRPr="00825864">
        <w:t xml:space="preserve"> has been </w:t>
      </w:r>
      <w:r w:rsidRPr="00825864">
        <w:lastRenderedPageBreak/>
        <w:t xml:space="preserve">considered as the limit for this catalyst. </w:t>
      </w:r>
      <w:bookmarkStart w:id="39" w:name="_Hlk157605867"/>
      <w:r w:rsidRPr="00825864">
        <w:t xml:space="preserve">In the present work, the continuous acylation reaction of MDB was studied under different conditions of stoichiometry, temperature, </w:t>
      </w:r>
      <w:r w:rsidR="007F0779">
        <w:t xml:space="preserve">and </w:t>
      </w:r>
      <w:r w:rsidRPr="00825864">
        <w:t xml:space="preserve">residence time, and the reaction outcome </w:t>
      </w:r>
      <w:r w:rsidR="007F0779">
        <w:t xml:space="preserve">was evaluated </w:t>
      </w:r>
      <w:r w:rsidRPr="00825864">
        <w:t>by gas chromatographic analysis.</w:t>
      </w:r>
    </w:p>
    <w:bookmarkEnd w:id="39"/>
    <w:p w14:paraId="6A236E1A" w14:textId="77777777" w:rsidR="00555299" w:rsidRPr="00825864" w:rsidRDefault="00ED64BA" w:rsidP="00320783">
      <w:pPr>
        <w:pStyle w:val="MDPI52figure"/>
        <w:ind w:left="2608"/>
        <w:jc w:val="left"/>
      </w:pPr>
      <w:r w:rsidRPr="00825864">
        <w:rPr>
          <w:noProof/>
        </w:rPr>
        <w:drawing>
          <wp:inline distT="0" distB="0" distL="0" distR="0" wp14:anchorId="2CBBE5EF" wp14:editId="3F70BD8B">
            <wp:extent cx="2807594" cy="1141718"/>
            <wp:effectExtent l="0" t="0" r="0" b="1905"/>
            <wp:docPr id="717050781" name="Immagine 1" descr="Immagine che contiene connettore, interno, cav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963238" name="Immagine 1" descr="Immagine che contiene connettore, interno, cavo&#10;&#10;Descrizione generata automa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23331" cy="1148117"/>
                    </a:xfrm>
                    <a:prstGeom prst="rect">
                      <a:avLst/>
                    </a:prstGeom>
                    <a:noFill/>
                  </pic:spPr>
                </pic:pic>
              </a:graphicData>
            </a:graphic>
          </wp:inline>
        </w:drawing>
      </w:r>
    </w:p>
    <w:p w14:paraId="6F6D6466" w14:textId="0A60461D" w:rsidR="00ED64BA" w:rsidRPr="00825864" w:rsidRDefault="00320783" w:rsidP="00320783">
      <w:pPr>
        <w:pStyle w:val="MDPI51figurecaption"/>
      </w:pPr>
      <w:r w:rsidRPr="00825864">
        <w:rPr>
          <w:b/>
        </w:rPr>
        <w:t xml:space="preserve">Figure 1. </w:t>
      </w:r>
      <w:bookmarkStart w:id="40" w:name="_Hlk157605877"/>
      <w:r w:rsidR="00ED64BA" w:rsidRPr="00825864">
        <w:t xml:space="preserve">Picture of </w:t>
      </w:r>
      <w:proofErr w:type="spellStart"/>
      <w:r w:rsidR="00ED64BA" w:rsidRPr="00825864">
        <w:t>Aquivion</w:t>
      </w:r>
      <w:proofErr w:type="spellEnd"/>
      <w:r w:rsidR="00ED64BA" w:rsidRPr="00825864">
        <w:t xml:space="preserve"> SO</w:t>
      </w:r>
      <w:r w:rsidR="00ED64BA" w:rsidRPr="00825864">
        <w:rPr>
          <w:vertAlign w:val="subscript"/>
        </w:rPr>
        <w:t>3</w:t>
      </w:r>
      <w:r w:rsidR="00ED64BA" w:rsidRPr="00825864">
        <w:t>H</w:t>
      </w:r>
      <w:r w:rsidR="00555299" w:rsidRPr="00825864">
        <w:rPr>
          <w:vertAlign w:val="superscript"/>
        </w:rPr>
        <w:t>®</w:t>
      </w:r>
      <w:r w:rsidR="00ED64BA" w:rsidRPr="00825864">
        <w:t xml:space="preserve"> after its use under continuous flow conditions at 140</w:t>
      </w:r>
      <w:r w:rsidR="00BC3B45" w:rsidRPr="00825864">
        <w:t xml:space="preserve"> °C</w:t>
      </w:r>
      <w:r w:rsidR="00ED64BA" w:rsidRPr="00825864">
        <w:t>.</w:t>
      </w:r>
      <w:bookmarkEnd w:id="40"/>
    </w:p>
    <w:p w14:paraId="23D91926" w14:textId="0793477C" w:rsidR="00ED64BA" w:rsidRPr="00825864" w:rsidRDefault="002903EE" w:rsidP="00ED64BA">
      <w:pPr>
        <w:pStyle w:val="MDPI21heading1"/>
      </w:pPr>
      <w:r>
        <w:t>2</w:t>
      </w:r>
      <w:r w:rsidR="00F05231" w:rsidRPr="00825864">
        <w:t xml:space="preserve">. </w:t>
      </w:r>
      <w:commentRangeStart w:id="41"/>
      <w:commentRangeStart w:id="42"/>
      <w:r w:rsidR="00ED64BA" w:rsidRPr="002903EE">
        <w:rPr>
          <w:highlight w:val="yellow"/>
        </w:rPr>
        <w:t xml:space="preserve">Results and </w:t>
      </w:r>
      <w:r w:rsidR="00F05231" w:rsidRPr="002903EE">
        <w:rPr>
          <w:highlight w:val="yellow"/>
        </w:rPr>
        <w:t>Discussion</w:t>
      </w:r>
      <w:commentRangeEnd w:id="41"/>
      <w:r>
        <w:rPr>
          <w:rStyle w:val="Rimandocommento"/>
          <w:rFonts w:eastAsia="SimSun"/>
          <w:b w:val="0"/>
          <w:noProof/>
          <w:snapToGrid/>
          <w:kern w:val="0"/>
          <w:lang w:eastAsia="zh-CN" w:bidi="ar-SA"/>
          <w14:ligatures w14:val="none"/>
        </w:rPr>
        <w:commentReference w:id="41"/>
      </w:r>
      <w:commentRangeEnd w:id="42"/>
      <w:r w:rsidR="00B759FB">
        <w:rPr>
          <w:rStyle w:val="Rimandocommento"/>
          <w:rFonts w:eastAsia="SimSun"/>
          <w:b w:val="0"/>
          <w:noProof/>
          <w:snapToGrid/>
          <w:kern w:val="0"/>
          <w:lang w:eastAsia="zh-CN" w:bidi="ar-SA"/>
          <w14:ligatures w14:val="none"/>
        </w:rPr>
        <w:commentReference w:id="42"/>
      </w:r>
    </w:p>
    <w:p w14:paraId="1FEAB37C" w14:textId="55965C7B" w:rsidR="00555299" w:rsidRPr="00825864" w:rsidRDefault="00ED64BA" w:rsidP="00ED64BA">
      <w:pPr>
        <w:pStyle w:val="MDPI31text"/>
      </w:pPr>
      <w:commentRangeStart w:id="46"/>
      <w:commentRangeStart w:id="47"/>
      <w:r w:rsidRPr="00825864">
        <w:t>First, the acylation reaction of 1,3-benzodioxole was performed in batch</w:t>
      </w:r>
      <w:r w:rsidR="008E132E">
        <w:t>es</w:t>
      </w:r>
      <w:r w:rsidRPr="00825864">
        <w:t xml:space="preserve"> by following the procedure described</w:t>
      </w:r>
      <w:r w:rsidR="008E132E">
        <w:t xml:space="preserve"> </w:t>
      </w:r>
      <w:r w:rsidR="00BD691E">
        <w:t>in Materials and Methods Section</w:t>
      </w:r>
      <w:r w:rsidRPr="00825864">
        <w:t xml:space="preserve">. </w:t>
      </w:r>
      <w:commentRangeEnd w:id="46"/>
      <w:r w:rsidR="008E132E">
        <w:rPr>
          <w:rStyle w:val="Rimandocommento"/>
          <w:rFonts w:eastAsia="SimSun"/>
          <w:noProof/>
          <w:snapToGrid/>
          <w:kern w:val="0"/>
          <w:lang w:eastAsia="zh-CN" w:bidi="ar-SA"/>
          <w14:ligatures w14:val="none"/>
        </w:rPr>
        <w:commentReference w:id="46"/>
      </w:r>
      <w:commentRangeEnd w:id="47"/>
      <w:r w:rsidR="0001283F">
        <w:rPr>
          <w:rStyle w:val="Rimandocommento"/>
          <w:rFonts w:eastAsia="SimSun"/>
          <w:noProof/>
          <w:snapToGrid/>
          <w:kern w:val="0"/>
          <w:lang w:eastAsia="zh-CN" w:bidi="ar-SA"/>
          <w14:ligatures w14:val="none"/>
        </w:rPr>
        <w:commentReference w:id="47"/>
      </w:r>
      <w:r w:rsidRPr="00825864">
        <w:t>In all the reaction conditions adopted, the</w:t>
      </w:r>
      <w:r w:rsidR="008E132E">
        <w:t xml:space="preserve"> level of</w:t>
      </w:r>
      <w:r w:rsidRPr="00825864">
        <w:t xml:space="preserve"> selectivity was never very high due to the formation of by-products. </w:t>
      </w:r>
      <w:r w:rsidR="008E132E">
        <w:t>C</w:t>
      </w:r>
      <w:r w:rsidRPr="00825864">
        <w:t xml:space="preserve">oncerning </w:t>
      </w:r>
      <w:r w:rsidR="008E132E">
        <w:t xml:space="preserve">the </w:t>
      </w:r>
      <w:r w:rsidRPr="00825864">
        <w:t>metal salts, the use of Zn-</w:t>
      </w:r>
      <w:proofErr w:type="spellStart"/>
      <w:r w:rsidRPr="00825864">
        <w:t>Aquivion</w:t>
      </w:r>
      <w:proofErr w:type="spellEnd"/>
      <w:r w:rsidRPr="00825864">
        <w:t xml:space="preserve"> (Zn</w:t>
      </w:r>
      <w:r w:rsidR="008E132E">
        <w:t>-</w:t>
      </w:r>
      <w:proofErr w:type="spellStart"/>
      <w:r w:rsidRPr="00825864">
        <w:t>Aq</w:t>
      </w:r>
      <w:proofErr w:type="spellEnd"/>
      <w:r w:rsidRPr="00825864">
        <w:t>) gave the best results. As a matter of fact, in the presence of Zn</w:t>
      </w:r>
      <w:r w:rsidR="008E132E">
        <w:t>-</w:t>
      </w:r>
      <w:proofErr w:type="spellStart"/>
      <w:r w:rsidRPr="00825864">
        <w:t>Aq</w:t>
      </w:r>
      <w:proofErr w:type="spellEnd"/>
      <w:r w:rsidRPr="00825864">
        <w:t>, the best conversion was 59%</w:t>
      </w:r>
      <w:r w:rsidR="008E132E">
        <w:t>,</w:t>
      </w:r>
      <w:r w:rsidRPr="00825864">
        <w:t xml:space="preserve"> but </w:t>
      </w:r>
      <w:r w:rsidR="008E132E">
        <w:t xml:space="preserve">the level of </w:t>
      </w:r>
      <w:r w:rsidRPr="00825864">
        <w:t xml:space="preserve">selectivity to the acylated product was only 34%. </w:t>
      </w:r>
      <w:bookmarkStart w:id="48" w:name="_Hlk157608254"/>
      <w:r w:rsidRPr="00825864">
        <w:t>Selectivity increased to 41% by limiting</w:t>
      </w:r>
      <w:r w:rsidR="00346A47">
        <w:t xml:space="preserve"> the</w:t>
      </w:r>
      <w:r w:rsidRPr="00825864">
        <w:t xml:space="preserve"> conversion to 31%.</w:t>
      </w:r>
      <w:bookmarkEnd w:id="48"/>
    </w:p>
    <w:p w14:paraId="44F2112D" w14:textId="1A5DF2B3" w:rsidR="00ED64BA" w:rsidRPr="00825864" w:rsidRDefault="00ED64BA" w:rsidP="00ED64BA">
      <w:pPr>
        <w:pStyle w:val="MDPI31text"/>
      </w:pPr>
      <w:bookmarkStart w:id="49" w:name="_Hlk157608954"/>
      <w:commentRangeStart w:id="50"/>
      <w:commentRangeStart w:id="51"/>
      <w:r w:rsidRPr="00825864">
        <w:t xml:space="preserve">With the aim </w:t>
      </w:r>
      <w:r w:rsidR="007C04E0">
        <w:t>of</w:t>
      </w:r>
      <w:r w:rsidRPr="00825864">
        <w:t xml:space="preserve"> increas</w:t>
      </w:r>
      <w:r w:rsidR="007C04E0">
        <w:t>ing</w:t>
      </w:r>
      <w:r w:rsidRPr="00825864">
        <w:t xml:space="preserve"> both conversion and selectivity, </w:t>
      </w:r>
      <w:r w:rsidR="00346A47">
        <w:t>s</w:t>
      </w:r>
      <w:r w:rsidR="00346A47" w:rsidRPr="00825864">
        <w:t>ilica</w:t>
      </w:r>
      <w:r w:rsidR="007C04E0">
        <w:t>-</w:t>
      </w:r>
      <w:r w:rsidR="00346A47">
        <w:t>b</w:t>
      </w:r>
      <w:r w:rsidR="00346A47" w:rsidRPr="00825864">
        <w:t>ond</w:t>
      </w:r>
      <w:r w:rsidR="007C04E0">
        <w:t>ed</w:t>
      </w:r>
      <w:r w:rsidRPr="00825864">
        <w:t xml:space="preserve"> sulfonic </w:t>
      </w:r>
      <w:r w:rsidR="00346A47">
        <w:t>a</w:t>
      </w:r>
      <w:r w:rsidRPr="00825864">
        <w:t xml:space="preserve">cid, as </w:t>
      </w:r>
      <w:r w:rsidR="007C04E0">
        <w:t xml:space="preserve">an </w:t>
      </w:r>
      <w:r w:rsidRPr="00825864">
        <w:t>alternative to AquivionSO</w:t>
      </w:r>
      <w:r w:rsidRPr="00825864">
        <w:rPr>
          <w:vertAlign w:val="subscript"/>
        </w:rPr>
        <w:t>3</w:t>
      </w:r>
      <w:r w:rsidRPr="00825864">
        <w:t>H</w:t>
      </w:r>
      <w:r w:rsidR="00555299" w:rsidRPr="00825864">
        <w:rPr>
          <w:vertAlign w:val="superscript"/>
        </w:rPr>
        <w:t>®</w:t>
      </w:r>
      <w:r w:rsidRPr="00825864">
        <w:t xml:space="preserve">, was tested in batch mode. </w:t>
      </w:r>
      <w:commentRangeEnd w:id="50"/>
      <w:r w:rsidR="007C04E0">
        <w:rPr>
          <w:rStyle w:val="Rimandocommento"/>
          <w:rFonts w:eastAsia="SimSun"/>
          <w:noProof/>
          <w:snapToGrid/>
          <w:kern w:val="0"/>
          <w:lang w:eastAsia="zh-CN" w:bidi="ar-SA"/>
          <w14:ligatures w14:val="none"/>
        </w:rPr>
        <w:commentReference w:id="50"/>
      </w:r>
      <w:commentRangeEnd w:id="51"/>
      <w:r w:rsidR="0001283F">
        <w:rPr>
          <w:rStyle w:val="Rimandocommento"/>
          <w:rFonts w:eastAsia="SimSun"/>
          <w:noProof/>
          <w:snapToGrid/>
          <w:kern w:val="0"/>
          <w:lang w:eastAsia="zh-CN" w:bidi="ar-SA"/>
          <w14:ligatures w14:val="none"/>
        </w:rPr>
        <w:commentReference w:id="51"/>
      </w:r>
      <w:commentRangeStart w:id="52"/>
      <w:commentRangeStart w:id="53"/>
      <w:r w:rsidRPr="00825864">
        <w:t>Preliminary results showed that this catalyst was less active than AquivionSO</w:t>
      </w:r>
      <w:r w:rsidRPr="00825864">
        <w:rPr>
          <w:vertAlign w:val="subscript"/>
        </w:rPr>
        <w:t>3</w:t>
      </w:r>
      <w:r w:rsidRPr="00825864">
        <w:t>H</w:t>
      </w:r>
      <w:r w:rsidR="00555299" w:rsidRPr="00825864">
        <w:rPr>
          <w:vertAlign w:val="superscript"/>
        </w:rPr>
        <w:t>®</w:t>
      </w:r>
      <w:r w:rsidR="007C04E0">
        <w:t>,</w:t>
      </w:r>
      <w:r w:rsidRPr="00825864">
        <w:t xml:space="preserve"> but the data obtained appeared quite promising</w:t>
      </w:r>
      <w:r w:rsidR="00346A47">
        <w:t>,</w:t>
      </w:r>
      <w:r w:rsidRPr="00825864">
        <w:t xml:space="preserve"> and </w:t>
      </w:r>
      <w:r w:rsidR="00346A47">
        <w:t>s</w:t>
      </w:r>
      <w:r w:rsidRPr="00825864">
        <w:t>ilica</w:t>
      </w:r>
      <w:r w:rsidR="007C04E0">
        <w:t>-</w:t>
      </w:r>
      <w:r w:rsidR="00346A47">
        <w:t>b</w:t>
      </w:r>
      <w:r w:rsidRPr="00825864">
        <w:t>ond</w:t>
      </w:r>
      <w:r w:rsidR="007C04E0">
        <w:t>ed</w:t>
      </w:r>
      <w:r w:rsidRPr="00825864">
        <w:t xml:space="preserve"> sulfonic </w:t>
      </w:r>
      <w:r w:rsidR="00346A47">
        <w:t>a</w:t>
      </w:r>
      <w:r w:rsidRPr="00825864">
        <w:t xml:space="preserve">cid could represent a valid alternative if </w:t>
      </w:r>
      <w:proofErr w:type="spellStart"/>
      <w:r w:rsidRPr="00825864">
        <w:t>Aquivion</w:t>
      </w:r>
      <w:proofErr w:type="spellEnd"/>
      <w:r w:rsidRPr="00825864">
        <w:t xml:space="preserve"> were removed from the market in the future.</w:t>
      </w:r>
      <w:commentRangeEnd w:id="52"/>
      <w:r w:rsidR="007C04E0">
        <w:rPr>
          <w:rStyle w:val="Rimandocommento"/>
          <w:rFonts w:eastAsia="SimSun"/>
          <w:noProof/>
          <w:snapToGrid/>
          <w:kern w:val="0"/>
          <w:lang w:eastAsia="zh-CN" w:bidi="ar-SA"/>
          <w14:ligatures w14:val="none"/>
        </w:rPr>
        <w:commentReference w:id="52"/>
      </w:r>
      <w:commentRangeEnd w:id="53"/>
      <w:r w:rsidR="0001283F">
        <w:rPr>
          <w:rStyle w:val="Rimandocommento"/>
          <w:rFonts w:eastAsia="SimSun"/>
          <w:noProof/>
          <w:snapToGrid/>
          <w:kern w:val="0"/>
          <w:lang w:eastAsia="zh-CN" w:bidi="ar-SA"/>
          <w14:ligatures w14:val="none"/>
        </w:rPr>
        <w:commentReference w:id="53"/>
      </w:r>
    </w:p>
    <w:p w14:paraId="1589B621" w14:textId="0466C5AF" w:rsidR="00ED64BA" w:rsidRPr="00825864" w:rsidRDefault="00ED64BA" w:rsidP="00ED64BA">
      <w:pPr>
        <w:pStyle w:val="MDPI31text"/>
      </w:pPr>
      <w:r w:rsidRPr="00825864">
        <w:t>Then, we decided to study the stability and reactivity of MDB in the presence of Zn-</w:t>
      </w:r>
      <w:proofErr w:type="spellStart"/>
      <w:r w:rsidRPr="00825864">
        <w:t>Aquivion</w:t>
      </w:r>
      <w:proofErr w:type="spellEnd"/>
      <w:r w:rsidRPr="00825864">
        <w:t xml:space="preserve"> and propionic anhydride or </w:t>
      </w:r>
      <w:proofErr w:type="spellStart"/>
      <w:r w:rsidRPr="00825864">
        <w:t>propanoyl</w:t>
      </w:r>
      <w:proofErr w:type="spellEnd"/>
      <w:r w:rsidRPr="00825864">
        <w:t xml:space="preserve"> chloride, performing the reaction in batch at different temperatures; the results obtained are collected in Table 1. </w:t>
      </w:r>
      <w:r w:rsidRPr="00825864">
        <w:rPr>
          <w:color w:val="auto"/>
        </w:rPr>
        <w:t>Using propionic anhydride, the reaction is not occurring at room temperature</w:t>
      </w:r>
      <w:r w:rsidR="007C04E0">
        <w:rPr>
          <w:color w:val="auto"/>
        </w:rPr>
        <w:t>;</w:t>
      </w:r>
      <w:r w:rsidRPr="00825864">
        <w:rPr>
          <w:color w:val="auto"/>
        </w:rPr>
        <w:t xml:space="preserve"> neither </w:t>
      </w:r>
      <w:proofErr w:type="gramStart"/>
      <w:r w:rsidRPr="00825864">
        <w:rPr>
          <w:color w:val="auto"/>
        </w:rPr>
        <w:t>by-products</w:t>
      </w:r>
      <w:proofErr w:type="gramEnd"/>
      <w:r w:rsidRPr="00825864">
        <w:rPr>
          <w:color w:val="auto"/>
        </w:rPr>
        <w:t xml:space="preserve"> are formed after 24 </w:t>
      </w:r>
      <w:r w:rsidR="00555299" w:rsidRPr="00825864">
        <w:rPr>
          <w:color w:val="auto"/>
        </w:rPr>
        <w:t>h</w:t>
      </w:r>
      <w:r w:rsidRPr="00825864">
        <w:rPr>
          <w:color w:val="auto"/>
        </w:rPr>
        <w:t>, while at 50</w:t>
      </w:r>
      <w:r w:rsidR="00BC3B45" w:rsidRPr="00825864">
        <w:rPr>
          <w:color w:val="auto"/>
        </w:rPr>
        <w:t xml:space="preserve"> °C</w:t>
      </w:r>
      <w:r w:rsidRPr="00825864">
        <w:rPr>
          <w:color w:val="auto"/>
        </w:rPr>
        <w:t xml:space="preserve"> and 75</w:t>
      </w:r>
      <w:r w:rsidR="00BC3B45" w:rsidRPr="00825864">
        <w:rPr>
          <w:color w:val="auto"/>
        </w:rPr>
        <w:t xml:space="preserve"> °C</w:t>
      </w:r>
      <w:r w:rsidR="007C04E0">
        <w:rPr>
          <w:color w:val="auto"/>
        </w:rPr>
        <w:t>,</w:t>
      </w:r>
      <w:r w:rsidRPr="00825864">
        <w:rPr>
          <w:color w:val="auto"/>
        </w:rPr>
        <w:t xml:space="preserve"> no product was detected</w:t>
      </w:r>
      <w:r w:rsidR="007C04E0">
        <w:rPr>
          <w:color w:val="auto"/>
        </w:rPr>
        <w:t>,</w:t>
      </w:r>
      <w:r w:rsidRPr="00825864">
        <w:rPr>
          <w:color w:val="auto"/>
        </w:rPr>
        <w:t xml:space="preserve"> but the formation of some by-products was observed after 60 </w:t>
      </w:r>
      <w:r w:rsidR="00555299" w:rsidRPr="00825864">
        <w:rPr>
          <w:color w:val="auto"/>
        </w:rPr>
        <w:t>min</w:t>
      </w:r>
      <w:r w:rsidRPr="00825864">
        <w:rPr>
          <w:color w:val="auto"/>
        </w:rPr>
        <w:t xml:space="preserve">. On the contrary, using </w:t>
      </w:r>
      <w:proofErr w:type="spellStart"/>
      <w:r w:rsidRPr="00825864">
        <w:rPr>
          <w:color w:val="auto"/>
        </w:rPr>
        <w:t>propanoyl</w:t>
      </w:r>
      <w:proofErr w:type="spellEnd"/>
      <w:r w:rsidRPr="00825864">
        <w:rPr>
          <w:color w:val="auto"/>
        </w:rPr>
        <w:t xml:space="preserve"> chloride </w:t>
      </w:r>
      <w:r w:rsidRPr="00825864">
        <w:t>at 75</w:t>
      </w:r>
      <w:r w:rsidR="00BC3B45" w:rsidRPr="00825864">
        <w:t xml:space="preserve"> °C</w:t>
      </w:r>
      <w:r w:rsidRPr="00825864">
        <w:t xml:space="preserve">, it </w:t>
      </w:r>
      <w:r w:rsidRPr="00825864">
        <w:rPr>
          <w:color w:val="auto"/>
        </w:rPr>
        <w:t xml:space="preserve">was possible </w:t>
      </w:r>
      <w:r w:rsidRPr="00825864">
        <w:t xml:space="preserve">to detect the desired product. However, the </w:t>
      </w:r>
      <w:proofErr w:type="gramStart"/>
      <w:r w:rsidRPr="00825864">
        <w:t>amount</w:t>
      </w:r>
      <w:proofErr w:type="gramEnd"/>
      <w:r w:rsidRPr="00825864">
        <w:t xml:space="preserve"> of by-products was higher than using propionic anhydride</w:t>
      </w:r>
      <w:r w:rsidR="007C04E0">
        <w:t>,</w:t>
      </w:r>
      <w:r w:rsidRPr="00825864">
        <w:t xml:space="preserve"> and, therefore, we decided to continue our investigation using propionic anhydride and higher temperatures.</w:t>
      </w:r>
    </w:p>
    <w:bookmarkEnd w:id="49"/>
    <w:p w14:paraId="5F1CCE1A" w14:textId="75BA8CBC" w:rsidR="00ED64BA" w:rsidRPr="00825864" w:rsidRDefault="002F38DE" w:rsidP="002F38DE">
      <w:pPr>
        <w:pStyle w:val="MDPI41tablecaption"/>
        <w:jc w:val="both"/>
        <w:rPr>
          <w:b/>
        </w:rPr>
      </w:pPr>
      <w:r w:rsidRPr="00825864">
        <w:rPr>
          <w:b/>
        </w:rPr>
        <w:t xml:space="preserve">Table 1. </w:t>
      </w:r>
      <w:r w:rsidR="00ED64BA" w:rsidRPr="00825864">
        <w:t>Evaluation of the</w:t>
      </w:r>
      <w:r w:rsidR="00ED64BA" w:rsidRPr="00825864">
        <w:rPr>
          <w:b/>
        </w:rPr>
        <w:t xml:space="preserve"> </w:t>
      </w:r>
      <w:r w:rsidR="00ED64BA" w:rsidRPr="00825864">
        <w:t>stability and reactivity of MDB in presence of Zn-</w:t>
      </w:r>
      <w:proofErr w:type="spellStart"/>
      <w:r w:rsidR="00ED64BA" w:rsidRPr="00825864">
        <w:t>Aquivion</w:t>
      </w:r>
      <w:proofErr w:type="spellEnd"/>
      <w:r w:rsidR="00ED64BA" w:rsidRPr="00825864">
        <w:t xml:space="preserve"> and propionic anhydride or </w:t>
      </w:r>
      <w:proofErr w:type="spellStart"/>
      <w:r w:rsidR="00ED64BA" w:rsidRPr="00825864">
        <w:t>propanoyl</w:t>
      </w:r>
      <w:proofErr w:type="spellEnd"/>
      <w:r w:rsidR="00ED64BA" w:rsidRPr="00825864">
        <w:t xml:space="preserve"> chloride in batch</w:t>
      </w:r>
      <w:r w:rsidR="00087211" w:rsidRPr="00825864">
        <w:t xml:space="preserve"> </w:t>
      </w:r>
      <w:proofErr w:type="gramStart"/>
      <w:r w:rsidR="00ED64BA" w:rsidRPr="00825864">
        <w:rPr>
          <w:vertAlign w:val="superscript"/>
        </w:rPr>
        <w:t>a</w:t>
      </w:r>
      <w:r w:rsidR="00087211" w:rsidRPr="00825864">
        <w:t>.</w:t>
      </w:r>
      <w:r w:rsidR="00087211" w:rsidRPr="00825864">
        <w:rPr>
          <w:vertAlign w:val="superscript"/>
        </w:rPr>
        <w:t xml:space="preserve"> </w:t>
      </w:r>
      <w:r w:rsidRPr="00825864">
        <w:rPr>
          <w:vertAlign w:val="superscript"/>
        </w:rPr>
        <w:t>.</w:t>
      </w:r>
      <w:proofErr w:type="gramEnd"/>
    </w:p>
    <w:tbl>
      <w:tblPr>
        <w:tblStyle w:val="Grigliatabel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68"/>
        <w:gridCol w:w="3165"/>
        <w:gridCol w:w="2616"/>
        <w:gridCol w:w="2616"/>
      </w:tblGrid>
      <w:tr w:rsidR="00ED64BA" w:rsidRPr="00825864" w14:paraId="3369D4C7" w14:textId="77777777" w:rsidTr="002F38DE">
        <w:trPr>
          <w:jc w:val="center"/>
        </w:trPr>
        <w:tc>
          <w:tcPr>
            <w:tcW w:w="2068" w:type="dxa"/>
            <w:tcBorders>
              <w:top w:val="single" w:sz="8" w:space="0" w:color="auto"/>
              <w:bottom w:val="single" w:sz="4" w:space="0" w:color="auto"/>
            </w:tcBorders>
            <w:shd w:val="clear" w:color="auto" w:fill="auto"/>
            <w:vAlign w:val="center"/>
          </w:tcPr>
          <w:p w14:paraId="6F1BAB89" w14:textId="77777777" w:rsidR="00ED64BA" w:rsidRPr="00825864" w:rsidRDefault="00ED64BA" w:rsidP="002F38DE">
            <w:pPr>
              <w:autoSpaceDE w:val="0"/>
              <w:autoSpaceDN w:val="0"/>
              <w:adjustRightInd w:val="0"/>
              <w:snapToGrid w:val="0"/>
              <w:spacing w:line="240" w:lineRule="auto"/>
              <w:jc w:val="center"/>
              <w:rPr>
                <w:b/>
              </w:rPr>
            </w:pPr>
            <w:r w:rsidRPr="00825864">
              <w:rPr>
                <w:b/>
              </w:rPr>
              <w:t>Compound</w:t>
            </w:r>
          </w:p>
        </w:tc>
        <w:tc>
          <w:tcPr>
            <w:tcW w:w="3165" w:type="dxa"/>
            <w:tcBorders>
              <w:top w:val="single" w:sz="8" w:space="0" w:color="auto"/>
              <w:bottom w:val="single" w:sz="4" w:space="0" w:color="auto"/>
            </w:tcBorders>
            <w:shd w:val="clear" w:color="auto" w:fill="auto"/>
            <w:vAlign w:val="center"/>
          </w:tcPr>
          <w:p w14:paraId="13909CC9" w14:textId="77777777" w:rsidR="00ED64BA" w:rsidRPr="00825864" w:rsidRDefault="00ED64BA" w:rsidP="002F38DE">
            <w:pPr>
              <w:autoSpaceDE w:val="0"/>
              <w:autoSpaceDN w:val="0"/>
              <w:adjustRightInd w:val="0"/>
              <w:snapToGrid w:val="0"/>
              <w:spacing w:line="240" w:lineRule="auto"/>
              <w:jc w:val="center"/>
              <w:rPr>
                <w:b/>
              </w:rPr>
            </w:pPr>
            <w:r w:rsidRPr="00825864">
              <w:rPr>
                <w:b/>
              </w:rPr>
              <w:t>Reagent</w:t>
            </w:r>
          </w:p>
        </w:tc>
        <w:tc>
          <w:tcPr>
            <w:tcW w:w="2616" w:type="dxa"/>
            <w:tcBorders>
              <w:top w:val="single" w:sz="8" w:space="0" w:color="auto"/>
              <w:bottom w:val="single" w:sz="4" w:space="0" w:color="auto"/>
            </w:tcBorders>
            <w:shd w:val="clear" w:color="auto" w:fill="auto"/>
            <w:vAlign w:val="center"/>
          </w:tcPr>
          <w:p w14:paraId="2DDB81CB" w14:textId="77777777" w:rsidR="00ED64BA" w:rsidRPr="00825864" w:rsidRDefault="00ED64BA" w:rsidP="002F38DE">
            <w:pPr>
              <w:autoSpaceDE w:val="0"/>
              <w:autoSpaceDN w:val="0"/>
              <w:adjustRightInd w:val="0"/>
              <w:snapToGrid w:val="0"/>
              <w:spacing w:line="240" w:lineRule="auto"/>
              <w:jc w:val="center"/>
              <w:rPr>
                <w:b/>
              </w:rPr>
            </w:pPr>
            <w:r w:rsidRPr="00825864">
              <w:rPr>
                <w:b/>
              </w:rPr>
              <w:t>Temperature</w:t>
            </w:r>
          </w:p>
        </w:tc>
        <w:tc>
          <w:tcPr>
            <w:tcW w:w="2616" w:type="dxa"/>
            <w:tcBorders>
              <w:top w:val="single" w:sz="8" w:space="0" w:color="auto"/>
              <w:bottom w:val="single" w:sz="4" w:space="0" w:color="auto"/>
            </w:tcBorders>
            <w:shd w:val="clear" w:color="auto" w:fill="auto"/>
            <w:vAlign w:val="center"/>
          </w:tcPr>
          <w:p w14:paraId="590F1A1E" w14:textId="77777777" w:rsidR="00ED64BA" w:rsidRPr="00825864" w:rsidRDefault="00ED64BA" w:rsidP="002F38DE">
            <w:pPr>
              <w:autoSpaceDE w:val="0"/>
              <w:autoSpaceDN w:val="0"/>
              <w:adjustRightInd w:val="0"/>
              <w:snapToGrid w:val="0"/>
              <w:spacing w:line="240" w:lineRule="auto"/>
              <w:jc w:val="center"/>
              <w:rPr>
                <w:b/>
              </w:rPr>
            </w:pPr>
            <w:r w:rsidRPr="00825864">
              <w:rPr>
                <w:b/>
              </w:rPr>
              <w:t>Result</w:t>
            </w:r>
          </w:p>
        </w:tc>
      </w:tr>
      <w:tr w:rsidR="00ED64BA" w:rsidRPr="00825864" w14:paraId="4475C134" w14:textId="77777777" w:rsidTr="002F38DE">
        <w:trPr>
          <w:jc w:val="center"/>
        </w:trPr>
        <w:tc>
          <w:tcPr>
            <w:tcW w:w="2068" w:type="dxa"/>
            <w:vMerge w:val="restart"/>
            <w:tcBorders>
              <w:top w:val="single" w:sz="4" w:space="0" w:color="auto"/>
            </w:tcBorders>
            <w:shd w:val="clear" w:color="auto" w:fill="auto"/>
            <w:vAlign w:val="center"/>
          </w:tcPr>
          <w:p w14:paraId="7E14B500" w14:textId="77777777" w:rsidR="00ED64BA" w:rsidRPr="00825864" w:rsidRDefault="00ED64BA" w:rsidP="002F38DE">
            <w:pPr>
              <w:autoSpaceDE w:val="0"/>
              <w:autoSpaceDN w:val="0"/>
              <w:adjustRightInd w:val="0"/>
              <w:snapToGrid w:val="0"/>
              <w:spacing w:line="240" w:lineRule="auto"/>
              <w:jc w:val="center"/>
            </w:pPr>
            <w:r w:rsidRPr="00825864">
              <w:object w:dxaOrig="1027" w:dyaOrig="980" w14:anchorId="4D292A7C">
                <v:shape id="_x0000_i1026" type="#_x0000_t75" style="width:51.6pt;height:49.2pt" o:ole="">
                  <v:imagedata r:id="rId19" o:title=""/>
                </v:shape>
                <o:OLEObject Type="Embed" ProgID="ChemDraw.Document.6.0" ShapeID="_x0000_i1026" DrawAspect="Content" ObjectID="_1768397215" r:id="rId20"/>
              </w:object>
            </w:r>
          </w:p>
        </w:tc>
        <w:tc>
          <w:tcPr>
            <w:tcW w:w="3165" w:type="dxa"/>
            <w:vMerge w:val="restart"/>
            <w:tcBorders>
              <w:top w:val="single" w:sz="4" w:space="0" w:color="auto"/>
            </w:tcBorders>
            <w:shd w:val="clear" w:color="auto" w:fill="auto"/>
            <w:vAlign w:val="center"/>
          </w:tcPr>
          <w:p w14:paraId="7B70B19D" w14:textId="77777777" w:rsidR="00ED64BA" w:rsidRPr="00825864" w:rsidRDefault="00ED64BA" w:rsidP="002F38DE">
            <w:pPr>
              <w:autoSpaceDE w:val="0"/>
              <w:autoSpaceDN w:val="0"/>
              <w:adjustRightInd w:val="0"/>
              <w:snapToGrid w:val="0"/>
              <w:spacing w:line="240" w:lineRule="auto"/>
              <w:jc w:val="center"/>
            </w:pPr>
            <w:r w:rsidRPr="00825864">
              <w:t>Propionic anhydride + Zn-Aquivion</w:t>
            </w:r>
          </w:p>
        </w:tc>
        <w:tc>
          <w:tcPr>
            <w:tcW w:w="2616" w:type="dxa"/>
            <w:tcBorders>
              <w:top w:val="single" w:sz="4" w:space="0" w:color="auto"/>
            </w:tcBorders>
            <w:shd w:val="clear" w:color="auto" w:fill="auto"/>
            <w:vAlign w:val="center"/>
          </w:tcPr>
          <w:p w14:paraId="2D5AD48A" w14:textId="77777777" w:rsidR="00ED64BA" w:rsidRPr="00825864" w:rsidRDefault="00ED64BA" w:rsidP="002F38DE">
            <w:pPr>
              <w:autoSpaceDE w:val="0"/>
              <w:autoSpaceDN w:val="0"/>
              <w:adjustRightInd w:val="0"/>
              <w:snapToGrid w:val="0"/>
              <w:spacing w:line="240" w:lineRule="auto"/>
              <w:jc w:val="center"/>
            </w:pPr>
            <w:r w:rsidRPr="00825864">
              <w:t>r.t.</w:t>
            </w:r>
          </w:p>
        </w:tc>
        <w:tc>
          <w:tcPr>
            <w:tcW w:w="2616" w:type="dxa"/>
            <w:tcBorders>
              <w:top w:val="single" w:sz="4" w:space="0" w:color="auto"/>
            </w:tcBorders>
            <w:shd w:val="clear" w:color="auto" w:fill="auto"/>
            <w:vAlign w:val="center"/>
          </w:tcPr>
          <w:p w14:paraId="10987965" w14:textId="77777777" w:rsidR="00ED64BA" w:rsidRPr="00825864" w:rsidRDefault="00ED64BA" w:rsidP="002F38DE">
            <w:pPr>
              <w:autoSpaceDE w:val="0"/>
              <w:autoSpaceDN w:val="0"/>
              <w:adjustRightInd w:val="0"/>
              <w:snapToGrid w:val="0"/>
              <w:spacing w:line="240" w:lineRule="auto"/>
              <w:jc w:val="center"/>
            </w:pPr>
            <w:r w:rsidRPr="00825864">
              <w:t>No reaction</w:t>
            </w:r>
          </w:p>
        </w:tc>
      </w:tr>
      <w:tr w:rsidR="00ED64BA" w:rsidRPr="00825864" w14:paraId="24B5DD69" w14:textId="77777777" w:rsidTr="002F38DE">
        <w:trPr>
          <w:jc w:val="center"/>
        </w:trPr>
        <w:tc>
          <w:tcPr>
            <w:tcW w:w="2068" w:type="dxa"/>
            <w:vMerge/>
            <w:shd w:val="clear" w:color="auto" w:fill="auto"/>
            <w:vAlign w:val="center"/>
          </w:tcPr>
          <w:p w14:paraId="7481B37E" w14:textId="77777777" w:rsidR="00ED64BA" w:rsidRPr="00825864" w:rsidRDefault="00ED64BA" w:rsidP="002F38DE">
            <w:pPr>
              <w:autoSpaceDE w:val="0"/>
              <w:autoSpaceDN w:val="0"/>
              <w:adjustRightInd w:val="0"/>
              <w:snapToGrid w:val="0"/>
              <w:spacing w:line="240" w:lineRule="auto"/>
              <w:jc w:val="center"/>
            </w:pPr>
          </w:p>
        </w:tc>
        <w:tc>
          <w:tcPr>
            <w:tcW w:w="3165" w:type="dxa"/>
            <w:vMerge/>
            <w:shd w:val="clear" w:color="auto" w:fill="auto"/>
            <w:vAlign w:val="center"/>
          </w:tcPr>
          <w:p w14:paraId="2ECFCD2E" w14:textId="77777777" w:rsidR="00ED64BA" w:rsidRPr="00825864" w:rsidRDefault="00ED64BA" w:rsidP="002F38DE">
            <w:pPr>
              <w:autoSpaceDE w:val="0"/>
              <w:autoSpaceDN w:val="0"/>
              <w:adjustRightInd w:val="0"/>
              <w:snapToGrid w:val="0"/>
              <w:spacing w:line="240" w:lineRule="auto"/>
              <w:jc w:val="center"/>
            </w:pPr>
          </w:p>
        </w:tc>
        <w:tc>
          <w:tcPr>
            <w:tcW w:w="2616" w:type="dxa"/>
            <w:shd w:val="clear" w:color="auto" w:fill="auto"/>
            <w:vAlign w:val="center"/>
          </w:tcPr>
          <w:p w14:paraId="74FF2078" w14:textId="41B2F69E" w:rsidR="00ED64BA" w:rsidRPr="00825864" w:rsidRDefault="00ED64BA" w:rsidP="002F38DE">
            <w:pPr>
              <w:autoSpaceDE w:val="0"/>
              <w:autoSpaceDN w:val="0"/>
              <w:adjustRightInd w:val="0"/>
              <w:snapToGrid w:val="0"/>
              <w:spacing w:line="240" w:lineRule="auto"/>
              <w:jc w:val="center"/>
            </w:pPr>
            <w:r w:rsidRPr="00825864">
              <w:t>50</w:t>
            </w:r>
            <w:r w:rsidR="00BC3B45" w:rsidRPr="00825864">
              <w:t xml:space="preserve"> °C</w:t>
            </w:r>
          </w:p>
        </w:tc>
        <w:tc>
          <w:tcPr>
            <w:tcW w:w="2616" w:type="dxa"/>
            <w:shd w:val="clear" w:color="auto" w:fill="auto"/>
            <w:vAlign w:val="center"/>
          </w:tcPr>
          <w:p w14:paraId="7A8D95B9" w14:textId="77777777" w:rsidR="00ED64BA" w:rsidRPr="00825864" w:rsidRDefault="00ED64BA" w:rsidP="002F38DE">
            <w:pPr>
              <w:autoSpaceDE w:val="0"/>
              <w:autoSpaceDN w:val="0"/>
              <w:adjustRightInd w:val="0"/>
              <w:snapToGrid w:val="0"/>
              <w:spacing w:line="240" w:lineRule="auto"/>
              <w:jc w:val="center"/>
            </w:pPr>
            <w:r w:rsidRPr="00825864">
              <w:t>By-products</w:t>
            </w:r>
          </w:p>
        </w:tc>
      </w:tr>
      <w:tr w:rsidR="00ED64BA" w:rsidRPr="00825864" w14:paraId="35A2639F" w14:textId="77777777" w:rsidTr="002F38DE">
        <w:trPr>
          <w:jc w:val="center"/>
        </w:trPr>
        <w:tc>
          <w:tcPr>
            <w:tcW w:w="2068" w:type="dxa"/>
            <w:vMerge/>
            <w:shd w:val="clear" w:color="auto" w:fill="auto"/>
            <w:vAlign w:val="center"/>
          </w:tcPr>
          <w:p w14:paraId="6FFBBAB7" w14:textId="77777777" w:rsidR="00ED64BA" w:rsidRPr="00825864" w:rsidRDefault="00ED64BA" w:rsidP="002F38DE">
            <w:pPr>
              <w:autoSpaceDE w:val="0"/>
              <w:autoSpaceDN w:val="0"/>
              <w:adjustRightInd w:val="0"/>
              <w:snapToGrid w:val="0"/>
              <w:spacing w:line="240" w:lineRule="auto"/>
              <w:jc w:val="center"/>
            </w:pPr>
          </w:p>
        </w:tc>
        <w:tc>
          <w:tcPr>
            <w:tcW w:w="3165" w:type="dxa"/>
            <w:vMerge/>
            <w:shd w:val="clear" w:color="auto" w:fill="auto"/>
            <w:vAlign w:val="center"/>
          </w:tcPr>
          <w:p w14:paraId="2736F9D0" w14:textId="77777777" w:rsidR="00ED64BA" w:rsidRPr="00825864" w:rsidRDefault="00ED64BA" w:rsidP="002F38DE">
            <w:pPr>
              <w:autoSpaceDE w:val="0"/>
              <w:autoSpaceDN w:val="0"/>
              <w:adjustRightInd w:val="0"/>
              <w:snapToGrid w:val="0"/>
              <w:spacing w:line="240" w:lineRule="auto"/>
              <w:jc w:val="center"/>
            </w:pPr>
          </w:p>
        </w:tc>
        <w:tc>
          <w:tcPr>
            <w:tcW w:w="2616" w:type="dxa"/>
            <w:shd w:val="clear" w:color="auto" w:fill="auto"/>
            <w:vAlign w:val="center"/>
          </w:tcPr>
          <w:p w14:paraId="031A79CE" w14:textId="22A5C569" w:rsidR="00ED64BA" w:rsidRPr="00825864" w:rsidRDefault="00ED64BA" w:rsidP="002F38DE">
            <w:pPr>
              <w:autoSpaceDE w:val="0"/>
              <w:autoSpaceDN w:val="0"/>
              <w:adjustRightInd w:val="0"/>
              <w:snapToGrid w:val="0"/>
              <w:spacing w:line="240" w:lineRule="auto"/>
              <w:jc w:val="center"/>
            </w:pPr>
            <w:r w:rsidRPr="00825864">
              <w:t>75</w:t>
            </w:r>
            <w:r w:rsidR="00BC3B45" w:rsidRPr="00825864">
              <w:t xml:space="preserve"> °C</w:t>
            </w:r>
          </w:p>
        </w:tc>
        <w:tc>
          <w:tcPr>
            <w:tcW w:w="2616" w:type="dxa"/>
            <w:shd w:val="clear" w:color="auto" w:fill="auto"/>
            <w:vAlign w:val="center"/>
          </w:tcPr>
          <w:p w14:paraId="29BF9420" w14:textId="77777777" w:rsidR="00ED64BA" w:rsidRPr="00825864" w:rsidRDefault="00ED64BA" w:rsidP="002F38DE">
            <w:pPr>
              <w:autoSpaceDE w:val="0"/>
              <w:autoSpaceDN w:val="0"/>
              <w:adjustRightInd w:val="0"/>
              <w:snapToGrid w:val="0"/>
              <w:spacing w:line="240" w:lineRule="auto"/>
              <w:jc w:val="center"/>
            </w:pPr>
            <w:r w:rsidRPr="00825864">
              <w:t>By-products</w:t>
            </w:r>
          </w:p>
        </w:tc>
      </w:tr>
      <w:tr w:rsidR="00ED64BA" w:rsidRPr="00825864" w14:paraId="13C6DFC2" w14:textId="77777777" w:rsidTr="002F38DE">
        <w:trPr>
          <w:jc w:val="center"/>
        </w:trPr>
        <w:tc>
          <w:tcPr>
            <w:tcW w:w="2068" w:type="dxa"/>
            <w:vMerge/>
            <w:shd w:val="clear" w:color="auto" w:fill="auto"/>
            <w:vAlign w:val="center"/>
          </w:tcPr>
          <w:p w14:paraId="31D4ACFE" w14:textId="77777777" w:rsidR="00ED64BA" w:rsidRPr="00825864" w:rsidRDefault="00ED64BA" w:rsidP="002F38DE">
            <w:pPr>
              <w:autoSpaceDE w:val="0"/>
              <w:autoSpaceDN w:val="0"/>
              <w:adjustRightInd w:val="0"/>
              <w:snapToGrid w:val="0"/>
              <w:spacing w:line="240" w:lineRule="auto"/>
              <w:jc w:val="center"/>
            </w:pPr>
          </w:p>
        </w:tc>
        <w:tc>
          <w:tcPr>
            <w:tcW w:w="3165" w:type="dxa"/>
            <w:vMerge w:val="restart"/>
            <w:shd w:val="clear" w:color="auto" w:fill="auto"/>
            <w:vAlign w:val="center"/>
          </w:tcPr>
          <w:p w14:paraId="46FD6B22" w14:textId="77777777" w:rsidR="00ED64BA" w:rsidRPr="00825864" w:rsidRDefault="00ED64BA" w:rsidP="002F38DE">
            <w:pPr>
              <w:autoSpaceDE w:val="0"/>
              <w:autoSpaceDN w:val="0"/>
              <w:adjustRightInd w:val="0"/>
              <w:snapToGrid w:val="0"/>
              <w:spacing w:line="240" w:lineRule="auto"/>
              <w:jc w:val="center"/>
            </w:pPr>
            <w:r w:rsidRPr="00825864">
              <w:t>Propanoyl chloride + Zn-Aquivion</w:t>
            </w:r>
          </w:p>
        </w:tc>
        <w:tc>
          <w:tcPr>
            <w:tcW w:w="2616" w:type="dxa"/>
            <w:shd w:val="clear" w:color="auto" w:fill="auto"/>
            <w:vAlign w:val="center"/>
          </w:tcPr>
          <w:p w14:paraId="0303CF8C" w14:textId="77777777" w:rsidR="00ED64BA" w:rsidRPr="00825864" w:rsidRDefault="00ED64BA" w:rsidP="002F38DE">
            <w:pPr>
              <w:autoSpaceDE w:val="0"/>
              <w:autoSpaceDN w:val="0"/>
              <w:adjustRightInd w:val="0"/>
              <w:snapToGrid w:val="0"/>
              <w:spacing w:line="240" w:lineRule="auto"/>
              <w:jc w:val="center"/>
            </w:pPr>
            <w:r w:rsidRPr="00825864">
              <w:t>r.t.</w:t>
            </w:r>
          </w:p>
        </w:tc>
        <w:tc>
          <w:tcPr>
            <w:tcW w:w="2616" w:type="dxa"/>
            <w:shd w:val="clear" w:color="auto" w:fill="auto"/>
            <w:vAlign w:val="center"/>
          </w:tcPr>
          <w:p w14:paraId="443DD951" w14:textId="77777777" w:rsidR="00ED64BA" w:rsidRPr="00825864" w:rsidRDefault="00ED64BA" w:rsidP="002F38DE">
            <w:pPr>
              <w:autoSpaceDE w:val="0"/>
              <w:autoSpaceDN w:val="0"/>
              <w:adjustRightInd w:val="0"/>
              <w:snapToGrid w:val="0"/>
              <w:spacing w:line="240" w:lineRule="auto"/>
              <w:jc w:val="center"/>
            </w:pPr>
            <w:r w:rsidRPr="00825864">
              <w:t>No reaction</w:t>
            </w:r>
          </w:p>
        </w:tc>
      </w:tr>
      <w:tr w:rsidR="00ED64BA" w:rsidRPr="00825864" w14:paraId="37D7DF66" w14:textId="77777777" w:rsidTr="002F38DE">
        <w:trPr>
          <w:jc w:val="center"/>
        </w:trPr>
        <w:tc>
          <w:tcPr>
            <w:tcW w:w="2068" w:type="dxa"/>
            <w:vMerge/>
            <w:shd w:val="clear" w:color="auto" w:fill="auto"/>
            <w:vAlign w:val="center"/>
          </w:tcPr>
          <w:p w14:paraId="4F82CC19" w14:textId="77777777" w:rsidR="00ED64BA" w:rsidRPr="00825864" w:rsidRDefault="00ED64BA" w:rsidP="002F38DE">
            <w:pPr>
              <w:autoSpaceDE w:val="0"/>
              <w:autoSpaceDN w:val="0"/>
              <w:adjustRightInd w:val="0"/>
              <w:snapToGrid w:val="0"/>
              <w:spacing w:line="240" w:lineRule="auto"/>
              <w:jc w:val="center"/>
            </w:pPr>
          </w:p>
        </w:tc>
        <w:tc>
          <w:tcPr>
            <w:tcW w:w="3165" w:type="dxa"/>
            <w:vMerge/>
            <w:shd w:val="clear" w:color="auto" w:fill="auto"/>
            <w:vAlign w:val="center"/>
          </w:tcPr>
          <w:p w14:paraId="67DCC4E1" w14:textId="77777777" w:rsidR="00ED64BA" w:rsidRPr="00825864" w:rsidRDefault="00ED64BA" w:rsidP="002F38DE">
            <w:pPr>
              <w:autoSpaceDE w:val="0"/>
              <w:autoSpaceDN w:val="0"/>
              <w:adjustRightInd w:val="0"/>
              <w:snapToGrid w:val="0"/>
              <w:spacing w:line="240" w:lineRule="auto"/>
              <w:jc w:val="center"/>
            </w:pPr>
          </w:p>
        </w:tc>
        <w:tc>
          <w:tcPr>
            <w:tcW w:w="2616" w:type="dxa"/>
            <w:shd w:val="clear" w:color="auto" w:fill="auto"/>
            <w:vAlign w:val="center"/>
          </w:tcPr>
          <w:p w14:paraId="1B79D7DD" w14:textId="432ED006" w:rsidR="00ED64BA" w:rsidRPr="00825864" w:rsidRDefault="00ED64BA" w:rsidP="002F38DE">
            <w:pPr>
              <w:autoSpaceDE w:val="0"/>
              <w:autoSpaceDN w:val="0"/>
              <w:adjustRightInd w:val="0"/>
              <w:snapToGrid w:val="0"/>
              <w:spacing w:line="240" w:lineRule="auto"/>
              <w:jc w:val="center"/>
            </w:pPr>
            <w:r w:rsidRPr="00825864">
              <w:t>50</w:t>
            </w:r>
            <w:r w:rsidR="00BC3B45" w:rsidRPr="00825864">
              <w:t xml:space="preserve"> °C</w:t>
            </w:r>
          </w:p>
        </w:tc>
        <w:tc>
          <w:tcPr>
            <w:tcW w:w="2616" w:type="dxa"/>
            <w:shd w:val="clear" w:color="auto" w:fill="auto"/>
            <w:vAlign w:val="center"/>
          </w:tcPr>
          <w:p w14:paraId="2C5AF0E2" w14:textId="77777777" w:rsidR="00ED64BA" w:rsidRPr="00825864" w:rsidRDefault="00ED64BA" w:rsidP="002F38DE">
            <w:pPr>
              <w:autoSpaceDE w:val="0"/>
              <w:autoSpaceDN w:val="0"/>
              <w:adjustRightInd w:val="0"/>
              <w:snapToGrid w:val="0"/>
              <w:spacing w:line="240" w:lineRule="auto"/>
              <w:jc w:val="center"/>
            </w:pPr>
            <w:r w:rsidRPr="00825864">
              <w:t>By-products</w:t>
            </w:r>
          </w:p>
        </w:tc>
      </w:tr>
      <w:tr w:rsidR="00ED64BA" w:rsidRPr="00825864" w14:paraId="261D49AD" w14:textId="77777777" w:rsidTr="002F38DE">
        <w:trPr>
          <w:jc w:val="center"/>
        </w:trPr>
        <w:tc>
          <w:tcPr>
            <w:tcW w:w="2068" w:type="dxa"/>
            <w:vMerge/>
            <w:shd w:val="clear" w:color="auto" w:fill="auto"/>
            <w:vAlign w:val="center"/>
          </w:tcPr>
          <w:p w14:paraId="6FA228F7" w14:textId="77777777" w:rsidR="00ED64BA" w:rsidRPr="00825864" w:rsidRDefault="00ED64BA" w:rsidP="002F38DE">
            <w:pPr>
              <w:autoSpaceDE w:val="0"/>
              <w:autoSpaceDN w:val="0"/>
              <w:adjustRightInd w:val="0"/>
              <w:snapToGrid w:val="0"/>
              <w:spacing w:line="240" w:lineRule="auto"/>
              <w:jc w:val="center"/>
            </w:pPr>
          </w:p>
        </w:tc>
        <w:tc>
          <w:tcPr>
            <w:tcW w:w="3165" w:type="dxa"/>
            <w:vMerge/>
            <w:shd w:val="clear" w:color="auto" w:fill="auto"/>
            <w:vAlign w:val="center"/>
          </w:tcPr>
          <w:p w14:paraId="3B0A6E90" w14:textId="77777777" w:rsidR="00ED64BA" w:rsidRPr="00825864" w:rsidRDefault="00ED64BA" w:rsidP="002F38DE">
            <w:pPr>
              <w:autoSpaceDE w:val="0"/>
              <w:autoSpaceDN w:val="0"/>
              <w:adjustRightInd w:val="0"/>
              <w:snapToGrid w:val="0"/>
              <w:spacing w:line="240" w:lineRule="auto"/>
              <w:jc w:val="center"/>
            </w:pPr>
          </w:p>
        </w:tc>
        <w:tc>
          <w:tcPr>
            <w:tcW w:w="2616" w:type="dxa"/>
            <w:shd w:val="clear" w:color="auto" w:fill="auto"/>
            <w:vAlign w:val="center"/>
          </w:tcPr>
          <w:p w14:paraId="1A405445" w14:textId="76B2DA72" w:rsidR="00ED64BA" w:rsidRPr="00825864" w:rsidRDefault="00ED64BA" w:rsidP="002F38DE">
            <w:pPr>
              <w:autoSpaceDE w:val="0"/>
              <w:autoSpaceDN w:val="0"/>
              <w:adjustRightInd w:val="0"/>
              <w:snapToGrid w:val="0"/>
              <w:spacing w:line="240" w:lineRule="auto"/>
              <w:jc w:val="center"/>
            </w:pPr>
            <w:r w:rsidRPr="00825864">
              <w:t>75</w:t>
            </w:r>
            <w:r w:rsidR="00BC3B45" w:rsidRPr="00825864">
              <w:t xml:space="preserve"> °C</w:t>
            </w:r>
          </w:p>
        </w:tc>
        <w:tc>
          <w:tcPr>
            <w:tcW w:w="2616" w:type="dxa"/>
            <w:shd w:val="clear" w:color="auto" w:fill="auto"/>
            <w:vAlign w:val="center"/>
          </w:tcPr>
          <w:p w14:paraId="30ED9942" w14:textId="77777777" w:rsidR="00ED64BA" w:rsidRPr="00825864" w:rsidRDefault="00ED64BA" w:rsidP="002F38DE">
            <w:pPr>
              <w:autoSpaceDE w:val="0"/>
              <w:autoSpaceDN w:val="0"/>
              <w:adjustRightInd w:val="0"/>
              <w:snapToGrid w:val="0"/>
              <w:spacing w:line="240" w:lineRule="auto"/>
              <w:jc w:val="center"/>
            </w:pPr>
            <w:r w:rsidRPr="00825864">
              <w:t>By-products + product</w:t>
            </w:r>
          </w:p>
        </w:tc>
      </w:tr>
    </w:tbl>
    <w:p w14:paraId="7957E8F1" w14:textId="414873B6" w:rsidR="00ED64BA" w:rsidRPr="00825864" w:rsidRDefault="00ED64BA" w:rsidP="00D45E33">
      <w:pPr>
        <w:pStyle w:val="MDPI43tablefooter"/>
        <w:spacing w:after="240"/>
      </w:pPr>
      <w:proofErr w:type="spellStart"/>
      <w:r w:rsidRPr="00825864">
        <w:rPr>
          <w:vertAlign w:val="superscript"/>
        </w:rPr>
        <w:t>a</w:t>
      </w:r>
      <w:proofErr w:type="spellEnd"/>
      <w:r w:rsidR="002F38DE" w:rsidRPr="00825864">
        <w:rPr>
          <w:vertAlign w:val="superscript"/>
        </w:rPr>
        <w:t xml:space="preserve"> </w:t>
      </w:r>
      <w:r w:rsidRPr="00825864">
        <w:t xml:space="preserve">Conditions: a mixture of MBD (500 </w:t>
      </w:r>
      <w:proofErr w:type="spellStart"/>
      <w:r w:rsidRPr="00825864">
        <w:t>uL</w:t>
      </w:r>
      <w:proofErr w:type="spellEnd"/>
      <w:r w:rsidRPr="00825864">
        <w:t xml:space="preserve">, 1 eq), </w:t>
      </w:r>
      <w:proofErr w:type="spellStart"/>
      <w:r w:rsidRPr="00825864">
        <w:t>propanoyl</w:t>
      </w:r>
      <w:proofErr w:type="spellEnd"/>
      <w:r w:rsidRPr="00825864">
        <w:t xml:space="preserve"> chloride (387 </w:t>
      </w:r>
      <w:proofErr w:type="spellStart"/>
      <w:r w:rsidRPr="00825864">
        <w:t>ul</w:t>
      </w:r>
      <w:proofErr w:type="spellEnd"/>
      <w:r w:rsidRPr="00825864">
        <w:t>, 1 eq)</w:t>
      </w:r>
      <w:r w:rsidR="0026642A">
        <w:t>,</w:t>
      </w:r>
      <w:r w:rsidRPr="00825864">
        <w:t xml:space="preserve"> or propionic anhydride (504 </w:t>
      </w:r>
      <w:proofErr w:type="spellStart"/>
      <w:r w:rsidRPr="00825864">
        <w:t>uL</w:t>
      </w:r>
      <w:proofErr w:type="spellEnd"/>
      <w:r w:rsidRPr="00825864">
        <w:t>, 1 eq) and Zn-</w:t>
      </w:r>
      <w:proofErr w:type="spellStart"/>
      <w:r w:rsidRPr="00825864">
        <w:t>Aquivion</w:t>
      </w:r>
      <w:proofErr w:type="spellEnd"/>
      <w:r w:rsidRPr="00825864">
        <w:t xml:space="preserve"> (15 mg) was stirred for 24 h at the appropriate temperature.</w:t>
      </w:r>
    </w:p>
    <w:p w14:paraId="22AE3BAF" w14:textId="629F3075" w:rsidR="00ED64BA" w:rsidRPr="00825864" w:rsidRDefault="00ED64BA" w:rsidP="00D45E33">
      <w:pPr>
        <w:pStyle w:val="MDPI31text"/>
      </w:pPr>
      <w:bookmarkStart w:id="54" w:name="_Hlk157608968"/>
      <w:r w:rsidRPr="00825864">
        <w:t>Then, the stability of product (</w:t>
      </w:r>
      <w:r w:rsidRPr="00825864">
        <w:rPr>
          <w:b/>
        </w:rPr>
        <w:t>1</w:t>
      </w:r>
      <w:r w:rsidRPr="00825864">
        <w:rPr>
          <w:bCs/>
        </w:rPr>
        <w:t>)</w:t>
      </w:r>
      <w:r w:rsidRPr="00825864">
        <w:t xml:space="preserve"> in the presence of dry glacial acetic acid and a mixture of glacial acetic acid and water (1% </w:t>
      </w:r>
      <w:r w:rsidRPr="00825864">
        <w:rPr>
          <w:i/>
          <w:iCs/>
        </w:rPr>
        <w:t>v</w:t>
      </w:r>
      <w:r w:rsidRPr="00825864">
        <w:t>/</w:t>
      </w:r>
      <w:r w:rsidRPr="00825864">
        <w:rPr>
          <w:i/>
          <w:iCs/>
        </w:rPr>
        <w:t>v</w:t>
      </w:r>
      <w:r w:rsidRPr="00825864">
        <w:t xml:space="preserve">) at different temperatures was also evaluated. </w:t>
      </w:r>
      <w:bookmarkEnd w:id="54"/>
      <w:r w:rsidRPr="00825864">
        <w:t>From the results obtained (see Table 2), it was observed that compound (</w:t>
      </w:r>
      <w:r w:rsidRPr="00825864">
        <w:rPr>
          <w:b/>
        </w:rPr>
        <w:t>1</w:t>
      </w:r>
      <w:r w:rsidRPr="00825864">
        <w:rPr>
          <w:bCs/>
        </w:rPr>
        <w:t>)</w:t>
      </w:r>
      <w:r w:rsidRPr="00825864">
        <w:t xml:space="preserve"> was stable in all the tested conditions.</w:t>
      </w:r>
    </w:p>
    <w:p w14:paraId="37D8006F" w14:textId="2F7DEB10" w:rsidR="002246FC" w:rsidRDefault="002246FC">
      <w:pPr>
        <w:spacing w:line="240" w:lineRule="auto"/>
        <w:jc w:val="left"/>
        <w:rPr>
          <w:rFonts w:eastAsia="Times New Roman" w:cstheme="minorBidi"/>
          <w:b/>
          <w:bCs/>
          <w:noProof w:val="0"/>
          <w:kern w:val="2"/>
          <w:sz w:val="18"/>
          <w:szCs w:val="22"/>
          <w:lang w:eastAsia="de-DE" w:bidi="en-US"/>
          <w14:ligatures w14:val="standardContextual"/>
        </w:rPr>
      </w:pPr>
    </w:p>
    <w:p w14:paraId="113478D3" w14:textId="6CE8BE43" w:rsidR="00ED64BA" w:rsidRPr="00825864" w:rsidRDefault="00D45E33" w:rsidP="00D45E33">
      <w:pPr>
        <w:pStyle w:val="MDPI41tablecaption"/>
        <w:jc w:val="both"/>
      </w:pPr>
      <w:r w:rsidRPr="00825864">
        <w:rPr>
          <w:b/>
          <w:bCs/>
        </w:rPr>
        <w:t xml:space="preserve">Table 2. </w:t>
      </w:r>
      <w:bookmarkStart w:id="55" w:name="_Hlk157609008"/>
      <w:r w:rsidR="00ED64BA" w:rsidRPr="00825864">
        <w:t>Evaluation of the stability of compound (</w:t>
      </w:r>
      <w:r w:rsidR="00ED64BA" w:rsidRPr="00825864">
        <w:rPr>
          <w:b/>
        </w:rPr>
        <w:t>1</w:t>
      </w:r>
      <w:r w:rsidR="00ED64BA" w:rsidRPr="00825864">
        <w:rPr>
          <w:bCs/>
        </w:rPr>
        <w:t>)</w:t>
      </w:r>
      <w:r w:rsidR="00ED64BA" w:rsidRPr="00825864">
        <w:t xml:space="preserve"> in batch in </w:t>
      </w:r>
      <w:r w:rsidR="0026642A">
        <w:t xml:space="preserve">the </w:t>
      </w:r>
      <w:r w:rsidR="00ED64BA" w:rsidRPr="00825864">
        <w:t xml:space="preserve">presence of dry glacial acetic acid and a mixture of glacial acetic acid and water (1% </w:t>
      </w:r>
      <w:r w:rsidR="00ED64BA" w:rsidRPr="00825864">
        <w:rPr>
          <w:i/>
          <w:iCs/>
        </w:rPr>
        <w:t>v</w:t>
      </w:r>
      <w:r w:rsidR="00ED64BA" w:rsidRPr="00825864">
        <w:t>/</w:t>
      </w:r>
      <w:r w:rsidR="00ED64BA" w:rsidRPr="00825864">
        <w:rPr>
          <w:i/>
          <w:iCs/>
        </w:rPr>
        <w:t>v</w:t>
      </w:r>
      <w:r w:rsidR="00ED64BA" w:rsidRPr="00825864">
        <w:t>).</w:t>
      </w:r>
      <w:bookmarkEnd w:id="55"/>
    </w:p>
    <w:tbl>
      <w:tblPr>
        <w:tblStyle w:val="Grigliatabel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068"/>
        <w:gridCol w:w="3165"/>
        <w:gridCol w:w="2616"/>
        <w:gridCol w:w="2616"/>
      </w:tblGrid>
      <w:tr w:rsidR="00ED64BA" w:rsidRPr="00825864" w14:paraId="35A9151D" w14:textId="77777777" w:rsidTr="00D45E33">
        <w:trPr>
          <w:jc w:val="center"/>
        </w:trPr>
        <w:tc>
          <w:tcPr>
            <w:tcW w:w="2122" w:type="dxa"/>
            <w:tcBorders>
              <w:top w:val="single" w:sz="8" w:space="0" w:color="auto"/>
              <w:bottom w:val="single" w:sz="4" w:space="0" w:color="auto"/>
            </w:tcBorders>
            <w:shd w:val="clear" w:color="auto" w:fill="auto"/>
            <w:vAlign w:val="center"/>
          </w:tcPr>
          <w:p w14:paraId="250BFEBC" w14:textId="77777777" w:rsidR="00ED64BA" w:rsidRPr="00825864" w:rsidRDefault="00ED64BA" w:rsidP="00D45E33">
            <w:pPr>
              <w:autoSpaceDE w:val="0"/>
              <w:autoSpaceDN w:val="0"/>
              <w:adjustRightInd w:val="0"/>
              <w:snapToGrid w:val="0"/>
              <w:spacing w:line="240" w:lineRule="auto"/>
              <w:jc w:val="center"/>
              <w:rPr>
                <w:b/>
              </w:rPr>
            </w:pPr>
            <w:r w:rsidRPr="00825864">
              <w:rPr>
                <w:b/>
              </w:rPr>
              <w:t>Compound</w:t>
            </w:r>
          </w:p>
        </w:tc>
        <w:tc>
          <w:tcPr>
            <w:tcW w:w="3248" w:type="dxa"/>
            <w:tcBorders>
              <w:top w:val="single" w:sz="8" w:space="0" w:color="auto"/>
              <w:bottom w:val="single" w:sz="4" w:space="0" w:color="auto"/>
            </w:tcBorders>
            <w:shd w:val="clear" w:color="auto" w:fill="auto"/>
            <w:vAlign w:val="center"/>
          </w:tcPr>
          <w:p w14:paraId="58384218" w14:textId="77777777" w:rsidR="00ED64BA" w:rsidRPr="00825864" w:rsidRDefault="00ED64BA" w:rsidP="00D45E33">
            <w:pPr>
              <w:autoSpaceDE w:val="0"/>
              <w:autoSpaceDN w:val="0"/>
              <w:adjustRightInd w:val="0"/>
              <w:snapToGrid w:val="0"/>
              <w:spacing w:line="240" w:lineRule="auto"/>
              <w:jc w:val="center"/>
              <w:rPr>
                <w:b/>
              </w:rPr>
            </w:pPr>
            <w:r w:rsidRPr="00825864">
              <w:rPr>
                <w:b/>
              </w:rPr>
              <w:t>Reagents</w:t>
            </w:r>
          </w:p>
        </w:tc>
        <w:tc>
          <w:tcPr>
            <w:tcW w:w="2685" w:type="dxa"/>
            <w:tcBorders>
              <w:top w:val="single" w:sz="8" w:space="0" w:color="auto"/>
              <w:bottom w:val="single" w:sz="4" w:space="0" w:color="auto"/>
            </w:tcBorders>
            <w:shd w:val="clear" w:color="auto" w:fill="auto"/>
            <w:vAlign w:val="center"/>
          </w:tcPr>
          <w:p w14:paraId="014C7DB8" w14:textId="77777777" w:rsidR="00ED64BA" w:rsidRPr="00825864" w:rsidRDefault="00ED64BA" w:rsidP="00D45E33">
            <w:pPr>
              <w:autoSpaceDE w:val="0"/>
              <w:autoSpaceDN w:val="0"/>
              <w:adjustRightInd w:val="0"/>
              <w:snapToGrid w:val="0"/>
              <w:spacing w:line="240" w:lineRule="auto"/>
              <w:jc w:val="center"/>
              <w:rPr>
                <w:b/>
              </w:rPr>
            </w:pPr>
            <w:r w:rsidRPr="00825864">
              <w:rPr>
                <w:b/>
              </w:rPr>
              <w:t>Temperature</w:t>
            </w:r>
          </w:p>
        </w:tc>
        <w:tc>
          <w:tcPr>
            <w:tcW w:w="2685" w:type="dxa"/>
            <w:tcBorders>
              <w:top w:val="single" w:sz="8" w:space="0" w:color="auto"/>
              <w:bottom w:val="single" w:sz="4" w:space="0" w:color="auto"/>
            </w:tcBorders>
            <w:shd w:val="clear" w:color="auto" w:fill="auto"/>
            <w:vAlign w:val="center"/>
          </w:tcPr>
          <w:p w14:paraId="6E7FBE01" w14:textId="77777777" w:rsidR="00ED64BA" w:rsidRPr="00825864" w:rsidRDefault="00ED64BA" w:rsidP="00D45E33">
            <w:pPr>
              <w:autoSpaceDE w:val="0"/>
              <w:autoSpaceDN w:val="0"/>
              <w:adjustRightInd w:val="0"/>
              <w:snapToGrid w:val="0"/>
              <w:spacing w:line="240" w:lineRule="auto"/>
              <w:jc w:val="center"/>
              <w:rPr>
                <w:b/>
              </w:rPr>
            </w:pPr>
            <w:r w:rsidRPr="00825864">
              <w:rPr>
                <w:b/>
              </w:rPr>
              <w:t>Result</w:t>
            </w:r>
          </w:p>
        </w:tc>
      </w:tr>
      <w:tr w:rsidR="00ED64BA" w:rsidRPr="00825864" w14:paraId="5AFC745A" w14:textId="77777777" w:rsidTr="00D45E33">
        <w:trPr>
          <w:jc w:val="center"/>
        </w:trPr>
        <w:tc>
          <w:tcPr>
            <w:tcW w:w="2122" w:type="dxa"/>
            <w:vMerge w:val="restart"/>
            <w:tcBorders>
              <w:top w:val="single" w:sz="4" w:space="0" w:color="auto"/>
            </w:tcBorders>
            <w:shd w:val="clear" w:color="auto" w:fill="auto"/>
            <w:vAlign w:val="center"/>
          </w:tcPr>
          <w:p w14:paraId="329BDC5E" w14:textId="77777777" w:rsidR="00ED64BA" w:rsidRPr="00825864" w:rsidRDefault="00ED64BA" w:rsidP="00D45E33">
            <w:pPr>
              <w:autoSpaceDE w:val="0"/>
              <w:autoSpaceDN w:val="0"/>
              <w:adjustRightInd w:val="0"/>
              <w:snapToGrid w:val="0"/>
              <w:spacing w:line="240" w:lineRule="auto"/>
              <w:jc w:val="center"/>
              <w:rPr>
                <w:b/>
              </w:rPr>
            </w:pPr>
            <w:r w:rsidRPr="00825864">
              <w:object w:dxaOrig="1769" w:dyaOrig="1251" w14:anchorId="3F4FAC04">
                <v:shape id="_x0000_i1027" type="#_x0000_t75" style="width:88.8pt;height:61.8pt" o:ole="">
                  <v:imagedata r:id="rId21" o:title=""/>
                </v:shape>
                <o:OLEObject Type="Embed" ProgID="ChemDraw.Document.6.0" ShapeID="_x0000_i1027" DrawAspect="Content" ObjectID="_1768397216" r:id="rId22"/>
              </w:object>
            </w:r>
          </w:p>
        </w:tc>
        <w:tc>
          <w:tcPr>
            <w:tcW w:w="3248" w:type="dxa"/>
            <w:tcBorders>
              <w:top w:val="single" w:sz="4" w:space="0" w:color="auto"/>
            </w:tcBorders>
            <w:shd w:val="clear" w:color="auto" w:fill="auto"/>
            <w:vAlign w:val="center"/>
          </w:tcPr>
          <w:p w14:paraId="2061CC08" w14:textId="77777777" w:rsidR="00ED64BA" w:rsidRPr="00825864" w:rsidRDefault="00ED64BA" w:rsidP="00D45E33">
            <w:pPr>
              <w:autoSpaceDE w:val="0"/>
              <w:autoSpaceDN w:val="0"/>
              <w:adjustRightInd w:val="0"/>
              <w:snapToGrid w:val="0"/>
              <w:spacing w:line="240" w:lineRule="auto"/>
              <w:jc w:val="center"/>
            </w:pPr>
            <w:r w:rsidRPr="00825864">
              <w:t>Glacial acetic acid (dry)</w:t>
            </w:r>
          </w:p>
        </w:tc>
        <w:tc>
          <w:tcPr>
            <w:tcW w:w="2685" w:type="dxa"/>
            <w:tcBorders>
              <w:top w:val="single" w:sz="4" w:space="0" w:color="auto"/>
            </w:tcBorders>
            <w:shd w:val="clear" w:color="auto" w:fill="auto"/>
            <w:vAlign w:val="center"/>
          </w:tcPr>
          <w:p w14:paraId="62DD0620" w14:textId="77777777" w:rsidR="00ED64BA" w:rsidRPr="00825864" w:rsidRDefault="00ED64BA" w:rsidP="00D45E33">
            <w:pPr>
              <w:autoSpaceDE w:val="0"/>
              <w:autoSpaceDN w:val="0"/>
              <w:adjustRightInd w:val="0"/>
              <w:snapToGrid w:val="0"/>
              <w:spacing w:line="240" w:lineRule="auto"/>
              <w:jc w:val="center"/>
            </w:pPr>
            <w:r w:rsidRPr="00825864">
              <w:t>Reflux</w:t>
            </w:r>
          </w:p>
        </w:tc>
        <w:tc>
          <w:tcPr>
            <w:tcW w:w="2685" w:type="dxa"/>
            <w:tcBorders>
              <w:top w:val="single" w:sz="4" w:space="0" w:color="auto"/>
            </w:tcBorders>
            <w:shd w:val="clear" w:color="auto" w:fill="auto"/>
            <w:vAlign w:val="center"/>
          </w:tcPr>
          <w:p w14:paraId="5440F4CE"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35DD639A" w14:textId="77777777" w:rsidTr="00D45E33">
        <w:trPr>
          <w:jc w:val="center"/>
        </w:trPr>
        <w:tc>
          <w:tcPr>
            <w:tcW w:w="2122" w:type="dxa"/>
            <w:vMerge/>
            <w:shd w:val="clear" w:color="auto" w:fill="auto"/>
            <w:vAlign w:val="center"/>
          </w:tcPr>
          <w:p w14:paraId="220881A8" w14:textId="77777777" w:rsidR="00ED64BA" w:rsidRPr="00825864" w:rsidRDefault="00ED64BA" w:rsidP="00D45E33">
            <w:pPr>
              <w:autoSpaceDE w:val="0"/>
              <w:autoSpaceDN w:val="0"/>
              <w:adjustRightInd w:val="0"/>
              <w:snapToGrid w:val="0"/>
              <w:spacing w:line="240" w:lineRule="auto"/>
              <w:jc w:val="center"/>
            </w:pPr>
          </w:p>
        </w:tc>
        <w:tc>
          <w:tcPr>
            <w:tcW w:w="3248" w:type="dxa"/>
            <w:shd w:val="clear" w:color="auto" w:fill="auto"/>
            <w:vAlign w:val="center"/>
          </w:tcPr>
          <w:p w14:paraId="3B62BF28" w14:textId="77777777" w:rsidR="00ED64BA" w:rsidRPr="00825864" w:rsidRDefault="00ED64BA" w:rsidP="00D45E33">
            <w:pPr>
              <w:autoSpaceDE w:val="0"/>
              <w:autoSpaceDN w:val="0"/>
              <w:adjustRightInd w:val="0"/>
              <w:snapToGrid w:val="0"/>
              <w:spacing w:line="240" w:lineRule="auto"/>
              <w:jc w:val="center"/>
            </w:pPr>
            <w:r w:rsidRPr="00825864">
              <w:t>Acetic acid + 1% of H</w:t>
            </w:r>
            <w:r w:rsidRPr="00825864">
              <w:rPr>
                <w:vertAlign w:val="subscript"/>
              </w:rPr>
              <w:t>2</w:t>
            </w:r>
            <w:r w:rsidRPr="00825864">
              <w:t>O</w:t>
            </w:r>
          </w:p>
        </w:tc>
        <w:tc>
          <w:tcPr>
            <w:tcW w:w="2685" w:type="dxa"/>
            <w:shd w:val="clear" w:color="auto" w:fill="auto"/>
            <w:vAlign w:val="center"/>
          </w:tcPr>
          <w:p w14:paraId="564C330D" w14:textId="77777777" w:rsidR="00ED64BA" w:rsidRPr="00825864" w:rsidRDefault="00ED64BA" w:rsidP="00D45E33">
            <w:pPr>
              <w:autoSpaceDE w:val="0"/>
              <w:autoSpaceDN w:val="0"/>
              <w:adjustRightInd w:val="0"/>
              <w:snapToGrid w:val="0"/>
              <w:spacing w:line="240" w:lineRule="auto"/>
              <w:jc w:val="center"/>
            </w:pPr>
            <w:r w:rsidRPr="00825864">
              <w:t>Reflux</w:t>
            </w:r>
          </w:p>
        </w:tc>
        <w:tc>
          <w:tcPr>
            <w:tcW w:w="2685" w:type="dxa"/>
            <w:shd w:val="clear" w:color="auto" w:fill="auto"/>
            <w:vAlign w:val="center"/>
          </w:tcPr>
          <w:p w14:paraId="444F6B8A"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4F3762BC" w14:textId="77777777" w:rsidTr="00D45E33">
        <w:trPr>
          <w:jc w:val="center"/>
        </w:trPr>
        <w:tc>
          <w:tcPr>
            <w:tcW w:w="2122" w:type="dxa"/>
            <w:vMerge/>
            <w:shd w:val="clear" w:color="auto" w:fill="auto"/>
            <w:vAlign w:val="center"/>
          </w:tcPr>
          <w:p w14:paraId="0942D5F4" w14:textId="77777777" w:rsidR="00ED64BA" w:rsidRPr="00825864" w:rsidRDefault="00ED64BA" w:rsidP="00D45E33">
            <w:pPr>
              <w:autoSpaceDE w:val="0"/>
              <w:autoSpaceDN w:val="0"/>
              <w:adjustRightInd w:val="0"/>
              <w:snapToGrid w:val="0"/>
              <w:spacing w:line="240" w:lineRule="auto"/>
              <w:jc w:val="center"/>
            </w:pPr>
          </w:p>
        </w:tc>
        <w:tc>
          <w:tcPr>
            <w:tcW w:w="3248" w:type="dxa"/>
            <w:vMerge w:val="restart"/>
            <w:shd w:val="clear" w:color="auto" w:fill="auto"/>
            <w:vAlign w:val="center"/>
          </w:tcPr>
          <w:p w14:paraId="64169E4C" w14:textId="77777777" w:rsidR="00ED64BA" w:rsidRPr="00825864" w:rsidRDefault="00ED64BA" w:rsidP="00D45E33">
            <w:pPr>
              <w:autoSpaceDE w:val="0"/>
              <w:autoSpaceDN w:val="0"/>
              <w:adjustRightInd w:val="0"/>
              <w:snapToGrid w:val="0"/>
              <w:spacing w:line="240" w:lineRule="auto"/>
              <w:jc w:val="center"/>
            </w:pPr>
            <w:r w:rsidRPr="00825864">
              <w:t>Dichloroethane + Zn Aquivion</w:t>
            </w:r>
          </w:p>
        </w:tc>
        <w:tc>
          <w:tcPr>
            <w:tcW w:w="2685" w:type="dxa"/>
            <w:shd w:val="clear" w:color="auto" w:fill="auto"/>
            <w:vAlign w:val="center"/>
          </w:tcPr>
          <w:p w14:paraId="52C3AD57" w14:textId="77777777" w:rsidR="00ED64BA" w:rsidRPr="00825864" w:rsidRDefault="00ED64BA" w:rsidP="00D45E33">
            <w:pPr>
              <w:autoSpaceDE w:val="0"/>
              <w:autoSpaceDN w:val="0"/>
              <w:adjustRightInd w:val="0"/>
              <w:snapToGrid w:val="0"/>
              <w:spacing w:line="240" w:lineRule="auto"/>
              <w:jc w:val="center"/>
            </w:pPr>
            <w:r w:rsidRPr="00825864">
              <w:t>r.t.</w:t>
            </w:r>
          </w:p>
        </w:tc>
        <w:tc>
          <w:tcPr>
            <w:tcW w:w="2685" w:type="dxa"/>
            <w:shd w:val="clear" w:color="auto" w:fill="auto"/>
            <w:vAlign w:val="center"/>
          </w:tcPr>
          <w:p w14:paraId="37DDB361"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5C023CB0" w14:textId="77777777" w:rsidTr="00D45E33">
        <w:trPr>
          <w:jc w:val="center"/>
        </w:trPr>
        <w:tc>
          <w:tcPr>
            <w:tcW w:w="2122" w:type="dxa"/>
            <w:vMerge/>
            <w:shd w:val="clear" w:color="auto" w:fill="auto"/>
            <w:vAlign w:val="center"/>
          </w:tcPr>
          <w:p w14:paraId="1AD39F9D" w14:textId="77777777" w:rsidR="00ED64BA" w:rsidRPr="00825864" w:rsidRDefault="00ED64BA" w:rsidP="00D45E33">
            <w:pPr>
              <w:autoSpaceDE w:val="0"/>
              <w:autoSpaceDN w:val="0"/>
              <w:adjustRightInd w:val="0"/>
              <w:snapToGrid w:val="0"/>
              <w:spacing w:line="240" w:lineRule="auto"/>
              <w:jc w:val="center"/>
            </w:pPr>
          </w:p>
        </w:tc>
        <w:tc>
          <w:tcPr>
            <w:tcW w:w="3248" w:type="dxa"/>
            <w:vMerge/>
            <w:shd w:val="clear" w:color="auto" w:fill="auto"/>
            <w:vAlign w:val="center"/>
          </w:tcPr>
          <w:p w14:paraId="439F114B" w14:textId="77777777" w:rsidR="00ED64BA" w:rsidRPr="00825864" w:rsidRDefault="00ED64BA" w:rsidP="00D45E33">
            <w:pPr>
              <w:autoSpaceDE w:val="0"/>
              <w:autoSpaceDN w:val="0"/>
              <w:adjustRightInd w:val="0"/>
              <w:snapToGrid w:val="0"/>
              <w:spacing w:line="240" w:lineRule="auto"/>
              <w:jc w:val="center"/>
            </w:pPr>
          </w:p>
        </w:tc>
        <w:tc>
          <w:tcPr>
            <w:tcW w:w="2685" w:type="dxa"/>
            <w:shd w:val="clear" w:color="auto" w:fill="auto"/>
            <w:vAlign w:val="center"/>
          </w:tcPr>
          <w:p w14:paraId="48673A1F" w14:textId="4DF71C82" w:rsidR="00ED64BA" w:rsidRPr="00825864" w:rsidRDefault="00ED64BA" w:rsidP="00D45E33">
            <w:pPr>
              <w:autoSpaceDE w:val="0"/>
              <w:autoSpaceDN w:val="0"/>
              <w:adjustRightInd w:val="0"/>
              <w:snapToGrid w:val="0"/>
              <w:spacing w:line="240" w:lineRule="auto"/>
              <w:jc w:val="center"/>
            </w:pPr>
            <w:r w:rsidRPr="00825864">
              <w:t>50</w:t>
            </w:r>
            <w:r w:rsidR="00BC3B45" w:rsidRPr="00825864">
              <w:t xml:space="preserve"> °C</w:t>
            </w:r>
          </w:p>
        </w:tc>
        <w:tc>
          <w:tcPr>
            <w:tcW w:w="2685" w:type="dxa"/>
            <w:shd w:val="clear" w:color="auto" w:fill="auto"/>
            <w:vAlign w:val="center"/>
          </w:tcPr>
          <w:p w14:paraId="3B2D82DD"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3A499662" w14:textId="77777777" w:rsidTr="00D45E33">
        <w:trPr>
          <w:jc w:val="center"/>
        </w:trPr>
        <w:tc>
          <w:tcPr>
            <w:tcW w:w="2122" w:type="dxa"/>
            <w:vMerge/>
            <w:shd w:val="clear" w:color="auto" w:fill="auto"/>
            <w:vAlign w:val="center"/>
          </w:tcPr>
          <w:p w14:paraId="5CDF150F" w14:textId="77777777" w:rsidR="00ED64BA" w:rsidRPr="00825864" w:rsidRDefault="00ED64BA" w:rsidP="00D45E33">
            <w:pPr>
              <w:autoSpaceDE w:val="0"/>
              <w:autoSpaceDN w:val="0"/>
              <w:adjustRightInd w:val="0"/>
              <w:snapToGrid w:val="0"/>
              <w:spacing w:line="240" w:lineRule="auto"/>
              <w:jc w:val="center"/>
            </w:pPr>
          </w:p>
        </w:tc>
        <w:tc>
          <w:tcPr>
            <w:tcW w:w="3248" w:type="dxa"/>
            <w:vMerge/>
            <w:shd w:val="clear" w:color="auto" w:fill="auto"/>
            <w:vAlign w:val="center"/>
          </w:tcPr>
          <w:p w14:paraId="7537DA94" w14:textId="77777777" w:rsidR="00ED64BA" w:rsidRPr="00825864" w:rsidRDefault="00ED64BA" w:rsidP="00D45E33">
            <w:pPr>
              <w:autoSpaceDE w:val="0"/>
              <w:autoSpaceDN w:val="0"/>
              <w:adjustRightInd w:val="0"/>
              <w:snapToGrid w:val="0"/>
              <w:spacing w:line="240" w:lineRule="auto"/>
              <w:jc w:val="center"/>
            </w:pPr>
          </w:p>
        </w:tc>
        <w:tc>
          <w:tcPr>
            <w:tcW w:w="2685" w:type="dxa"/>
            <w:shd w:val="clear" w:color="auto" w:fill="auto"/>
            <w:vAlign w:val="center"/>
          </w:tcPr>
          <w:p w14:paraId="7AC962D0" w14:textId="4F8CFEC9" w:rsidR="00ED64BA" w:rsidRPr="00825864" w:rsidRDefault="00ED64BA" w:rsidP="00D45E33">
            <w:pPr>
              <w:autoSpaceDE w:val="0"/>
              <w:autoSpaceDN w:val="0"/>
              <w:adjustRightInd w:val="0"/>
              <w:snapToGrid w:val="0"/>
              <w:spacing w:line="240" w:lineRule="auto"/>
              <w:jc w:val="center"/>
            </w:pPr>
            <w:r w:rsidRPr="00825864">
              <w:t>75</w:t>
            </w:r>
            <w:r w:rsidR="00BC3B45" w:rsidRPr="00825864">
              <w:t xml:space="preserve"> °C</w:t>
            </w:r>
          </w:p>
        </w:tc>
        <w:tc>
          <w:tcPr>
            <w:tcW w:w="2685" w:type="dxa"/>
            <w:shd w:val="clear" w:color="auto" w:fill="auto"/>
            <w:vAlign w:val="center"/>
          </w:tcPr>
          <w:p w14:paraId="1AE0B9EE"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2CE142E4" w14:textId="77777777" w:rsidTr="00D45E33">
        <w:trPr>
          <w:jc w:val="center"/>
        </w:trPr>
        <w:tc>
          <w:tcPr>
            <w:tcW w:w="2122" w:type="dxa"/>
            <w:vMerge/>
            <w:shd w:val="clear" w:color="auto" w:fill="auto"/>
            <w:vAlign w:val="center"/>
          </w:tcPr>
          <w:p w14:paraId="341B0CE9" w14:textId="77777777" w:rsidR="00ED64BA" w:rsidRPr="00825864" w:rsidRDefault="00ED64BA" w:rsidP="00D45E33">
            <w:pPr>
              <w:autoSpaceDE w:val="0"/>
              <w:autoSpaceDN w:val="0"/>
              <w:adjustRightInd w:val="0"/>
              <w:snapToGrid w:val="0"/>
              <w:spacing w:line="240" w:lineRule="auto"/>
              <w:jc w:val="center"/>
            </w:pPr>
          </w:p>
        </w:tc>
        <w:tc>
          <w:tcPr>
            <w:tcW w:w="3248" w:type="dxa"/>
            <w:vMerge w:val="restart"/>
            <w:shd w:val="clear" w:color="auto" w:fill="auto"/>
            <w:vAlign w:val="center"/>
          </w:tcPr>
          <w:p w14:paraId="0CCB2249" w14:textId="77777777" w:rsidR="00ED64BA" w:rsidRPr="00825864" w:rsidRDefault="00ED64BA" w:rsidP="00D45E33">
            <w:pPr>
              <w:autoSpaceDE w:val="0"/>
              <w:autoSpaceDN w:val="0"/>
              <w:adjustRightInd w:val="0"/>
              <w:snapToGrid w:val="0"/>
              <w:spacing w:line="240" w:lineRule="auto"/>
              <w:jc w:val="center"/>
            </w:pPr>
            <w:r w:rsidRPr="00825864">
              <w:t>Propionic anhydride + Zn Aquivion</w:t>
            </w:r>
          </w:p>
        </w:tc>
        <w:tc>
          <w:tcPr>
            <w:tcW w:w="2685" w:type="dxa"/>
            <w:shd w:val="clear" w:color="auto" w:fill="auto"/>
            <w:vAlign w:val="center"/>
          </w:tcPr>
          <w:p w14:paraId="67EF039D" w14:textId="77777777" w:rsidR="00ED64BA" w:rsidRPr="00825864" w:rsidRDefault="00ED64BA" w:rsidP="00D45E33">
            <w:pPr>
              <w:autoSpaceDE w:val="0"/>
              <w:autoSpaceDN w:val="0"/>
              <w:adjustRightInd w:val="0"/>
              <w:snapToGrid w:val="0"/>
              <w:spacing w:line="240" w:lineRule="auto"/>
              <w:jc w:val="center"/>
            </w:pPr>
            <w:r w:rsidRPr="00825864">
              <w:t>r.t.</w:t>
            </w:r>
          </w:p>
        </w:tc>
        <w:tc>
          <w:tcPr>
            <w:tcW w:w="2685" w:type="dxa"/>
            <w:shd w:val="clear" w:color="auto" w:fill="auto"/>
            <w:vAlign w:val="center"/>
          </w:tcPr>
          <w:p w14:paraId="576A879C"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75045D8E" w14:textId="77777777" w:rsidTr="00D45E33">
        <w:trPr>
          <w:jc w:val="center"/>
        </w:trPr>
        <w:tc>
          <w:tcPr>
            <w:tcW w:w="2122" w:type="dxa"/>
            <w:vMerge/>
            <w:shd w:val="clear" w:color="auto" w:fill="auto"/>
            <w:vAlign w:val="center"/>
          </w:tcPr>
          <w:p w14:paraId="58CFE8C9" w14:textId="77777777" w:rsidR="00ED64BA" w:rsidRPr="00825864" w:rsidRDefault="00ED64BA" w:rsidP="00D45E33">
            <w:pPr>
              <w:autoSpaceDE w:val="0"/>
              <w:autoSpaceDN w:val="0"/>
              <w:adjustRightInd w:val="0"/>
              <w:snapToGrid w:val="0"/>
              <w:spacing w:line="240" w:lineRule="auto"/>
              <w:jc w:val="center"/>
            </w:pPr>
          </w:p>
        </w:tc>
        <w:tc>
          <w:tcPr>
            <w:tcW w:w="3248" w:type="dxa"/>
            <w:vMerge/>
            <w:shd w:val="clear" w:color="auto" w:fill="auto"/>
            <w:vAlign w:val="center"/>
          </w:tcPr>
          <w:p w14:paraId="3B225D8F" w14:textId="77777777" w:rsidR="00ED64BA" w:rsidRPr="00825864" w:rsidRDefault="00ED64BA" w:rsidP="00D45E33">
            <w:pPr>
              <w:autoSpaceDE w:val="0"/>
              <w:autoSpaceDN w:val="0"/>
              <w:adjustRightInd w:val="0"/>
              <w:snapToGrid w:val="0"/>
              <w:spacing w:line="240" w:lineRule="auto"/>
              <w:jc w:val="center"/>
            </w:pPr>
          </w:p>
        </w:tc>
        <w:tc>
          <w:tcPr>
            <w:tcW w:w="2685" w:type="dxa"/>
            <w:shd w:val="clear" w:color="auto" w:fill="auto"/>
            <w:vAlign w:val="center"/>
          </w:tcPr>
          <w:p w14:paraId="306BF810" w14:textId="67F904EE" w:rsidR="00ED64BA" w:rsidRPr="00825864" w:rsidRDefault="00ED64BA" w:rsidP="00D45E33">
            <w:pPr>
              <w:autoSpaceDE w:val="0"/>
              <w:autoSpaceDN w:val="0"/>
              <w:adjustRightInd w:val="0"/>
              <w:snapToGrid w:val="0"/>
              <w:spacing w:line="240" w:lineRule="auto"/>
              <w:jc w:val="center"/>
            </w:pPr>
            <w:r w:rsidRPr="00825864">
              <w:t>50</w:t>
            </w:r>
            <w:r w:rsidR="00BC3B45" w:rsidRPr="00825864">
              <w:t xml:space="preserve"> °C</w:t>
            </w:r>
          </w:p>
        </w:tc>
        <w:tc>
          <w:tcPr>
            <w:tcW w:w="2685" w:type="dxa"/>
            <w:shd w:val="clear" w:color="auto" w:fill="auto"/>
            <w:vAlign w:val="center"/>
          </w:tcPr>
          <w:p w14:paraId="391851BC" w14:textId="77777777" w:rsidR="00ED64BA" w:rsidRPr="00825864" w:rsidRDefault="00ED64BA" w:rsidP="00D45E33">
            <w:pPr>
              <w:autoSpaceDE w:val="0"/>
              <w:autoSpaceDN w:val="0"/>
              <w:adjustRightInd w:val="0"/>
              <w:snapToGrid w:val="0"/>
              <w:spacing w:line="240" w:lineRule="auto"/>
              <w:jc w:val="center"/>
            </w:pPr>
            <w:r w:rsidRPr="00825864">
              <w:t>Stable</w:t>
            </w:r>
          </w:p>
        </w:tc>
      </w:tr>
      <w:tr w:rsidR="00ED64BA" w:rsidRPr="00825864" w14:paraId="2F5F9BD5" w14:textId="77777777" w:rsidTr="00D45E33">
        <w:trPr>
          <w:jc w:val="center"/>
        </w:trPr>
        <w:tc>
          <w:tcPr>
            <w:tcW w:w="2122" w:type="dxa"/>
            <w:vMerge/>
            <w:shd w:val="clear" w:color="auto" w:fill="auto"/>
            <w:vAlign w:val="center"/>
          </w:tcPr>
          <w:p w14:paraId="4385FCA2" w14:textId="77777777" w:rsidR="00ED64BA" w:rsidRPr="00825864" w:rsidRDefault="00ED64BA" w:rsidP="00D45E33">
            <w:pPr>
              <w:autoSpaceDE w:val="0"/>
              <w:autoSpaceDN w:val="0"/>
              <w:adjustRightInd w:val="0"/>
              <w:snapToGrid w:val="0"/>
              <w:spacing w:line="240" w:lineRule="auto"/>
              <w:jc w:val="center"/>
            </w:pPr>
          </w:p>
        </w:tc>
        <w:tc>
          <w:tcPr>
            <w:tcW w:w="3248" w:type="dxa"/>
            <w:vMerge/>
            <w:shd w:val="clear" w:color="auto" w:fill="auto"/>
            <w:vAlign w:val="center"/>
          </w:tcPr>
          <w:p w14:paraId="0639A9FF" w14:textId="77777777" w:rsidR="00ED64BA" w:rsidRPr="00825864" w:rsidRDefault="00ED64BA" w:rsidP="00D45E33">
            <w:pPr>
              <w:autoSpaceDE w:val="0"/>
              <w:autoSpaceDN w:val="0"/>
              <w:adjustRightInd w:val="0"/>
              <w:snapToGrid w:val="0"/>
              <w:spacing w:line="240" w:lineRule="auto"/>
              <w:jc w:val="center"/>
            </w:pPr>
          </w:p>
        </w:tc>
        <w:tc>
          <w:tcPr>
            <w:tcW w:w="2685" w:type="dxa"/>
            <w:shd w:val="clear" w:color="auto" w:fill="auto"/>
            <w:vAlign w:val="center"/>
          </w:tcPr>
          <w:p w14:paraId="6D3B58A0" w14:textId="29E48450" w:rsidR="00ED64BA" w:rsidRPr="00825864" w:rsidRDefault="00ED64BA" w:rsidP="00D45E33">
            <w:pPr>
              <w:autoSpaceDE w:val="0"/>
              <w:autoSpaceDN w:val="0"/>
              <w:adjustRightInd w:val="0"/>
              <w:snapToGrid w:val="0"/>
              <w:spacing w:line="240" w:lineRule="auto"/>
              <w:jc w:val="center"/>
            </w:pPr>
            <w:r w:rsidRPr="00825864">
              <w:t>75</w:t>
            </w:r>
            <w:r w:rsidR="00BC3B45" w:rsidRPr="00825864">
              <w:t xml:space="preserve"> °C</w:t>
            </w:r>
          </w:p>
        </w:tc>
        <w:tc>
          <w:tcPr>
            <w:tcW w:w="2685" w:type="dxa"/>
            <w:shd w:val="clear" w:color="auto" w:fill="auto"/>
            <w:vAlign w:val="center"/>
          </w:tcPr>
          <w:p w14:paraId="18C3ECC9" w14:textId="77777777" w:rsidR="00ED64BA" w:rsidRPr="00825864" w:rsidRDefault="00ED64BA" w:rsidP="00D45E33">
            <w:pPr>
              <w:autoSpaceDE w:val="0"/>
              <w:autoSpaceDN w:val="0"/>
              <w:adjustRightInd w:val="0"/>
              <w:snapToGrid w:val="0"/>
              <w:spacing w:line="240" w:lineRule="auto"/>
              <w:jc w:val="center"/>
            </w:pPr>
            <w:r w:rsidRPr="00825864">
              <w:t>Stable</w:t>
            </w:r>
          </w:p>
        </w:tc>
      </w:tr>
    </w:tbl>
    <w:p w14:paraId="0CC5D221" w14:textId="14C29E10" w:rsidR="00ED64BA" w:rsidRPr="00825864" w:rsidRDefault="00ED64BA" w:rsidP="00847A19">
      <w:pPr>
        <w:pStyle w:val="MDPI31text"/>
        <w:spacing w:before="240"/>
      </w:pPr>
      <w:bookmarkStart w:id="56" w:name="_Hlk157609064"/>
      <w:r w:rsidRPr="00825864">
        <w:t>To assess the behavior in the flow system of the chemical species involved (MDB, propionic anhydride</w:t>
      </w:r>
      <w:r w:rsidR="0026642A">
        <w:t>,</w:t>
      </w:r>
      <w:r w:rsidRPr="00825864">
        <w:t xml:space="preserve"> and final product (</w:t>
      </w:r>
      <w:r w:rsidRPr="00825864">
        <w:rPr>
          <w:b/>
        </w:rPr>
        <w:t>1</w:t>
      </w:r>
      <w:r w:rsidRPr="00825864">
        <w:rPr>
          <w:bCs/>
        </w:rPr>
        <w:t>))</w:t>
      </w:r>
      <w:r w:rsidRPr="00825864">
        <w:t>,</w:t>
      </w:r>
      <w:r w:rsidR="00555299" w:rsidRPr="00825864">
        <w:t xml:space="preserve"> </w:t>
      </w:r>
      <w:r w:rsidRPr="00825864">
        <w:t>stability experiments under continuous conditions were then performed.</w:t>
      </w:r>
      <w:r w:rsidR="00847A19" w:rsidRPr="00825864">
        <w:t xml:space="preserve"> </w:t>
      </w:r>
      <w:r w:rsidRPr="00825864">
        <w:t>To this aim, a column was packed with a mixed bed of Zn-</w:t>
      </w:r>
      <w:proofErr w:type="spellStart"/>
      <w:r w:rsidRPr="00825864">
        <w:t>Aquivion</w:t>
      </w:r>
      <w:proofErr w:type="spellEnd"/>
      <w:r w:rsidRPr="00825864">
        <w:t xml:space="preserve"> (0.25 g) and silica (0.25 g)</w:t>
      </w:r>
      <w:r w:rsidR="007C04E0">
        <w:t>,</w:t>
      </w:r>
      <w:r w:rsidRPr="00825864">
        <w:t xml:space="preserve"> and the reagents as such or in solution (</w:t>
      </w:r>
      <w:r w:rsidRPr="00825864">
        <w:rPr>
          <w:color w:val="auto"/>
        </w:rPr>
        <w:t>dichloroethane</w:t>
      </w:r>
      <w:r w:rsidRPr="00825864">
        <w:t xml:space="preserve">) were flown through the packed bed reactor with a residence time of 15 </w:t>
      </w:r>
      <w:r w:rsidR="00555299" w:rsidRPr="00825864">
        <w:t>min</w:t>
      </w:r>
      <w:r w:rsidRPr="00825864">
        <w:t xml:space="preserve"> at 120</w:t>
      </w:r>
      <w:r w:rsidR="00BC3B45" w:rsidRPr="00825864">
        <w:t xml:space="preserve"> °C</w:t>
      </w:r>
      <w:r w:rsidRPr="00825864">
        <w:t>. The results can be summarized</w:t>
      </w:r>
      <w:r w:rsidR="00825864">
        <w:t xml:space="preserve"> as follows:</w:t>
      </w:r>
    </w:p>
    <w:bookmarkEnd w:id="56"/>
    <w:p w14:paraId="1C1B002E" w14:textId="30F36AEC" w:rsidR="00ED64BA" w:rsidRPr="00825864" w:rsidRDefault="00ED64BA" w:rsidP="00B5408D">
      <w:pPr>
        <w:pStyle w:val="MDPI31text"/>
        <w:spacing w:before="60"/>
        <w:ind w:left="3033" w:hanging="425"/>
      </w:pPr>
      <w:r w:rsidRPr="00825864">
        <w:t>a.</w:t>
      </w:r>
      <w:r w:rsidRPr="00825864">
        <w:tab/>
      </w:r>
      <w:r w:rsidR="0026642A">
        <w:t>C</w:t>
      </w:r>
      <w:r w:rsidRPr="00825864">
        <w:t>ompound (</w:t>
      </w:r>
      <w:r w:rsidRPr="00825864">
        <w:rPr>
          <w:b/>
        </w:rPr>
        <w:t>1</w:t>
      </w:r>
      <w:r w:rsidRPr="00825864">
        <w:rPr>
          <w:bCs/>
        </w:rPr>
        <w:t>)</w:t>
      </w:r>
      <w:r w:rsidRPr="00825864">
        <w:t xml:space="preserve"> is </w:t>
      </w:r>
      <w:proofErr w:type="gramStart"/>
      <w:r w:rsidRPr="00825864">
        <w:t>stable;</w:t>
      </w:r>
      <w:proofErr w:type="gramEnd"/>
    </w:p>
    <w:p w14:paraId="52E2940E" w14:textId="0559B395" w:rsidR="00ED64BA" w:rsidRPr="00825864" w:rsidRDefault="00ED64BA" w:rsidP="00B5408D">
      <w:pPr>
        <w:pStyle w:val="MDPI31text"/>
        <w:ind w:left="3033" w:hanging="425"/>
      </w:pPr>
      <w:r w:rsidRPr="00825864">
        <w:t>b.</w:t>
      </w:r>
      <w:r w:rsidRPr="00825864">
        <w:tab/>
      </w:r>
      <w:r w:rsidR="0026642A">
        <w:t>C</w:t>
      </w:r>
      <w:r w:rsidRPr="00825864">
        <w:t>ompound (</w:t>
      </w:r>
      <w:r w:rsidRPr="00825864">
        <w:rPr>
          <w:b/>
        </w:rPr>
        <w:t>1</w:t>
      </w:r>
      <w:r w:rsidRPr="00825864">
        <w:rPr>
          <w:bCs/>
        </w:rPr>
        <w:t xml:space="preserve">) </w:t>
      </w:r>
      <w:r w:rsidRPr="00825864">
        <w:t xml:space="preserve">in the presence of glacial acetic acid is </w:t>
      </w:r>
      <w:proofErr w:type="gramStart"/>
      <w:r w:rsidRPr="00825864">
        <w:t>stable;</w:t>
      </w:r>
      <w:proofErr w:type="gramEnd"/>
    </w:p>
    <w:p w14:paraId="5956C63F" w14:textId="5D4B186B" w:rsidR="00ED64BA" w:rsidRPr="00825864" w:rsidRDefault="00ED64BA" w:rsidP="00B5408D">
      <w:pPr>
        <w:pStyle w:val="MDPI31text"/>
        <w:ind w:left="3033" w:hanging="425"/>
      </w:pPr>
      <w:r w:rsidRPr="00825864">
        <w:t>c.</w:t>
      </w:r>
      <w:r w:rsidRPr="00825864">
        <w:tab/>
      </w:r>
      <w:r w:rsidR="0026642A">
        <w:t>P</w:t>
      </w:r>
      <w:r w:rsidRPr="00825864">
        <w:t xml:space="preserve">ropionic anhydride is </w:t>
      </w:r>
      <w:proofErr w:type="gramStart"/>
      <w:r w:rsidRPr="00825864">
        <w:t>stable;</w:t>
      </w:r>
      <w:proofErr w:type="gramEnd"/>
    </w:p>
    <w:p w14:paraId="71004948" w14:textId="24F4B10A" w:rsidR="00ED64BA" w:rsidRPr="00825864" w:rsidRDefault="00ED64BA" w:rsidP="00B5408D">
      <w:pPr>
        <w:pStyle w:val="MDPI31text"/>
        <w:ind w:left="3033" w:hanging="425"/>
      </w:pPr>
      <w:r w:rsidRPr="00825864">
        <w:t>d.</w:t>
      </w:r>
      <w:r w:rsidRPr="00825864">
        <w:tab/>
      </w:r>
      <w:r w:rsidR="0026642A">
        <w:t>C</w:t>
      </w:r>
      <w:r w:rsidRPr="00825864">
        <w:t>ompound (</w:t>
      </w:r>
      <w:r w:rsidRPr="00825864">
        <w:rPr>
          <w:b/>
        </w:rPr>
        <w:t>1</w:t>
      </w:r>
      <w:r w:rsidRPr="00825864">
        <w:rPr>
          <w:bCs/>
        </w:rPr>
        <w:t>)</w:t>
      </w:r>
      <w:r w:rsidRPr="00825864">
        <w:t xml:space="preserve"> (</w:t>
      </w:r>
      <w:r w:rsidR="0026642A">
        <w:t xml:space="preserve">a </w:t>
      </w:r>
      <w:r w:rsidRPr="00825864">
        <w:t xml:space="preserve">20 mg/mL solution in dichloroethane) is </w:t>
      </w:r>
      <w:proofErr w:type="gramStart"/>
      <w:r w:rsidRPr="00825864">
        <w:t>stable;</w:t>
      </w:r>
      <w:proofErr w:type="gramEnd"/>
    </w:p>
    <w:p w14:paraId="6071D2D3" w14:textId="63D86C56" w:rsidR="00ED64BA" w:rsidRPr="00825864" w:rsidRDefault="00ED64BA" w:rsidP="003E0944">
      <w:pPr>
        <w:pStyle w:val="MDPI31text"/>
        <w:ind w:left="3033" w:hanging="425"/>
      </w:pPr>
      <w:r w:rsidRPr="00825864">
        <w:t>e.</w:t>
      </w:r>
      <w:r w:rsidRPr="00825864">
        <w:tab/>
      </w:r>
      <w:bookmarkStart w:id="57" w:name="_Hlk157609108"/>
      <w:r w:rsidRPr="00825864">
        <w:t>MDB forms a less polar by-product in contact with the catalyst at 120</w:t>
      </w:r>
      <w:r w:rsidR="00BC3B45" w:rsidRPr="00825864">
        <w:t xml:space="preserve"> °C</w:t>
      </w:r>
      <w:r w:rsidRPr="00825864">
        <w:t xml:space="preserve"> whose structure</w:t>
      </w:r>
      <w:r w:rsidR="007C04E0">
        <w:t>,</w:t>
      </w:r>
      <w:r w:rsidRPr="00825864">
        <w:t xml:space="preserve"> according to NMR data (</w:t>
      </w:r>
      <w:r w:rsidRPr="00825864">
        <w:rPr>
          <w:vertAlign w:val="superscript"/>
        </w:rPr>
        <w:t>1</w:t>
      </w:r>
      <w:r w:rsidRPr="00825864">
        <w:t>H NMR (300 MHz, CDCl</w:t>
      </w:r>
      <w:r w:rsidRPr="00825864">
        <w:rPr>
          <w:vertAlign w:val="subscript"/>
        </w:rPr>
        <w:t>3</w:t>
      </w:r>
      <w:r w:rsidRPr="00825864">
        <w:t>) δ 6.78</w:t>
      </w:r>
      <w:r w:rsidR="00555299" w:rsidRPr="00825864">
        <w:t>–</w:t>
      </w:r>
      <w:r w:rsidRPr="00825864">
        <w:t>6.55 (m, 6H), 5.94</w:t>
      </w:r>
      <w:r w:rsidR="00555299" w:rsidRPr="00825864">
        <w:t>–</w:t>
      </w:r>
      <w:r w:rsidRPr="00825864">
        <w:t>5.88 (m, 4H), 3.80 (s, 2H), should be bis(benzo[</w:t>
      </w:r>
      <w:r w:rsidRPr="00825864">
        <w:rPr>
          <w:i/>
        </w:rPr>
        <w:t>d</w:t>
      </w:r>
      <w:r w:rsidRPr="00825864">
        <w:t>][1,</w:t>
      </w:r>
      <w:proofErr w:type="gramStart"/>
      <w:r w:rsidRPr="00825864">
        <w:t>3]dioxol</w:t>
      </w:r>
      <w:proofErr w:type="gramEnd"/>
      <w:r w:rsidRPr="00825864">
        <w:t>-5-yl)methane (</w:t>
      </w:r>
      <w:commentRangeStart w:id="58"/>
      <w:commentRangeStart w:id="59"/>
      <w:r w:rsidRPr="002903EE">
        <w:rPr>
          <w:highlight w:val="yellow"/>
        </w:rPr>
        <w:t xml:space="preserve">Figure </w:t>
      </w:r>
      <w:r w:rsidR="002903EE" w:rsidRPr="002903EE">
        <w:rPr>
          <w:highlight w:val="yellow"/>
        </w:rPr>
        <w:t>2</w:t>
      </w:r>
      <w:commentRangeEnd w:id="58"/>
      <w:r w:rsidR="002903EE">
        <w:rPr>
          <w:rStyle w:val="Rimandocommento"/>
          <w:rFonts w:eastAsia="SimSun"/>
          <w:noProof/>
          <w:snapToGrid/>
          <w:kern w:val="0"/>
          <w:lang w:eastAsia="zh-CN" w:bidi="ar-SA"/>
          <w14:ligatures w14:val="none"/>
        </w:rPr>
        <w:commentReference w:id="58"/>
      </w:r>
      <w:commentRangeEnd w:id="59"/>
      <w:r w:rsidR="0001283F">
        <w:rPr>
          <w:rStyle w:val="Rimandocommento"/>
          <w:rFonts w:eastAsia="SimSun"/>
          <w:noProof/>
          <w:snapToGrid/>
          <w:kern w:val="0"/>
          <w:lang w:eastAsia="zh-CN" w:bidi="ar-SA"/>
          <w14:ligatures w14:val="none"/>
        </w:rPr>
        <w:commentReference w:id="59"/>
      </w:r>
      <w:r w:rsidRPr="00825864">
        <w:t>). The isolated yield was &lt;5%.</w:t>
      </w:r>
      <w:bookmarkEnd w:id="57"/>
    </w:p>
    <w:p w14:paraId="03B5CAFE" w14:textId="64539FB6" w:rsidR="00ED64BA" w:rsidRPr="00825864" w:rsidRDefault="00ED64BA" w:rsidP="003E0944">
      <w:pPr>
        <w:pStyle w:val="MDPI52figure"/>
        <w:ind w:left="2608"/>
        <w:jc w:val="left"/>
        <w:rPr>
          <w:b/>
          <w:bCs/>
          <w:sz w:val="18"/>
          <w:szCs w:val="18"/>
        </w:rPr>
      </w:pPr>
      <w:r w:rsidRPr="00825864">
        <w:object w:dxaOrig="2467" w:dyaOrig="709" w14:anchorId="6E86EE8A">
          <v:shape id="_x0000_i1028" type="#_x0000_t75" style="width:123.6pt;height:35.4pt" o:ole="">
            <v:imagedata r:id="rId23" o:title=""/>
          </v:shape>
          <o:OLEObject Type="Embed" ProgID="ChemDraw.Document.6.0" ShapeID="_x0000_i1028" DrawAspect="Content" ObjectID="_1768397217" r:id="rId24"/>
        </w:object>
      </w:r>
    </w:p>
    <w:p w14:paraId="5B1C6BEA" w14:textId="4A499449" w:rsidR="00ED64BA" w:rsidRPr="00825864" w:rsidRDefault="003E0944" w:rsidP="003E0944">
      <w:pPr>
        <w:pStyle w:val="MDPI51figurecaption"/>
        <w:jc w:val="both"/>
      </w:pPr>
      <w:r w:rsidRPr="002903EE">
        <w:rPr>
          <w:b/>
          <w:bCs/>
          <w:highlight w:val="yellow"/>
        </w:rPr>
        <w:t xml:space="preserve">Figure </w:t>
      </w:r>
      <w:r w:rsidR="002903EE" w:rsidRPr="002903EE">
        <w:rPr>
          <w:b/>
          <w:bCs/>
          <w:highlight w:val="yellow"/>
        </w:rPr>
        <w:t>2</w:t>
      </w:r>
      <w:r w:rsidRPr="00825864">
        <w:rPr>
          <w:b/>
          <w:bCs/>
        </w:rPr>
        <w:t xml:space="preserve">. </w:t>
      </w:r>
      <w:r w:rsidR="0026642A">
        <w:t>The s</w:t>
      </w:r>
      <w:r w:rsidR="00ED64BA" w:rsidRPr="00825864">
        <w:t>tructure of bis(benzo[</w:t>
      </w:r>
      <w:r w:rsidR="00ED64BA" w:rsidRPr="00825864">
        <w:rPr>
          <w:i/>
        </w:rPr>
        <w:t>d</w:t>
      </w:r>
      <w:r w:rsidR="00ED64BA" w:rsidRPr="00825864">
        <w:t>][1,</w:t>
      </w:r>
      <w:proofErr w:type="gramStart"/>
      <w:r w:rsidR="00ED64BA" w:rsidRPr="00825864">
        <w:t>3]dioxol</w:t>
      </w:r>
      <w:proofErr w:type="gramEnd"/>
      <w:r w:rsidR="00ED64BA" w:rsidRPr="00825864">
        <w:t xml:space="preserve">-5-yl)methane formed in </w:t>
      </w:r>
      <w:r w:rsidR="0026642A">
        <w:t xml:space="preserve">the </w:t>
      </w:r>
      <w:r w:rsidR="00ED64BA" w:rsidRPr="00825864">
        <w:t>presence of MDB</w:t>
      </w:r>
      <w:r w:rsidR="0026642A">
        <w:t xml:space="preserve"> and</w:t>
      </w:r>
      <w:r w:rsidR="00ED64BA" w:rsidRPr="00825864">
        <w:t xml:space="preserve"> Zn-</w:t>
      </w:r>
      <w:proofErr w:type="spellStart"/>
      <w:r w:rsidR="00ED64BA" w:rsidRPr="00825864">
        <w:t>Aquivion</w:t>
      </w:r>
      <w:proofErr w:type="spellEnd"/>
      <w:r w:rsidR="00ED64BA" w:rsidRPr="00825864">
        <w:t xml:space="preserve"> at 120</w:t>
      </w:r>
      <w:r w:rsidR="00BC3B45" w:rsidRPr="00825864">
        <w:t xml:space="preserve"> °C</w:t>
      </w:r>
      <w:r w:rsidR="00ED64BA" w:rsidRPr="00825864">
        <w:t xml:space="preserve"> after a residence time of 15 min.</w:t>
      </w:r>
    </w:p>
    <w:p w14:paraId="6C64C5A6" w14:textId="5E4D93B2" w:rsidR="00ED64BA" w:rsidRPr="00825864" w:rsidRDefault="00ED64BA" w:rsidP="00ED64BA">
      <w:pPr>
        <w:pStyle w:val="MDPI31text"/>
        <w:rPr>
          <w:color w:val="auto"/>
        </w:rPr>
      </w:pPr>
      <w:bookmarkStart w:id="60" w:name="_Hlk157609132"/>
      <w:r w:rsidRPr="00825864">
        <w:rPr>
          <w:color w:val="auto"/>
        </w:rPr>
        <w:t>The reaction was then studied under flow conditions using Zn-</w:t>
      </w:r>
      <w:proofErr w:type="spellStart"/>
      <w:r w:rsidRPr="00825864">
        <w:rPr>
          <w:color w:val="auto"/>
        </w:rPr>
        <w:t>Aquivion</w:t>
      </w:r>
      <w:proofErr w:type="spellEnd"/>
      <w:r w:rsidRPr="00825864">
        <w:rPr>
          <w:color w:val="auto"/>
        </w:rPr>
        <w:t xml:space="preserve"> or AquivionSO</w:t>
      </w:r>
      <w:r w:rsidRPr="00825864">
        <w:rPr>
          <w:color w:val="auto"/>
          <w:vertAlign w:val="subscript"/>
        </w:rPr>
        <w:t>3</w:t>
      </w:r>
      <w:r w:rsidRPr="00825864">
        <w:rPr>
          <w:color w:val="auto"/>
        </w:rPr>
        <w:t>H</w:t>
      </w:r>
      <w:r w:rsidR="00555299" w:rsidRPr="00825864">
        <w:rPr>
          <w:color w:val="auto"/>
          <w:vertAlign w:val="superscript"/>
        </w:rPr>
        <w:t>®</w:t>
      </w:r>
      <w:r w:rsidRPr="00825864">
        <w:rPr>
          <w:color w:val="auto"/>
        </w:rPr>
        <w:t xml:space="preserve"> as catalyst</w:t>
      </w:r>
      <w:r w:rsidR="007C04E0">
        <w:rPr>
          <w:color w:val="auto"/>
        </w:rPr>
        <w:t>s</w:t>
      </w:r>
      <w:r w:rsidRPr="00825864">
        <w:rPr>
          <w:color w:val="auto"/>
        </w:rPr>
        <w:t xml:space="preserve"> (Scheme 1). The catalyst was packed in a glass column as such or mixed with silica</w:t>
      </w:r>
      <w:r w:rsidR="007C04E0">
        <w:rPr>
          <w:color w:val="auto"/>
        </w:rPr>
        <w:t>,</w:t>
      </w:r>
      <w:r w:rsidRPr="00825864">
        <w:rPr>
          <w:color w:val="auto"/>
        </w:rPr>
        <w:t xml:space="preserve"> and neat MDB and propionic anhydride were flowed through it after mixing in a T-piece. No swelling of the catalyst was observed during the reactions. Different parameters (i.e., residence time: 15, 30, </w:t>
      </w:r>
      <w:r w:rsidR="007C04E0">
        <w:rPr>
          <w:color w:val="auto"/>
        </w:rPr>
        <w:t xml:space="preserve">and </w:t>
      </w:r>
      <w:r w:rsidRPr="00825864">
        <w:rPr>
          <w:color w:val="auto"/>
        </w:rPr>
        <w:t xml:space="preserve">60 min; stoichiometry: MDB/propionic anhydride 1:2, 2:1, </w:t>
      </w:r>
      <w:r w:rsidR="007C04E0">
        <w:rPr>
          <w:color w:val="auto"/>
        </w:rPr>
        <w:t xml:space="preserve">and </w:t>
      </w:r>
      <w:r w:rsidRPr="00825864">
        <w:rPr>
          <w:color w:val="auto"/>
        </w:rPr>
        <w:t xml:space="preserve">1:1; </w:t>
      </w:r>
      <w:r w:rsidR="007C04E0">
        <w:rPr>
          <w:color w:val="auto"/>
        </w:rPr>
        <w:t xml:space="preserve">and </w:t>
      </w:r>
      <w:r w:rsidRPr="00825864">
        <w:rPr>
          <w:color w:val="auto"/>
        </w:rPr>
        <w:t>temperature: 80</w:t>
      </w:r>
      <w:r w:rsidR="00BC3B45" w:rsidRPr="00825864">
        <w:rPr>
          <w:color w:val="auto"/>
        </w:rPr>
        <w:t xml:space="preserve"> °C</w:t>
      </w:r>
      <w:r w:rsidRPr="00825864">
        <w:rPr>
          <w:color w:val="auto"/>
        </w:rPr>
        <w:t>, 100</w:t>
      </w:r>
      <w:r w:rsidR="00BC3B45" w:rsidRPr="00825864">
        <w:rPr>
          <w:color w:val="auto"/>
        </w:rPr>
        <w:t xml:space="preserve"> °C</w:t>
      </w:r>
      <w:r w:rsidRPr="00825864">
        <w:rPr>
          <w:color w:val="auto"/>
        </w:rPr>
        <w:t>,</w:t>
      </w:r>
      <w:r w:rsidR="007C04E0">
        <w:rPr>
          <w:color w:val="auto"/>
        </w:rPr>
        <w:t xml:space="preserve"> and</w:t>
      </w:r>
      <w:r w:rsidRPr="00825864">
        <w:rPr>
          <w:color w:val="auto"/>
        </w:rPr>
        <w:t xml:space="preserve"> 120</w:t>
      </w:r>
      <w:r w:rsidR="00BC3B45" w:rsidRPr="00825864">
        <w:rPr>
          <w:color w:val="auto"/>
        </w:rPr>
        <w:t xml:space="preserve"> °C</w:t>
      </w:r>
      <w:r w:rsidRPr="00825864">
        <w:rPr>
          <w:color w:val="auto"/>
        </w:rPr>
        <w:t>) were varied</w:t>
      </w:r>
      <w:r w:rsidR="007C04E0">
        <w:rPr>
          <w:color w:val="auto"/>
        </w:rPr>
        <w:t>,</w:t>
      </w:r>
      <w:r w:rsidRPr="00825864">
        <w:rPr>
          <w:color w:val="auto"/>
        </w:rPr>
        <w:t xml:space="preserve"> and the reaction outcome was evaluated by GC collecting samples at the steady state.</w:t>
      </w:r>
    </w:p>
    <w:p w14:paraId="107C1387" w14:textId="6BCB4F79" w:rsidR="00ED64BA" w:rsidRPr="00825864" w:rsidRDefault="00ED64BA" w:rsidP="00ED64BA">
      <w:pPr>
        <w:pStyle w:val="MDPI31text"/>
      </w:pPr>
      <w:bookmarkStart w:id="61" w:name="_Hlk157610084"/>
      <w:bookmarkEnd w:id="60"/>
      <w:r w:rsidRPr="00825864">
        <w:t>In detail, gas chromatographic characterization</w:t>
      </w:r>
      <w:r w:rsidR="003D19B9">
        <w:t>s</w:t>
      </w:r>
      <w:r w:rsidRPr="00825864">
        <w:t xml:space="preserve"> of the reagent MDB and product (</w:t>
      </w:r>
      <w:r w:rsidRPr="00825864">
        <w:rPr>
          <w:b/>
        </w:rPr>
        <w:t>1</w:t>
      </w:r>
      <w:r w:rsidRPr="00825864">
        <w:rPr>
          <w:bCs/>
        </w:rPr>
        <w:t>)</w:t>
      </w:r>
      <w:r w:rsidRPr="00825864">
        <w:rPr>
          <w:b/>
        </w:rPr>
        <w:t xml:space="preserve"> </w:t>
      </w:r>
      <w:r w:rsidRPr="00825864">
        <w:t>w</w:t>
      </w:r>
      <w:r w:rsidR="003D19B9">
        <w:t>ere</w:t>
      </w:r>
      <w:r w:rsidRPr="00825864">
        <w:t xml:space="preserve"> preliminarily performed by injecting one by one standard acetonitrile solutions containing 20 mg L</w:t>
      </w:r>
      <w:r w:rsidR="00555299" w:rsidRPr="00825864">
        <w:rPr>
          <w:vertAlign w:val="superscript"/>
        </w:rPr>
        <w:t>−1</w:t>
      </w:r>
      <w:r w:rsidRPr="00825864">
        <w:t xml:space="preserve"> of each compound. Under the optimized experimental operating conditions employed here, well</w:t>
      </w:r>
      <w:r w:rsidR="00A964CE">
        <w:t>-</w:t>
      </w:r>
      <w:r w:rsidRPr="00825864">
        <w:t>defined and resolved peaks for both reagent MDB and product (</w:t>
      </w:r>
      <w:r w:rsidRPr="00825864">
        <w:rPr>
          <w:b/>
          <w:bCs/>
        </w:rPr>
        <w:t>1</w:t>
      </w:r>
      <w:r w:rsidRPr="00825864">
        <w:t xml:space="preserve">) were obtained, characterized by </w:t>
      </w:r>
      <w:r w:rsidR="00A964CE">
        <w:t xml:space="preserve">the </w:t>
      </w:r>
      <w:r w:rsidRPr="00825864">
        <w:t xml:space="preserve">retention times shown </w:t>
      </w:r>
      <w:commentRangeStart w:id="62"/>
      <w:r w:rsidR="00087486">
        <w:t>above</w:t>
      </w:r>
      <w:commentRangeEnd w:id="62"/>
      <w:r w:rsidR="00087486">
        <w:rPr>
          <w:rStyle w:val="Rimandocommento"/>
          <w:rFonts w:eastAsia="SimSun"/>
          <w:noProof/>
          <w:snapToGrid/>
          <w:kern w:val="0"/>
          <w:lang w:eastAsia="zh-CN" w:bidi="ar-SA"/>
          <w14:ligatures w14:val="none"/>
        </w:rPr>
        <w:commentReference w:id="62"/>
      </w:r>
      <w:r w:rsidRPr="00825864">
        <w:t xml:space="preserve"> (see </w:t>
      </w:r>
      <w:r w:rsidR="003D19B9">
        <w:t xml:space="preserve">the </w:t>
      </w:r>
      <w:commentRangeStart w:id="63"/>
      <w:commentRangeStart w:id="64"/>
      <w:r w:rsidRPr="00AB655D">
        <w:rPr>
          <w:highlight w:val="yellow"/>
        </w:rPr>
        <w:t xml:space="preserve">Materials and </w:t>
      </w:r>
      <w:r w:rsidR="003D19B9" w:rsidRPr="00AB655D">
        <w:rPr>
          <w:highlight w:val="yellow"/>
        </w:rPr>
        <w:t>M</w:t>
      </w:r>
      <w:r w:rsidRPr="00AB655D">
        <w:rPr>
          <w:highlight w:val="yellow"/>
        </w:rPr>
        <w:t>ethods</w:t>
      </w:r>
      <w:r w:rsidR="003D19B9" w:rsidRPr="00AB655D">
        <w:rPr>
          <w:highlight w:val="yellow"/>
        </w:rPr>
        <w:t xml:space="preserve"> section</w:t>
      </w:r>
      <w:commentRangeEnd w:id="63"/>
      <w:r w:rsidR="00AB655D">
        <w:rPr>
          <w:rStyle w:val="Rimandocommento"/>
          <w:rFonts w:eastAsia="SimSun"/>
          <w:noProof/>
          <w:snapToGrid/>
          <w:kern w:val="0"/>
          <w:lang w:eastAsia="zh-CN" w:bidi="ar-SA"/>
          <w14:ligatures w14:val="none"/>
        </w:rPr>
        <w:commentReference w:id="63"/>
      </w:r>
      <w:commentRangeEnd w:id="64"/>
      <w:r w:rsidR="00087486">
        <w:rPr>
          <w:rStyle w:val="Rimandocommento"/>
          <w:rFonts w:eastAsia="SimSun"/>
          <w:noProof/>
          <w:snapToGrid/>
          <w:kern w:val="0"/>
          <w:lang w:eastAsia="zh-CN" w:bidi="ar-SA"/>
          <w14:ligatures w14:val="none"/>
        </w:rPr>
        <w:commentReference w:id="64"/>
      </w:r>
      <w:r w:rsidRPr="004D53E3">
        <w:t xml:space="preserve">, </w:t>
      </w:r>
      <w:commentRangeStart w:id="65"/>
      <w:r w:rsidRPr="004D53E3">
        <w:rPr>
          <w:highlight w:val="yellow"/>
        </w:rPr>
        <w:t xml:space="preserve">Figure </w:t>
      </w:r>
      <w:r w:rsidR="004D53E3" w:rsidRPr="004D53E3">
        <w:rPr>
          <w:highlight w:val="yellow"/>
        </w:rPr>
        <w:t>4</w:t>
      </w:r>
      <w:commentRangeEnd w:id="65"/>
      <w:r w:rsidR="004D53E3">
        <w:rPr>
          <w:rStyle w:val="Rimandocommento"/>
          <w:rFonts w:eastAsia="SimSun"/>
          <w:noProof/>
          <w:snapToGrid/>
          <w:kern w:val="0"/>
          <w:lang w:eastAsia="zh-CN" w:bidi="ar-SA"/>
          <w14:ligatures w14:val="none"/>
        </w:rPr>
        <w:commentReference w:id="65"/>
      </w:r>
      <w:r w:rsidRPr="00825864">
        <w:t>).</w:t>
      </w:r>
      <w:r w:rsidR="003D19B9">
        <w:t xml:space="preserve"> </w:t>
      </w:r>
      <w:r w:rsidRPr="00825864">
        <w:t>For the quantitative evaluation of the reaction outcome studied under the different conditions employed here, calibration plots for reagent MDB and product (</w:t>
      </w:r>
      <w:r w:rsidRPr="00825864">
        <w:rPr>
          <w:b/>
          <w:bCs/>
        </w:rPr>
        <w:t>1</w:t>
      </w:r>
      <w:r w:rsidRPr="00825864">
        <w:t>) were performed by analyzing standard solutions containing both compounds in the concentration range 10</w:t>
      </w:r>
      <w:r w:rsidR="003474DA" w:rsidRPr="00825864">
        <w:t>–</w:t>
      </w:r>
      <w:r w:rsidRPr="00825864">
        <w:t>100 mg L</w:t>
      </w:r>
      <w:r w:rsidR="00555299" w:rsidRPr="00825864">
        <w:rPr>
          <w:vertAlign w:val="superscript"/>
        </w:rPr>
        <w:t>−1</w:t>
      </w:r>
      <w:r w:rsidRPr="00825864">
        <w:t xml:space="preserve"> and mesitylene (</w:t>
      </w:r>
      <w:proofErr w:type="spellStart"/>
      <w:r w:rsidRPr="00825864">
        <w:t>Mes</w:t>
      </w:r>
      <w:proofErr w:type="spellEnd"/>
      <w:r w:rsidRPr="00825864">
        <w:t xml:space="preserve">) at </w:t>
      </w:r>
      <w:r w:rsidR="00A964CE">
        <w:t xml:space="preserve">a </w:t>
      </w:r>
      <w:r w:rsidRPr="00825864">
        <w:t>constant concentration of 25 mg L</w:t>
      </w:r>
      <w:r w:rsidR="00555299" w:rsidRPr="00825864">
        <w:rPr>
          <w:vertAlign w:val="superscript"/>
        </w:rPr>
        <w:t>−1</w:t>
      </w:r>
      <w:r w:rsidRPr="00825864">
        <w:t xml:space="preserve">. Linear calibration plots were obtained in both cases, with the </w:t>
      </w:r>
      <w:r w:rsidRPr="00825864">
        <w:lastRenderedPageBreak/>
        <w:t>following linear regression equations and correlation coefficients (R</w:t>
      </w:r>
      <w:r w:rsidRPr="00825864">
        <w:rPr>
          <w:vertAlign w:val="superscript"/>
        </w:rPr>
        <w:t>2</w:t>
      </w:r>
      <w:r w:rsidRPr="00825864">
        <w:t>)</w:t>
      </w:r>
      <w:r w:rsidR="000D13D5" w:rsidRPr="00825864">
        <w:t>:</w:t>
      </w:r>
      <w:r w:rsidRPr="00825864">
        <w:t xml:space="preserve"> A</w:t>
      </w:r>
      <w:r w:rsidRPr="00825864">
        <w:rPr>
          <w:vertAlign w:val="subscript"/>
        </w:rPr>
        <w:t>MDB</w:t>
      </w:r>
      <w:r w:rsidRPr="00825864">
        <w:t>/</w:t>
      </w:r>
      <w:proofErr w:type="spellStart"/>
      <w:r w:rsidRPr="00825864">
        <w:t>A</w:t>
      </w:r>
      <w:r w:rsidRPr="00825864">
        <w:rPr>
          <w:vertAlign w:val="subscript"/>
        </w:rPr>
        <w:t>Mes</w:t>
      </w:r>
      <w:proofErr w:type="spellEnd"/>
      <w:r w:rsidRPr="00825864">
        <w:t xml:space="preserve"> = 0.0255 C</w:t>
      </w:r>
      <w:r w:rsidRPr="00825864">
        <w:rPr>
          <w:vertAlign w:val="subscript"/>
        </w:rPr>
        <w:t>MDB</w:t>
      </w:r>
      <w:r w:rsidRPr="00825864">
        <w:t xml:space="preserve"> (mg L</w:t>
      </w:r>
      <w:r w:rsidR="00555299" w:rsidRPr="00825864">
        <w:rPr>
          <w:vertAlign w:val="superscript"/>
        </w:rPr>
        <w:t>−1</w:t>
      </w:r>
      <w:r w:rsidRPr="00825864">
        <w:t>) + 0.1058, R</w:t>
      </w:r>
      <w:r w:rsidRPr="00825864">
        <w:rPr>
          <w:vertAlign w:val="superscript"/>
        </w:rPr>
        <w:t>2</w:t>
      </w:r>
      <w:r w:rsidRPr="00825864">
        <w:t xml:space="preserve"> = 0.9992,</w:t>
      </w:r>
      <w:r w:rsidR="00555299" w:rsidRPr="00825864">
        <w:t xml:space="preserve"> </w:t>
      </w:r>
      <w:r w:rsidRPr="00825864">
        <w:t>A</w:t>
      </w:r>
      <w:r w:rsidRPr="00825864">
        <w:rPr>
          <w:vertAlign w:val="subscript"/>
        </w:rPr>
        <w:t>(</w:t>
      </w:r>
      <w:r w:rsidRPr="00825864">
        <w:rPr>
          <w:b/>
          <w:bCs/>
          <w:vertAlign w:val="subscript"/>
        </w:rPr>
        <w:t>1</w:t>
      </w:r>
      <w:r w:rsidRPr="00825864">
        <w:rPr>
          <w:vertAlign w:val="subscript"/>
        </w:rPr>
        <w:t>)/</w:t>
      </w:r>
      <w:proofErr w:type="spellStart"/>
      <w:r w:rsidRPr="00825864">
        <w:t>A</w:t>
      </w:r>
      <w:r w:rsidRPr="00825864">
        <w:rPr>
          <w:vertAlign w:val="subscript"/>
        </w:rPr>
        <w:t>Mes</w:t>
      </w:r>
      <w:proofErr w:type="spellEnd"/>
      <w:r w:rsidRPr="00825864">
        <w:t xml:space="preserve"> = 0.0239 C</w:t>
      </w:r>
      <w:r w:rsidRPr="00825864">
        <w:rPr>
          <w:vertAlign w:val="subscript"/>
        </w:rPr>
        <w:t>(1)</w:t>
      </w:r>
      <w:r w:rsidRPr="00825864">
        <w:t xml:space="preserve"> (mg L</w:t>
      </w:r>
      <w:r w:rsidR="00555299" w:rsidRPr="00825864">
        <w:rPr>
          <w:vertAlign w:val="superscript"/>
        </w:rPr>
        <w:t>−1</w:t>
      </w:r>
      <w:r w:rsidRPr="00825864">
        <w:t>) + 0.2051,</w:t>
      </w:r>
      <w:r w:rsidR="00A964CE">
        <w:t xml:space="preserve"> and</w:t>
      </w:r>
      <w:r w:rsidRPr="00825864">
        <w:t xml:space="preserve"> R</w:t>
      </w:r>
      <w:r w:rsidRPr="00825864">
        <w:rPr>
          <w:vertAlign w:val="superscript"/>
        </w:rPr>
        <w:t>2</w:t>
      </w:r>
      <w:r w:rsidRPr="00825864">
        <w:t xml:space="preserve"> = 0.9989, where A</w:t>
      </w:r>
      <w:r w:rsidRPr="00825864">
        <w:rPr>
          <w:vertAlign w:val="subscript"/>
        </w:rPr>
        <w:t>MDB</w:t>
      </w:r>
      <w:r w:rsidRPr="00825864">
        <w:t>, A</w:t>
      </w:r>
      <w:r w:rsidRPr="00825864">
        <w:rPr>
          <w:vertAlign w:val="subscript"/>
        </w:rPr>
        <w:t>(1)</w:t>
      </w:r>
      <w:r w:rsidRPr="00825864">
        <w:t>,</w:t>
      </w:r>
      <w:r w:rsidR="00A964CE">
        <w:t xml:space="preserve"> and</w:t>
      </w:r>
      <w:r w:rsidRPr="00825864">
        <w:t xml:space="preserve"> </w:t>
      </w:r>
      <w:proofErr w:type="spellStart"/>
      <w:r w:rsidRPr="00825864">
        <w:t>A</w:t>
      </w:r>
      <w:r w:rsidRPr="00825864">
        <w:rPr>
          <w:vertAlign w:val="subscript"/>
        </w:rPr>
        <w:t>Mes</w:t>
      </w:r>
      <w:proofErr w:type="spellEnd"/>
      <w:r w:rsidRPr="00825864">
        <w:t xml:space="preserve"> are chromatographic peak area values of MDB, product (</w:t>
      </w:r>
      <w:r w:rsidRPr="00825864">
        <w:rPr>
          <w:b/>
          <w:bCs/>
        </w:rPr>
        <w:t>1</w:t>
      </w:r>
      <w:r w:rsidRPr="00825864">
        <w:t>)</w:t>
      </w:r>
      <w:r w:rsidR="00A964CE">
        <w:t>,</w:t>
      </w:r>
      <w:r w:rsidRPr="00825864">
        <w:t xml:space="preserve"> and mesitylene, and C</w:t>
      </w:r>
      <w:r w:rsidRPr="00825864">
        <w:rPr>
          <w:vertAlign w:val="subscript"/>
        </w:rPr>
        <w:t>MDB</w:t>
      </w:r>
      <w:r w:rsidRPr="00825864">
        <w:t xml:space="preserve"> and C</w:t>
      </w:r>
      <w:r w:rsidRPr="00825864">
        <w:rPr>
          <w:vertAlign w:val="subscript"/>
        </w:rPr>
        <w:t>(1)</w:t>
      </w:r>
      <w:r w:rsidRPr="00825864">
        <w:t xml:space="preserve"> </w:t>
      </w:r>
      <w:r w:rsidR="00C037AF">
        <w:t xml:space="preserve">are </w:t>
      </w:r>
      <w:r w:rsidRPr="00825864">
        <w:t>the standard concentrations of compounds, respectively.</w:t>
      </w:r>
    </w:p>
    <w:p w14:paraId="3F305E5D" w14:textId="1841F733" w:rsidR="00ED64BA" w:rsidRDefault="00ED64BA" w:rsidP="0054748A">
      <w:pPr>
        <w:pStyle w:val="MDPI31text"/>
      </w:pPr>
      <w:r w:rsidRPr="00825864">
        <w:t>The outcome of the reaction was then evaluated by analyzing, in duplicate, all the samples prepared by the flow synthesis of the compound (</w:t>
      </w:r>
      <w:r w:rsidRPr="00825864">
        <w:rPr>
          <w:b/>
          <w:bCs/>
        </w:rPr>
        <w:t>1</w:t>
      </w:r>
      <w:r w:rsidRPr="00825864">
        <w:t xml:space="preserve">) conducted under the different experimental conditions tested here. </w:t>
      </w:r>
      <w:commentRangeStart w:id="66"/>
      <w:commentRangeStart w:id="67"/>
      <w:r w:rsidRPr="004D53E3">
        <w:rPr>
          <w:highlight w:val="yellow"/>
        </w:rPr>
        <w:t xml:space="preserve">Figure </w:t>
      </w:r>
      <w:r w:rsidR="004D53E3" w:rsidRPr="004D53E3">
        <w:rPr>
          <w:highlight w:val="yellow"/>
        </w:rPr>
        <w:t>3</w:t>
      </w:r>
      <w:commentRangeEnd w:id="66"/>
      <w:r w:rsidR="004D53E3">
        <w:rPr>
          <w:rStyle w:val="Rimandocommento"/>
          <w:rFonts w:eastAsia="SimSun"/>
          <w:noProof/>
          <w:snapToGrid/>
          <w:kern w:val="0"/>
          <w:lang w:eastAsia="zh-CN" w:bidi="ar-SA"/>
          <w14:ligatures w14:val="none"/>
        </w:rPr>
        <w:commentReference w:id="66"/>
      </w:r>
      <w:commentRangeEnd w:id="67"/>
      <w:r w:rsidR="00087486">
        <w:rPr>
          <w:rStyle w:val="Rimandocommento"/>
          <w:rFonts w:eastAsia="SimSun"/>
          <w:noProof/>
          <w:snapToGrid/>
          <w:kern w:val="0"/>
          <w:lang w:eastAsia="zh-CN" w:bidi="ar-SA"/>
          <w14:ligatures w14:val="none"/>
        </w:rPr>
        <w:commentReference w:id="67"/>
      </w:r>
      <w:r w:rsidRPr="00825864">
        <w:t xml:space="preserve"> shows</w:t>
      </w:r>
      <w:r w:rsidR="00C037AF">
        <w:t>,</w:t>
      </w:r>
      <w:r w:rsidRPr="00825864">
        <w:t xml:space="preserve"> for instance</w:t>
      </w:r>
      <w:r w:rsidR="00C037AF">
        <w:t>,</w:t>
      </w:r>
      <w:r w:rsidRPr="00825864">
        <w:t xml:space="preserve"> the GC response obtained for a sample obtained by the reaction conducted in </w:t>
      </w:r>
      <w:r w:rsidR="00C037AF">
        <w:t xml:space="preserve">a </w:t>
      </w:r>
      <w:r w:rsidRPr="00825864">
        <w:t xml:space="preserve">molar ratio </w:t>
      </w:r>
      <w:r w:rsidR="00C037AF">
        <w:t xml:space="preserve">of </w:t>
      </w:r>
      <w:r w:rsidRPr="00825864">
        <w:t>MDB</w:t>
      </w:r>
      <w:r w:rsidR="00555299" w:rsidRPr="00825864">
        <w:t>/</w:t>
      </w:r>
      <w:r w:rsidRPr="00825864">
        <w:t xml:space="preserve">propionic anhydride 1:1 </w:t>
      </w:r>
      <w:r w:rsidR="00C037AF">
        <w:t>with the</w:t>
      </w:r>
      <w:r w:rsidRPr="00825864">
        <w:t xml:space="preserve"> AquivionSO</w:t>
      </w:r>
      <w:r w:rsidRPr="00825864">
        <w:rPr>
          <w:vertAlign w:val="subscript"/>
        </w:rPr>
        <w:t>3</w:t>
      </w:r>
      <w:r w:rsidRPr="00825864">
        <w:t>H</w:t>
      </w:r>
      <w:r w:rsidR="00555299" w:rsidRPr="00825864">
        <w:rPr>
          <w:vertAlign w:val="superscript"/>
        </w:rPr>
        <w:t>®</w:t>
      </w:r>
      <w:r w:rsidRPr="00825864">
        <w:t xml:space="preserve"> catalyst, </w:t>
      </w:r>
      <w:r w:rsidR="00C037AF">
        <w:t xml:space="preserve">with a </w:t>
      </w:r>
      <w:r w:rsidRPr="00825864">
        <w:t xml:space="preserve">temperature reaction </w:t>
      </w:r>
      <w:r w:rsidR="00C037AF">
        <w:t xml:space="preserve">of </w:t>
      </w:r>
      <w:r w:rsidRPr="00825864">
        <w:t>100</w:t>
      </w:r>
      <w:r w:rsidR="00BC3B45" w:rsidRPr="00825864">
        <w:t xml:space="preserve"> °C</w:t>
      </w:r>
      <w:r w:rsidRPr="00825864">
        <w:t xml:space="preserve"> and </w:t>
      </w:r>
      <w:r w:rsidR="00C037AF">
        <w:t xml:space="preserve">a </w:t>
      </w:r>
      <w:r w:rsidRPr="00825864">
        <w:t xml:space="preserve">residence time </w:t>
      </w:r>
      <w:r w:rsidR="00C037AF">
        <w:t xml:space="preserve">of </w:t>
      </w:r>
      <w:r w:rsidRPr="00825864">
        <w:t xml:space="preserve">30 min, then suitably dissolved in acetonitrile and added with mesitylene. </w:t>
      </w:r>
      <w:r w:rsidR="003D19B9" w:rsidRPr="00825864">
        <w:t>As</w:t>
      </w:r>
      <w:r w:rsidRPr="00825864">
        <w:t xml:space="preserve"> can be observed, peaks at retention times corresponding to the reagent</w:t>
      </w:r>
      <w:r w:rsidR="00C037AF">
        <w:t>s</w:t>
      </w:r>
      <w:r w:rsidRPr="00825864">
        <w:t xml:space="preserve"> MDB, product </w:t>
      </w:r>
      <w:r w:rsidRPr="00825864">
        <w:rPr>
          <w:b/>
          <w:bCs/>
        </w:rPr>
        <w:t>1</w:t>
      </w:r>
      <w:r w:rsidR="00C037AF">
        <w:t>,</w:t>
      </w:r>
      <w:r w:rsidRPr="00825864">
        <w:t xml:space="preserve"> and mesitylene are identified. Moreover, in this case</w:t>
      </w:r>
      <w:r w:rsidR="00C037AF">
        <w:t>,</w:t>
      </w:r>
      <w:r w:rsidRPr="00825864">
        <w:t xml:space="preserve"> two small peaks at higher retention times than product (</w:t>
      </w:r>
      <w:r w:rsidRPr="00825864">
        <w:rPr>
          <w:b/>
          <w:bCs/>
        </w:rPr>
        <w:t>1</w:t>
      </w:r>
      <w:r w:rsidRPr="00825864">
        <w:t xml:space="preserve">), </w:t>
      </w:r>
      <w:r w:rsidRPr="00825864">
        <w:rPr>
          <w:iCs/>
        </w:rPr>
        <w:t>i.e.</w:t>
      </w:r>
      <w:r w:rsidR="00555299" w:rsidRPr="00825864">
        <w:rPr>
          <w:iCs/>
        </w:rPr>
        <w:t>,</w:t>
      </w:r>
      <w:r w:rsidRPr="00825864">
        <w:t xml:space="preserve"> at about 7.43 min and 8.30 min, and</w:t>
      </w:r>
      <w:r w:rsidR="00C037AF">
        <w:t xml:space="preserve"> the</w:t>
      </w:r>
      <w:r w:rsidRPr="00825864">
        <w:t xml:space="preserve"> other two very little peaks just emerging from the background, are evidenced, probably due to some by-products formed during the reaction. </w:t>
      </w:r>
      <w:proofErr w:type="gramStart"/>
      <w:r w:rsidRPr="00825864">
        <w:t>On the basis of</w:t>
      </w:r>
      <w:proofErr w:type="gramEnd"/>
      <w:r w:rsidRPr="00825864">
        <w:t xml:space="preserve"> HPLC, GC</w:t>
      </w:r>
      <w:r w:rsidR="00C037AF">
        <w:t>,</w:t>
      </w:r>
      <w:r w:rsidRPr="00825864">
        <w:t xml:space="preserve"> and GC-MS characterizations, we tentatively defined the structure of the two main impurities of this reaction, which were conceivably assigned to mono and di propionyl derivates of catechol, and we think that their formation is due to the water formed during the reforming of propionyl anhydride from propionic acid. In </w:t>
      </w:r>
      <w:r w:rsidR="00555299" w:rsidRPr="004D53E3">
        <w:rPr>
          <w:highlight w:val="yellow"/>
        </w:rPr>
        <w:t xml:space="preserve">Figure </w:t>
      </w:r>
      <w:r w:rsidR="004D53E3" w:rsidRPr="004D53E3">
        <w:rPr>
          <w:highlight w:val="yellow"/>
        </w:rPr>
        <w:t>3</w:t>
      </w:r>
      <w:r w:rsidRPr="00825864">
        <w:t>, the gas chromatogram of the reaction mixture is reported.</w:t>
      </w:r>
    </w:p>
    <w:p w14:paraId="68316776" w14:textId="6CE1F241" w:rsidR="002246FC" w:rsidRPr="00825864" w:rsidRDefault="00F30DB6" w:rsidP="0054748A">
      <w:pPr>
        <w:pStyle w:val="MDPI31text"/>
      </w:pPr>
      <w:r>
        <w:rPr>
          <w:rFonts w:ascii="Times New Roman" w:hAnsi="Times New Roman"/>
          <w:color w:val="auto"/>
          <w:sz w:val="24"/>
          <w:szCs w:val="24"/>
          <w:lang w:val="it-IT" w:eastAsia="it-IT"/>
        </w:rPr>
        <w:drawing>
          <wp:anchor distT="0" distB="0" distL="114300" distR="114300" simplePos="0" relativeHeight="251658240" behindDoc="0" locked="0" layoutInCell="1" allowOverlap="1" wp14:anchorId="62BC702E" wp14:editId="0B75F534">
            <wp:simplePos x="0" y="0"/>
            <wp:positionH relativeFrom="column">
              <wp:posOffset>1127760</wp:posOffset>
            </wp:positionH>
            <wp:positionV relativeFrom="paragraph">
              <wp:posOffset>75565</wp:posOffset>
            </wp:positionV>
            <wp:extent cx="5712460" cy="4139565"/>
            <wp:effectExtent l="0" t="0" r="2540" b="0"/>
            <wp:wrapNone/>
            <wp:docPr id="21540012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12460" cy="4139565"/>
                    </a:xfrm>
                    <a:prstGeom prst="rect">
                      <a:avLst/>
                    </a:prstGeom>
                    <a:noFill/>
                  </pic:spPr>
                </pic:pic>
              </a:graphicData>
            </a:graphic>
          </wp:anchor>
        </w:drawing>
      </w:r>
    </w:p>
    <w:bookmarkEnd w:id="61"/>
    <w:p w14:paraId="24FA92B5" w14:textId="2B36B59C" w:rsidR="00B759FB" w:rsidRPr="00B759FB" w:rsidRDefault="00B759FB" w:rsidP="00B759FB">
      <w:pPr>
        <w:spacing w:before="100" w:beforeAutospacing="1" w:after="100" w:afterAutospacing="1" w:line="240" w:lineRule="auto"/>
        <w:jc w:val="left"/>
        <w:rPr>
          <w:rFonts w:ascii="Times New Roman" w:eastAsia="Times New Roman" w:hAnsi="Times New Roman"/>
          <w:noProof w:val="0"/>
          <w:color w:val="auto"/>
          <w:sz w:val="24"/>
          <w:szCs w:val="24"/>
          <w:lang w:val="it-IT" w:eastAsia="it-IT"/>
        </w:rPr>
      </w:pPr>
    </w:p>
    <w:p w14:paraId="341EDA9C" w14:textId="1754C048" w:rsidR="0054748A" w:rsidRPr="00B759FB" w:rsidRDefault="0054748A" w:rsidP="0054748A">
      <w:pPr>
        <w:pStyle w:val="MDPI31text"/>
        <w:ind w:left="0" w:firstLine="0"/>
        <w:jc w:val="center"/>
        <w:rPr>
          <w:lang w:val="it-IT"/>
        </w:rPr>
      </w:pPr>
    </w:p>
    <w:p w14:paraId="062BC3A8" w14:textId="77777777" w:rsidR="00F30DB6" w:rsidRDefault="00F30DB6" w:rsidP="0054748A">
      <w:pPr>
        <w:pStyle w:val="MDPI51figurecaption"/>
        <w:jc w:val="both"/>
        <w:rPr>
          <w:b/>
          <w:highlight w:val="yellow"/>
        </w:rPr>
      </w:pPr>
    </w:p>
    <w:p w14:paraId="3CA95A10" w14:textId="77777777" w:rsidR="00F30DB6" w:rsidRDefault="00F30DB6" w:rsidP="0054748A">
      <w:pPr>
        <w:pStyle w:val="MDPI51figurecaption"/>
        <w:jc w:val="both"/>
        <w:rPr>
          <w:b/>
          <w:highlight w:val="yellow"/>
        </w:rPr>
      </w:pPr>
    </w:p>
    <w:p w14:paraId="7E8AE6D5" w14:textId="77777777" w:rsidR="00F30DB6" w:rsidRDefault="00F30DB6" w:rsidP="0054748A">
      <w:pPr>
        <w:pStyle w:val="MDPI51figurecaption"/>
        <w:jc w:val="both"/>
        <w:rPr>
          <w:b/>
          <w:highlight w:val="yellow"/>
        </w:rPr>
      </w:pPr>
    </w:p>
    <w:p w14:paraId="251C477F" w14:textId="77777777" w:rsidR="00F30DB6" w:rsidRDefault="00F30DB6" w:rsidP="0054748A">
      <w:pPr>
        <w:pStyle w:val="MDPI51figurecaption"/>
        <w:jc w:val="both"/>
        <w:rPr>
          <w:b/>
          <w:highlight w:val="yellow"/>
        </w:rPr>
      </w:pPr>
    </w:p>
    <w:p w14:paraId="2C7B73A0" w14:textId="77777777" w:rsidR="00F30DB6" w:rsidRDefault="00F30DB6" w:rsidP="0054748A">
      <w:pPr>
        <w:pStyle w:val="MDPI51figurecaption"/>
        <w:jc w:val="both"/>
        <w:rPr>
          <w:b/>
          <w:highlight w:val="yellow"/>
        </w:rPr>
      </w:pPr>
    </w:p>
    <w:p w14:paraId="4A2C44C2" w14:textId="77777777" w:rsidR="00F30DB6" w:rsidRDefault="00F30DB6" w:rsidP="0054748A">
      <w:pPr>
        <w:pStyle w:val="MDPI51figurecaption"/>
        <w:jc w:val="both"/>
        <w:rPr>
          <w:b/>
          <w:highlight w:val="yellow"/>
        </w:rPr>
      </w:pPr>
    </w:p>
    <w:p w14:paraId="5B761C65" w14:textId="77777777" w:rsidR="00F30DB6" w:rsidRDefault="00F30DB6" w:rsidP="0054748A">
      <w:pPr>
        <w:pStyle w:val="MDPI51figurecaption"/>
        <w:jc w:val="both"/>
        <w:rPr>
          <w:b/>
          <w:highlight w:val="yellow"/>
        </w:rPr>
      </w:pPr>
    </w:p>
    <w:p w14:paraId="04D07BEA" w14:textId="77777777" w:rsidR="00F30DB6" w:rsidRDefault="00F30DB6" w:rsidP="0054748A">
      <w:pPr>
        <w:pStyle w:val="MDPI51figurecaption"/>
        <w:jc w:val="both"/>
        <w:rPr>
          <w:b/>
          <w:highlight w:val="yellow"/>
        </w:rPr>
      </w:pPr>
    </w:p>
    <w:p w14:paraId="0AA3C720" w14:textId="77777777" w:rsidR="00F30DB6" w:rsidRDefault="00F30DB6" w:rsidP="0054748A">
      <w:pPr>
        <w:pStyle w:val="MDPI51figurecaption"/>
        <w:jc w:val="both"/>
        <w:rPr>
          <w:b/>
          <w:highlight w:val="yellow"/>
        </w:rPr>
      </w:pPr>
    </w:p>
    <w:p w14:paraId="49B6575D" w14:textId="77777777" w:rsidR="00F30DB6" w:rsidRDefault="00F30DB6" w:rsidP="0054748A">
      <w:pPr>
        <w:pStyle w:val="MDPI51figurecaption"/>
        <w:jc w:val="both"/>
        <w:rPr>
          <w:b/>
          <w:highlight w:val="yellow"/>
        </w:rPr>
      </w:pPr>
    </w:p>
    <w:p w14:paraId="54D34307" w14:textId="77777777" w:rsidR="00F30DB6" w:rsidRDefault="00F30DB6" w:rsidP="0054748A">
      <w:pPr>
        <w:pStyle w:val="MDPI51figurecaption"/>
        <w:jc w:val="both"/>
        <w:rPr>
          <w:b/>
          <w:highlight w:val="yellow"/>
        </w:rPr>
      </w:pPr>
    </w:p>
    <w:p w14:paraId="12853D88" w14:textId="77777777" w:rsidR="00F30DB6" w:rsidRDefault="00F30DB6" w:rsidP="0054748A">
      <w:pPr>
        <w:pStyle w:val="MDPI51figurecaption"/>
        <w:jc w:val="both"/>
        <w:rPr>
          <w:b/>
          <w:highlight w:val="yellow"/>
        </w:rPr>
      </w:pPr>
    </w:p>
    <w:p w14:paraId="3DA0E177" w14:textId="47BF574F" w:rsidR="00ED64BA" w:rsidRPr="00825864" w:rsidRDefault="0054748A" w:rsidP="0054748A">
      <w:pPr>
        <w:pStyle w:val="MDPI51figurecaption"/>
        <w:jc w:val="both"/>
      </w:pPr>
      <w:commentRangeStart w:id="68"/>
      <w:commentRangeStart w:id="69"/>
      <w:r w:rsidRPr="00825864">
        <w:rPr>
          <w:b/>
          <w:highlight w:val="yellow"/>
        </w:rPr>
        <w:t xml:space="preserve">Figure </w:t>
      </w:r>
      <w:r w:rsidR="004D53E3">
        <w:rPr>
          <w:b/>
          <w:highlight w:val="yellow"/>
        </w:rPr>
        <w:t>3</w:t>
      </w:r>
      <w:r w:rsidRPr="00825864">
        <w:rPr>
          <w:b/>
          <w:highlight w:val="yellow"/>
        </w:rPr>
        <w:t xml:space="preserve">. </w:t>
      </w:r>
      <w:commentRangeEnd w:id="68"/>
      <w:r w:rsidR="00C74493" w:rsidRPr="00825864">
        <w:rPr>
          <w:rStyle w:val="Rimandocommento"/>
          <w:rFonts w:eastAsia="SimSun"/>
          <w:noProof/>
          <w:kern w:val="0"/>
          <w:lang w:eastAsia="zh-CN" w:bidi="ar-SA"/>
          <w14:ligatures w14:val="none"/>
        </w:rPr>
        <w:commentReference w:id="68"/>
      </w:r>
      <w:bookmarkStart w:id="70" w:name="_Hlk157610252"/>
      <w:commentRangeEnd w:id="69"/>
      <w:r w:rsidR="00F30DB6">
        <w:rPr>
          <w:rStyle w:val="Rimandocommento"/>
          <w:rFonts w:eastAsia="SimSun"/>
          <w:noProof/>
          <w:kern w:val="0"/>
          <w:lang w:eastAsia="zh-CN" w:bidi="ar-SA"/>
          <w14:ligatures w14:val="none"/>
        </w:rPr>
        <w:commentReference w:id="69"/>
      </w:r>
      <w:r w:rsidR="00ED64BA" w:rsidRPr="00825864">
        <w:t xml:space="preserve">GC chromatogram of a reaction crude. Reaction conditions: propionic anhydride 1:1 and </w:t>
      </w:r>
      <w:proofErr w:type="spellStart"/>
      <w:r w:rsidR="00ED64BA" w:rsidRPr="00825864">
        <w:t>Aquivion</w:t>
      </w:r>
      <w:proofErr w:type="spellEnd"/>
      <w:r w:rsidR="00ED64BA" w:rsidRPr="00825864">
        <w:t xml:space="preserve"> SO</w:t>
      </w:r>
      <w:r w:rsidR="00ED64BA" w:rsidRPr="00825864">
        <w:rPr>
          <w:vertAlign w:val="subscript"/>
        </w:rPr>
        <w:t>3</w:t>
      </w:r>
      <w:r w:rsidR="00ED64BA" w:rsidRPr="00825864">
        <w:t>H</w:t>
      </w:r>
      <w:r w:rsidR="00555299" w:rsidRPr="00825864">
        <w:rPr>
          <w:vertAlign w:val="superscript"/>
        </w:rPr>
        <w:t>®</w:t>
      </w:r>
      <w:r w:rsidR="00ED64BA" w:rsidRPr="00825864">
        <w:t>, temperature reaction 100</w:t>
      </w:r>
      <w:r w:rsidR="00BC3B45" w:rsidRPr="00825864">
        <w:t xml:space="preserve"> °C</w:t>
      </w:r>
      <w:r w:rsidR="00ED64BA" w:rsidRPr="00825864">
        <w:t>, residence time 30 min; internal standard mesitylene, 25 mg L</w:t>
      </w:r>
      <w:r w:rsidR="00555299" w:rsidRPr="00825864">
        <w:rPr>
          <w:vertAlign w:val="superscript"/>
        </w:rPr>
        <w:t>−1</w:t>
      </w:r>
      <w:r w:rsidR="00ED64BA" w:rsidRPr="00825864">
        <w:t>.</w:t>
      </w:r>
    </w:p>
    <w:p w14:paraId="087DA42B" w14:textId="4DA8ACF3" w:rsidR="00ED64BA" w:rsidRPr="00825864" w:rsidRDefault="00ED64BA" w:rsidP="00E63BD5">
      <w:pPr>
        <w:pStyle w:val="MDPI31text"/>
      </w:pPr>
      <w:r w:rsidRPr="00825864">
        <w:t>To evaluate the conversion of MDB and the calculated yield of compound (</w:t>
      </w:r>
      <w:r w:rsidRPr="00825864">
        <w:rPr>
          <w:b/>
          <w:bCs/>
        </w:rPr>
        <w:t>1</w:t>
      </w:r>
      <w:r w:rsidRPr="00825864">
        <w:t xml:space="preserve">) obtained by the different synthesis procedures, the quantitative determination of the content </w:t>
      </w:r>
      <w:r w:rsidRPr="00825864">
        <w:lastRenderedPageBreak/>
        <w:t>of both MDB and product (</w:t>
      </w:r>
      <w:r w:rsidRPr="00825864">
        <w:rPr>
          <w:b/>
          <w:bCs/>
        </w:rPr>
        <w:t>1</w:t>
      </w:r>
      <w:r w:rsidRPr="00825864">
        <w:t xml:space="preserve">) in each sample was performed by interpolating the experimental values of their chromatographic peak areas, normalized by </w:t>
      </w:r>
      <w:r w:rsidR="00C037AF">
        <w:t xml:space="preserve">the </w:t>
      </w:r>
      <w:r w:rsidRPr="00825864">
        <w:t xml:space="preserve">relevant internal standard area, with the corresponding linear regression equation. The results </w:t>
      </w:r>
      <w:r w:rsidR="00C037AF">
        <w:t>we</w:t>
      </w:r>
      <w:r w:rsidRPr="00825864">
        <w:t xml:space="preserve"> found are summarized in Table 3.</w:t>
      </w:r>
    </w:p>
    <w:p w14:paraId="570FB367" w14:textId="50C9861D" w:rsidR="00ED64BA" w:rsidRPr="00825864" w:rsidRDefault="00892DA7" w:rsidP="00892DA7">
      <w:pPr>
        <w:pStyle w:val="MDPI41tablecaption"/>
        <w:jc w:val="both"/>
      </w:pPr>
      <w:r w:rsidRPr="00825864">
        <w:rPr>
          <w:b/>
        </w:rPr>
        <w:t xml:space="preserve">Table 3. </w:t>
      </w:r>
      <w:r w:rsidR="00ED64BA" w:rsidRPr="00825864">
        <w:t>Experimental data found from the continuous acylation reaction of MDB with propionic anhydride, conducted under different conditions of stoichiometry, temperature</w:t>
      </w:r>
      <w:r w:rsidR="003D19B9">
        <w:t>,</w:t>
      </w:r>
      <w:r w:rsidR="00ED64BA" w:rsidRPr="00825864">
        <w:t xml:space="preserve"> and residence time.</w:t>
      </w:r>
    </w:p>
    <w:tbl>
      <w:tblPr>
        <w:tblStyle w:val="Grigliatabel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516"/>
        <w:gridCol w:w="1991"/>
        <w:gridCol w:w="1604"/>
        <w:gridCol w:w="1950"/>
        <w:gridCol w:w="1891"/>
        <w:gridCol w:w="1513"/>
      </w:tblGrid>
      <w:tr w:rsidR="00ED64BA" w:rsidRPr="00825864" w14:paraId="18380C84" w14:textId="77777777" w:rsidTr="00892DA7">
        <w:trPr>
          <w:jc w:val="center"/>
        </w:trPr>
        <w:tc>
          <w:tcPr>
            <w:tcW w:w="1394" w:type="dxa"/>
            <w:tcBorders>
              <w:top w:val="single" w:sz="8" w:space="0" w:color="auto"/>
              <w:bottom w:val="single" w:sz="4" w:space="0" w:color="auto"/>
            </w:tcBorders>
            <w:shd w:val="clear" w:color="auto" w:fill="auto"/>
            <w:vAlign w:val="center"/>
          </w:tcPr>
          <w:bookmarkEnd w:id="70"/>
          <w:p w14:paraId="10624F96" w14:textId="77777777" w:rsidR="00ED64BA" w:rsidRPr="00825864" w:rsidRDefault="00ED64BA" w:rsidP="00892DA7">
            <w:pPr>
              <w:autoSpaceDE w:val="0"/>
              <w:autoSpaceDN w:val="0"/>
              <w:adjustRightInd w:val="0"/>
              <w:snapToGrid w:val="0"/>
              <w:spacing w:line="240" w:lineRule="auto"/>
              <w:jc w:val="center"/>
              <w:rPr>
                <w:b/>
              </w:rPr>
            </w:pPr>
            <w:r w:rsidRPr="00825864">
              <w:rPr>
                <w:b/>
              </w:rPr>
              <w:t>Run</w:t>
            </w:r>
          </w:p>
        </w:tc>
        <w:tc>
          <w:tcPr>
            <w:tcW w:w="1832" w:type="dxa"/>
            <w:tcBorders>
              <w:top w:val="single" w:sz="8" w:space="0" w:color="auto"/>
              <w:bottom w:val="single" w:sz="4" w:space="0" w:color="auto"/>
            </w:tcBorders>
            <w:shd w:val="clear" w:color="auto" w:fill="auto"/>
            <w:vAlign w:val="center"/>
          </w:tcPr>
          <w:p w14:paraId="2693E6D0" w14:textId="77777777" w:rsidR="00ED64BA" w:rsidRPr="00825864" w:rsidRDefault="00ED64BA" w:rsidP="00892DA7">
            <w:pPr>
              <w:autoSpaceDE w:val="0"/>
              <w:autoSpaceDN w:val="0"/>
              <w:adjustRightInd w:val="0"/>
              <w:snapToGrid w:val="0"/>
              <w:spacing w:line="240" w:lineRule="auto"/>
              <w:jc w:val="center"/>
              <w:rPr>
                <w:b/>
              </w:rPr>
            </w:pPr>
            <w:r w:rsidRPr="00825864">
              <w:rPr>
                <w:b/>
              </w:rPr>
              <w:t>Catalyst</w:t>
            </w:r>
          </w:p>
        </w:tc>
        <w:tc>
          <w:tcPr>
            <w:tcW w:w="1476" w:type="dxa"/>
            <w:tcBorders>
              <w:top w:val="single" w:sz="8" w:space="0" w:color="auto"/>
              <w:bottom w:val="single" w:sz="4" w:space="0" w:color="auto"/>
            </w:tcBorders>
            <w:shd w:val="clear" w:color="auto" w:fill="auto"/>
            <w:vAlign w:val="center"/>
          </w:tcPr>
          <w:p w14:paraId="130A91AE" w14:textId="079E269D" w:rsidR="00ED64BA" w:rsidRPr="00825864" w:rsidRDefault="00ED64BA" w:rsidP="00892DA7">
            <w:pPr>
              <w:autoSpaceDE w:val="0"/>
              <w:autoSpaceDN w:val="0"/>
              <w:adjustRightInd w:val="0"/>
              <w:snapToGrid w:val="0"/>
              <w:spacing w:line="240" w:lineRule="auto"/>
              <w:jc w:val="center"/>
              <w:rPr>
                <w:b/>
              </w:rPr>
            </w:pPr>
            <w:r w:rsidRPr="00825864">
              <w:rPr>
                <w:b/>
              </w:rPr>
              <w:t>Ratio of MDB</w:t>
            </w:r>
            <w:r w:rsidR="00555299" w:rsidRPr="00825864">
              <w:rPr>
                <w:b/>
              </w:rPr>
              <w:t>/</w:t>
            </w:r>
            <w:r w:rsidR="00E40A41">
              <w:rPr>
                <w:b/>
              </w:rPr>
              <w:t>P</w:t>
            </w:r>
            <w:r w:rsidR="00E40A41" w:rsidRPr="00825864">
              <w:rPr>
                <w:b/>
              </w:rPr>
              <w:t xml:space="preserve">ropionic </w:t>
            </w:r>
            <w:r w:rsidR="00E40A41">
              <w:rPr>
                <w:b/>
              </w:rPr>
              <w:t>A</w:t>
            </w:r>
            <w:r w:rsidR="00E40A41" w:rsidRPr="00825864">
              <w:rPr>
                <w:b/>
              </w:rPr>
              <w:t xml:space="preserve">nhydride </w:t>
            </w:r>
          </w:p>
        </w:tc>
        <w:tc>
          <w:tcPr>
            <w:tcW w:w="1794" w:type="dxa"/>
            <w:tcBorders>
              <w:top w:val="single" w:sz="8" w:space="0" w:color="auto"/>
              <w:bottom w:val="single" w:sz="4" w:space="0" w:color="auto"/>
            </w:tcBorders>
            <w:shd w:val="clear" w:color="auto" w:fill="auto"/>
            <w:vAlign w:val="center"/>
          </w:tcPr>
          <w:p w14:paraId="17838B11" w14:textId="03E680E6" w:rsidR="00ED64BA" w:rsidRPr="00825864" w:rsidRDefault="00ED64BA" w:rsidP="00A22777">
            <w:pPr>
              <w:autoSpaceDE w:val="0"/>
              <w:autoSpaceDN w:val="0"/>
              <w:adjustRightInd w:val="0"/>
              <w:snapToGrid w:val="0"/>
              <w:spacing w:line="240" w:lineRule="auto"/>
              <w:jc w:val="center"/>
              <w:rPr>
                <w:b/>
              </w:rPr>
            </w:pPr>
            <w:r w:rsidRPr="00825864">
              <w:rPr>
                <w:b/>
              </w:rPr>
              <w:t xml:space="preserve">Reaction </w:t>
            </w:r>
            <w:r w:rsidR="00E40A41">
              <w:rPr>
                <w:b/>
              </w:rPr>
              <w:t>C</w:t>
            </w:r>
            <w:r w:rsidR="00E40A41" w:rsidRPr="00825864">
              <w:rPr>
                <w:b/>
              </w:rPr>
              <w:t xml:space="preserve">onditions </w:t>
            </w:r>
            <w:r w:rsidRPr="00825864">
              <w:rPr>
                <w:b/>
              </w:rPr>
              <w:t>(</w:t>
            </w:r>
            <w:r w:rsidR="00E40A41">
              <w:rPr>
                <w:b/>
              </w:rPr>
              <w:t>T</w:t>
            </w:r>
            <w:r w:rsidR="00E40A41" w:rsidRPr="00825864">
              <w:rPr>
                <w:b/>
              </w:rPr>
              <w:t xml:space="preserve">emperature </w:t>
            </w:r>
            <w:r w:rsidRPr="00825864">
              <w:rPr>
                <w:b/>
              </w:rPr>
              <w:t>and</w:t>
            </w:r>
          </w:p>
          <w:p w14:paraId="2C7AD043" w14:textId="30D090C9" w:rsidR="00ED64BA" w:rsidRPr="00825864" w:rsidRDefault="00E40A41" w:rsidP="00A22777">
            <w:pPr>
              <w:autoSpaceDE w:val="0"/>
              <w:autoSpaceDN w:val="0"/>
              <w:adjustRightInd w:val="0"/>
              <w:snapToGrid w:val="0"/>
              <w:spacing w:line="240" w:lineRule="auto"/>
              <w:jc w:val="center"/>
              <w:rPr>
                <w:b/>
              </w:rPr>
            </w:pPr>
            <w:r>
              <w:rPr>
                <w:b/>
              </w:rPr>
              <w:t>R</w:t>
            </w:r>
            <w:r w:rsidRPr="00825864">
              <w:rPr>
                <w:b/>
              </w:rPr>
              <w:t xml:space="preserve">esidence </w:t>
            </w:r>
            <w:r>
              <w:rPr>
                <w:b/>
              </w:rPr>
              <w:t>T</w:t>
            </w:r>
            <w:r w:rsidRPr="00825864">
              <w:rPr>
                <w:b/>
              </w:rPr>
              <w:t>ime</w:t>
            </w:r>
            <w:r w:rsidR="00B5408D" w:rsidRPr="00825864">
              <w:rPr>
                <w:b/>
              </w:rPr>
              <w:t>)</w:t>
            </w:r>
          </w:p>
        </w:tc>
        <w:tc>
          <w:tcPr>
            <w:tcW w:w="1740" w:type="dxa"/>
            <w:tcBorders>
              <w:top w:val="single" w:sz="8" w:space="0" w:color="auto"/>
              <w:bottom w:val="single" w:sz="4" w:space="0" w:color="auto"/>
            </w:tcBorders>
            <w:shd w:val="clear" w:color="auto" w:fill="auto"/>
            <w:vAlign w:val="center"/>
          </w:tcPr>
          <w:p w14:paraId="7E945FF2" w14:textId="03278B2E" w:rsidR="00ED64BA" w:rsidRPr="00825864" w:rsidRDefault="00ED64BA" w:rsidP="00892DA7">
            <w:pPr>
              <w:autoSpaceDE w:val="0"/>
              <w:autoSpaceDN w:val="0"/>
              <w:adjustRightInd w:val="0"/>
              <w:snapToGrid w:val="0"/>
              <w:spacing w:line="240" w:lineRule="auto"/>
              <w:jc w:val="center"/>
              <w:rPr>
                <w:b/>
              </w:rPr>
            </w:pPr>
            <w:r w:rsidRPr="00825864">
              <w:rPr>
                <w:b/>
              </w:rPr>
              <w:t>Conversion of MDB %</w:t>
            </w:r>
          </w:p>
        </w:tc>
        <w:tc>
          <w:tcPr>
            <w:tcW w:w="1392" w:type="dxa"/>
            <w:tcBorders>
              <w:top w:val="single" w:sz="8" w:space="0" w:color="auto"/>
              <w:bottom w:val="single" w:sz="4" w:space="0" w:color="auto"/>
            </w:tcBorders>
            <w:shd w:val="clear" w:color="auto" w:fill="auto"/>
            <w:vAlign w:val="center"/>
          </w:tcPr>
          <w:p w14:paraId="1D31BD4E" w14:textId="431FE297" w:rsidR="00ED64BA" w:rsidRPr="00825864" w:rsidRDefault="00ED64BA" w:rsidP="00892DA7">
            <w:pPr>
              <w:autoSpaceDE w:val="0"/>
              <w:autoSpaceDN w:val="0"/>
              <w:adjustRightInd w:val="0"/>
              <w:snapToGrid w:val="0"/>
              <w:spacing w:line="240" w:lineRule="auto"/>
              <w:jc w:val="center"/>
              <w:rPr>
                <w:b/>
              </w:rPr>
            </w:pPr>
            <w:r w:rsidRPr="00825864">
              <w:rPr>
                <w:b/>
              </w:rPr>
              <w:t xml:space="preserve">Calculated </w:t>
            </w:r>
            <w:r w:rsidR="00E40A41">
              <w:rPr>
                <w:b/>
              </w:rPr>
              <w:t>Y</w:t>
            </w:r>
            <w:r w:rsidR="00E40A41" w:rsidRPr="00825864">
              <w:rPr>
                <w:b/>
              </w:rPr>
              <w:t xml:space="preserve">ield </w:t>
            </w:r>
            <w:r w:rsidRPr="00825864">
              <w:rPr>
                <w:b/>
              </w:rPr>
              <w:t>of (1</w:t>
            </w:r>
            <w:r w:rsidR="00B5408D" w:rsidRPr="00825864">
              <w:rPr>
                <w:b/>
              </w:rPr>
              <w:t>)</w:t>
            </w:r>
            <w:r w:rsidRPr="00825864">
              <w:rPr>
                <w:b/>
              </w:rPr>
              <w:t xml:space="preserve"> %</w:t>
            </w:r>
          </w:p>
        </w:tc>
      </w:tr>
      <w:tr w:rsidR="00ED64BA" w:rsidRPr="00825864" w14:paraId="2E3EB6C7" w14:textId="77777777" w:rsidTr="00892DA7">
        <w:trPr>
          <w:jc w:val="center"/>
        </w:trPr>
        <w:tc>
          <w:tcPr>
            <w:tcW w:w="1394" w:type="dxa"/>
            <w:tcBorders>
              <w:top w:val="single" w:sz="4" w:space="0" w:color="auto"/>
            </w:tcBorders>
            <w:shd w:val="clear" w:color="auto" w:fill="auto"/>
            <w:vAlign w:val="center"/>
          </w:tcPr>
          <w:p w14:paraId="3944D9C1" w14:textId="77777777" w:rsidR="00ED64BA" w:rsidRPr="00825864" w:rsidRDefault="00ED64BA" w:rsidP="00892DA7">
            <w:pPr>
              <w:autoSpaceDE w:val="0"/>
              <w:autoSpaceDN w:val="0"/>
              <w:adjustRightInd w:val="0"/>
              <w:snapToGrid w:val="0"/>
              <w:spacing w:line="240" w:lineRule="auto"/>
              <w:jc w:val="center"/>
            </w:pPr>
            <w:r w:rsidRPr="00825864">
              <w:t>1</w:t>
            </w:r>
          </w:p>
        </w:tc>
        <w:tc>
          <w:tcPr>
            <w:tcW w:w="1832" w:type="dxa"/>
            <w:tcBorders>
              <w:top w:val="single" w:sz="4" w:space="0" w:color="auto"/>
            </w:tcBorders>
            <w:shd w:val="clear" w:color="auto" w:fill="auto"/>
            <w:vAlign w:val="center"/>
          </w:tcPr>
          <w:p w14:paraId="216284A0" w14:textId="31615C3D" w:rsidR="00ED64BA" w:rsidRPr="00825864" w:rsidRDefault="00ED64BA" w:rsidP="00892DA7">
            <w:pPr>
              <w:autoSpaceDE w:val="0"/>
              <w:autoSpaceDN w:val="0"/>
              <w:adjustRightInd w:val="0"/>
              <w:snapToGrid w:val="0"/>
              <w:spacing w:line="240" w:lineRule="auto"/>
              <w:jc w:val="center"/>
            </w:pPr>
            <w:r w:rsidRPr="00825864">
              <w:t>Zn</w:t>
            </w:r>
            <w:r w:rsidR="003D19B9">
              <w:t>-</w:t>
            </w:r>
            <w:r w:rsidRPr="00825864">
              <w:t>Aquivion + Silica</w:t>
            </w:r>
          </w:p>
        </w:tc>
        <w:tc>
          <w:tcPr>
            <w:tcW w:w="1476" w:type="dxa"/>
            <w:tcBorders>
              <w:top w:val="single" w:sz="4" w:space="0" w:color="auto"/>
            </w:tcBorders>
            <w:shd w:val="clear" w:color="auto" w:fill="auto"/>
            <w:vAlign w:val="center"/>
          </w:tcPr>
          <w:p w14:paraId="5B86BADA" w14:textId="676D1924" w:rsidR="00ED64BA" w:rsidRPr="00825864" w:rsidRDefault="00ED64BA" w:rsidP="00892DA7">
            <w:pPr>
              <w:autoSpaceDE w:val="0"/>
              <w:autoSpaceDN w:val="0"/>
              <w:adjustRightInd w:val="0"/>
              <w:snapToGrid w:val="0"/>
              <w:spacing w:line="240" w:lineRule="auto"/>
              <w:jc w:val="center"/>
            </w:pPr>
            <w:r w:rsidRPr="00825864">
              <w:t>1/2</w:t>
            </w:r>
          </w:p>
        </w:tc>
        <w:tc>
          <w:tcPr>
            <w:tcW w:w="1794" w:type="dxa"/>
            <w:tcBorders>
              <w:top w:val="single" w:sz="4" w:space="0" w:color="auto"/>
            </w:tcBorders>
            <w:shd w:val="clear" w:color="auto" w:fill="auto"/>
            <w:vAlign w:val="center"/>
          </w:tcPr>
          <w:p w14:paraId="5ABB1708" w14:textId="1BD33CA3" w:rsidR="00ED64BA" w:rsidRPr="00825864" w:rsidRDefault="00ED64BA" w:rsidP="00A22777">
            <w:pPr>
              <w:autoSpaceDE w:val="0"/>
              <w:autoSpaceDN w:val="0"/>
              <w:adjustRightInd w:val="0"/>
              <w:snapToGrid w:val="0"/>
              <w:spacing w:line="240" w:lineRule="auto"/>
              <w:jc w:val="center"/>
            </w:pPr>
            <w:r w:rsidRPr="00825864">
              <w:t>120</w:t>
            </w:r>
            <w:r w:rsidR="00BC3B45" w:rsidRPr="00825864">
              <w:t xml:space="preserve"> °C</w:t>
            </w:r>
            <w:r w:rsidR="003D19B9">
              <w:t xml:space="preserve"> and</w:t>
            </w:r>
            <w:r w:rsidRPr="00825864">
              <w:t xml:space="preserve"> 15 min</w:t>
            </w:r>
          </w:p>
        </w:tc>
        <w:tc>
          <w:tcPr>
            <w:tcW w:w="1740" w:type="dxa"/>
            <w:tcBorders>
              <w:top w:val="single" w:sz="4" w:space="0" w:color="auto"/>
            </w:tcBorders>
            <w:shd w:val="clear" w:color="auto" w:fill="auto"/>
            <w:vAlign w:val="center"/>
          </w:tcPr>
          <w:p w14:paraId="566F85F1" w14:textId="53F97C1A" w:rsidR="00ED64BA" w:rsidRPr="00825864" w:rsidRDefault="00ED64BA" w:rsidP="00892DA7">
            <w:pPr>
              <w:autoSpaceDE w:val="0"/>
              <w:autoSpaceDN w:val="0"/>
              <w:adjustRightInd w:val="0"/>
              <w:snapToGrid w:val="0"/>
              <w:spacing w:line="240" w:lineRule="auto"/>
              <w:jc w:val="center"/>
            </w:pPr>
            <w:r w:rsidRPr="00825864">
              <w:t>70</w:t>
            </w:r>
          </w:p>
        </w:tc>
        <w:tc>
          <w:tcPr>
            <w:tcW w:w="1392" w:type="dxa"/>
            <w:tcBorders>
              <w:top w:val="single" w:sz="4" w:space="0" w:color="auto"/>
            </w:tcBorders>
            <w:shd w:val="clear" w:color="auto" w:fill="auto"/>
            <w:vAlign w:val="center"/>
          </w:tcPr>
          <w:p w14:paraId="0F7247F2" w14:textId="77777777" w:rsidR="00ED64BA" w:rsidRPr="00825864" w:rsidRDefault="00ED64BA" w:rsidP="00892DA7">
            <w:pPr>
              <w:autoSpaceDE w:val="0"/>
              <w:autoSpaceDN w:val="0"/>
              <w:adjustRightInd w:val="0"/>
              <w:snapToGrid w:val="0"/>
              <w:spacing w:line="240" w:lineRule="auto"/>
              <w:jc w:val="center"/>
            </w:pPr>
            <w:r w:rsidRPr="00825864">
              <w:t>22</w:t>
            </w:r>
          </w:p>
        </w:tc>
      </w:tr>
      <w:tr w:rsidR="00ED64BA" w:rsidRPr="00825864" w14:paraId="46982879" w14:textId="77777777" w:rsidTr="00892DA7">
        <w:trPr>
          <w:jc w:val="center"/>
        </w:trPr>
        <w:tc>
          <w:tcPr>
            <w:tcW w:w="1394" w:type="dxa"/>
            <w:shd w:val="clear" w:color="auto" w:fill="auto"/>
            <w:vAlign w:val="center"/>
          </w:tcPr>
          <w:p w14:paraId="36F6BC0C" w14:textId="77777777" w:rsidR="00ED64BA" w:rsidRPr="00825864" w:rsidRDefault="00ED64BA" w:rsidP="00892DA7">
            <w:pPr>
              <w:autoSpaceDE w:val="0"/>
              <w:autoSpaceDN w:val="0"/>
              <w:adjustRightInd w:val="0"/>
              <w:snapToGrid w:val="0"/>
              <w:spacing w:line="240" w:lineRule="auto"/>
              <w:jc w:val="center"/>
            </w:pPr>
            <w:r w:rsidRPr="00825864">
              <w:t>2</w:t>
            </w:r>
          </w:p>
        </w:tc>
        <w:tc>
          <w:tcPr>
            <w:tcW w:w="1832" w:type="dxa"/>
            <w:shd w:val="clear" w:color="auto" w:fill="auto"/>
            <w:vAlign w:val="center"/>
          </w:tcPr>
          <w:p w14:paraId="3298E456" w14:textId="6A6A9731" w:rsidR="00ED64BA" w:rsidRPr="00825864" w:rsidRDefault="00ED64BA" w:rsidP="00892DA7">
            <w:pPr>
              <w:autoSpaceDE w:val="0"/>
              <w:autoSpaceDN w:val="0"/>
              <w:adjustRightInd w:val="0"/>
              <w:snapToGrid w:val="0"/>
              <w:spacing w:line="240" w:lineRule="auto"/>
              <w:jc w:val="center"/>
            </w:pPr>
            <w:r w:rsidRPr="00825864">
              <w:t>Zn</w:t>
            </w:r>
            <w:r w:rsidR="003D19B9">
              <w:t>-</w:t>
            </w:r>
            <w:r w:rsidRPr="00825864">
              <w:t>Aquivion + Silica</w:t>
            </w:r>
          </w:p>
        </w:tc>
        <w:tc>
          <w:tcPr>
            <w:tcW w:w="1476" w:type="dxa"/>
            <w:shd w:val="clear" w:color="auto" w:fill="auto"/>
            <w:vAlign w:val="center"/>
          </w:tcPr>
          <w:p w14:paraId="2E7C9820" w14:textId="414C24BA" w:rsidR="00ED64BA" w:rsidRPr="00825864" w:rsidRDefault="00ED64BA" w:rsidP="00892DA7">
            <w:pPr>
              <w:autoSpaceDE w:val="0"/>
              <w:autoSpaceDN w:val="0"/>
              <w:adjustRightInd w:val="0"/>
              <w:snapToGrid w:val="0"/>
              <w:spacing w:line="240" w:lineRule="auto"/>
              <w:jc w:val="center"/>
            </w:pPr>
            <w:r w:rsidRPr="00825864">
              <w:t>2/1</w:t>
            </w:r>
          </w:p>
        </w:tc>
        <w:tc>
          <w:tcPr>
            <w:tcW w:w="1794" w:type="dxa"/>
            <w:shd w:val="clear" w:color="auto" w:fill="auto"/>
            <w:vAlign w:val="center"/>
          </w:tcPr>
          <w:p w14:paraId="7CE4D824" w14:textId="2FB2961B" w:rsidR="00ED64BA" w:rsidRPr="00825864" w:rsidRDefault="00ED64BA" w:rsidP="00A22777">
            <w:pPr>
              <w:autoSpaceDE w:val="0"/>
              <w:autoSpaceDN w:val="0"/>
              <w:adjustRightInd w:val="0"/>
              <w:snapToGrid w:val="0"/>
              <w:spacing w:line="240" w:lineRule="auto"/>
              <w:jc w:val="center"/>
            </w:pPr>
            <w:r w:rsidRPr="00825864">
              <w:t>120</w:t>
            </w:r>
            <w:r w:rsidR="00BC3B45" w:rsidRPr="00825864">
              <w:t xml:space="preserve"> °C</w:t>
            </w:r>
            <w:r w:rsidR="003D19B9">
              <w:t xml:space="preserve"> and</w:t>
            </w:r>
            <w:r w:rsidRPr="00825864">
              <w:t xml:space="preserve"> 15 min</w:t>
            </w:r>
          </w:p>
        </w:tc>
        <w:tc>
          <w:tcPr>
            <w:tcW w:w="1740" w:type="dxa"/>
            <w:shd w:val="clear" w:color="auto" w:fill="auto"/>
            <w:vAlign w:val="center"/>
          </w:tcPr>
          <w:p w14:paraId="7244D915" w14:textId="77777777" w:rsidR="00ED64BA" w:rsidRPr="00825864" w:rsidRDefault="00ED64BA" w:rsidP="00892DA7">
            <w:pPr>
              <w:autoSpaceDE w:val="0"/>
              <w:autoSpaceDN w:val="0"/>
              <w:adjustRightInd w:val="0"/>
              <w:snapToGrid w:val="0"/>
              <w:spacing w:line="240" w:lineRule="auto"/>
              <w:jc w:val="center"/>
            </w:pPr>
            <w:r w:rsidRPr="00825864">
              <w:t>27</w:t>
            </w:r>
          </w:p>
        </w:tc>
        <w:tc>
          <w:tcPr>
            <w:tcW w:w="1392" w:type="dxa"/>
            <w:shd w:val="clear" w:color="auto" w:fill="auto"/>
            <w:vAlign w:val="center"/>
          </w:tcPr>
          <w:p w14:paraId="5648EC25" w14:textId="77777777" w:rsidR="00ED64BA" w:rsidRPr="00825864" w:rsidRDefault="00ED64BA" w:rsidP="00892DA7">
            <w:pPr>
              <w:autoSpaceDE w:val="0"/>
              <w:autoSpaceDN w:val="0"/>
              <w:adjustRightInd w:val="0"/>
              <w:snapToGrid w:val="0"/>
              <w:spacing w:line="240" w:lineRule="auto"/>
              <w:jc w:val="center"/>
            </w:pPr>
            <w:r w:rsidRPr="00825864">
              <w:t>20</w:t>
            </w:r>
          </w:p>
        </w:tc>
      </w:tr>
      <w:tr w:rsidR="00ED64BA" w:rsidRPr="00825864" w14:paraId="6891048B" w14:textId="77777777" w:rsidTr="00892DA7">
        <w:trPr>
          <w:jc w:val="center"/>
        </w:trPr>
        <w:tc>
          <w:tcPr>
            <w:tcW w:w="1394" w:type="dxa"/>
            <w:shd w:val="clear" w:color="auto" w:fill="auto"/>
            <w:vAlign w:val="center"/>
          </w:tcPr>
          <w:p w14:paraId="56558C69" w14:textId="77777777" w:rsidR="00ED64BA" w:rsidRPr="00825864" w:rsidRDefault="00ED64BA" w:rsidP="00892DA7">
            <w:pPr>
              <w:autoSpaceDE w:val="0"/>
              <w:autoSpaceDN w:val="0"/>
              <w:adjustRightInd w:val="0"/>
              <w:snapToGrid w:val="0"/>
              <w:spacing w:line="240" w:lineRule="auto"/>
              <w:jc w:val="center"/>
            </w:pPr>
            <w:r w:rsidRPr="00825864">
              <w:t>3</w:t>
            </w:r>
          </w:p>
        </w:tc>
        <w:tc>
          <w:tcPr>
            <w:tcW w:w="1832" w:type="dxa"/>
            <w:shd w:val="clear" w:color="auto" w:fill="auto"/>
            <w:vAlign w:val="center"/>
          </w:tcPr>
          <w:p w14:paraId="2AF88BE9" w14:textId="01852EA1"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1C1C3579" w14:textId="49ED9794"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013C35E8" w14:textId="71356777" w:rsidR="00ED64BA" w:rsidRPr="00825864" w:rsidRDefault="00ED64BA" w:rsidP="00A22777">
            <w:pPr>
              <w:autoSpaceDE w:val="0"/>
              <w:autoSpaceDN w:val="0"/>
              <w:adjustRightInd w:val="0"/>
              <w:snapToGrid w:val="0"/>
              <w:spacing w:line="240" w:lineRule="auto"/>
              <w:jc w:val="center"/>
            </w:pPr>
            <w:r w:rsidRPr="00825864">
              <w:t>100</w:t>
            </w:r>
            <w:r w:rsidR="00BC3B45" w:rsidRPr="00825864">
              <w:t xml:space="preserve"> °C</w:t>
            </w:r>
            <w:r w:rsidR="003D19B9">
              <w:t xml:space="preserve"> and</w:t>
            </w:r>
            <w:r w:rsidRPr="00825864">
              <w:t xml:space="preserve"> 15 min</w:t>
            </w:r>
          </w:p>
        </w:tc>
        <w:tc>
          <w:tcPr>
            <w:tcW w:w="1740" w:type="dxa"/>
            <w:shd w:val="clear" w:color="auto" w:fill="auto"/>
            <w:vAlign w:val="center"/>
          </w:tcPr>
          <w:p w14:paraId="7DECBBAD" w14:textId="77777777" w:rsidR="00ED64BA" w:rsidRPr="00825864" w:rsidRDefault="00ED64BA" w:rsidP="00892DA7">
            <w:pPr>
              <w:autoSpaceDE w:val="0"/>
              <w:autoSpaceDN w:val="0"/>
              <w:adjustRightInd w:val="0"/>
              <w:snapToGrid w:val="0"/>
              <w:spacing w:line="240" w:lineRule="auto"/>
              <w:jc w:val="center"/>
            </w:pPr>
            <w:r w:rsidRPr="00825864">
              <w:t>72</w:t>
            </w:r>
          </w:p>
        </w:tc>
        <w:tc>
          <w:tcPr>
            <w:tcW w:w="1392" w:type="dxa"/>
            <w:shd w:val="clear" w:color="auto" w:fill="auto"/>
            <w:vAlign w:val="center"/>
          </w:tcPr>
          <w:p w14:paraId="7DE8D71A" w14:textId="77777777" w:rsidR="00ED64BA" w:rsidRPr="00825864" w:rsidRDefault="00ED64BA" w:rsidP="00892DA7">
            <w:pPr>
              <w:autoSpaceDE w:val="0"/>
              <w:autoSpaceDN w:val="0"/>
              <w:adjustRightInd w:val="0"/>
              <w:snapToGrid w:val="0"/>
              <w:spacing w:line="240" w:lineRule="auto"/>
              <w:jc w:val="center"/>
            </w:pPr>
            <w:r w:rsidRPr="00825864">
              <w:t>39</w:t>
            </w:r>
          </w:p>
        </w:tc>
      </w:tr>
      <w:tr w:rsidR="00ED64BA" w:rsidRPr="00825864" w14:paraId="504C5554" w14:textId="77777777" w:rsidTr="00892DA7">
        <w:trPr>
          <w:jc w:val="center"/>
        </w:trPr>
        <w:tc>
          <w:tcPr>
            <w:tcW w:w="1394" w:type="dxa"/>
            <w:shd w:val="clear" w:color="auto" w:fill="auto"/>
            <w:vAlign w:val="center"/>
          </w:tcPr>
          <w:p w14:paraId="1E682B54" w14:textId="77777777" w:rsidR="00ED64BA" w:rsidRPr="00825864" w:rsidRDefault="00ED64BA" w:rsidP="00892DA7">
            <w:pPr>
              <w:autoSpaceDE w:val="0"/>
              <w:autoSpaceDN w:val="0"/>
              <w:adjustRightInd w:val="0"/>
              <w:snapToGrid w:val="0"/>
              <w:spacing w:line="240" w:lineRule="auto"/>
              <w:jc w:val="center"/>
            </w:pPr>
            <w:r w:rsidRPr="00825864">
              <w:t>4</w:t>
            </w:r>
          </w:p>
        </w:tc>
        <w:tc>
          <w:tcPr>
            <w:tcW w:w="1832" w:type="dxa"/>
            <w:shd w:val="clear" w:color="auto" w:fill="auto"/>
            <w:vAlign w:val="center"/>
          </w:tcPr>
          <w:p w14:paraId="1D52FF66" w14:textId="6D5A7834"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141CA348" w14:textId="43DC2E75"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29B0AF9D" w14:textId="28CF4262" w:rsidR="00ED64BA" w:rsidRPr="00825864" w:rsidRDefault="00ED64BA" w:rsidP="00A22777">
            <w:pPr>
              <w:autoSpaceDE w:val="0"/>
              <w:autoSpaceDN w:val="0"/>
              <w:adjustRightInd w:val="0"/>
              <w:snapToGrid w:val="0"/>
              <w:spacing w:line="240" w:lineRule="auto"/>
              <w:jc w:val="center"/>
            </w:pPr>
            <w:r w:rsidRPr="00825864">
              <w:t>100</w:t>
            </w:r>
            <w:r w:rsidR="00BC3B45" w:rsidRPr="00825864">
              <w:t xml:space="preserve"> °C</w:t>
            </w:r>
            <w:r w:rsidR="003D19B9">
              <w:t xml:space="preserve"> and</w:t>
            </w:r>
            <w:r w:rsidRPr="00825864">
              <w:t xml:space="preserve"> 15 min</w:t>
            </w:r>
          </w:p>
        </w:tc>
        <w:tc>
          <w:tcPr>
            <w:tcW w:w="1740" w:type="dxa"/>
            <w:shd w:val="clear" w:color="auto" w:fill="auto"/>
            <w:vAlign w:val="center"/>
          </w:tcPr>
          <w:p w14:paraId="7A4DE52F" w14:textId="77777777" w:rsidR="00ED64BA" w:rsidRPr="00825864" w:rsidRDefault="00ED64BA" w:rsidP="00892DA7">
            <w:pPr>
              <w:autoSpaceDE w:val="0"/>
              <w:autoSpaceDN w:val="0"/>
              <w:adjustRightInd w:val="0"/>
              <w:snapToGrid w:val="0"/>
              <w:spacing w:line="240" w:lineRule="auto"/>
              <w:jc w:val="center"/>
            </w:pPr>
            <w:r w:rsidRPr="00825864">
              <w:t>71</w:t>
            </w:r>
          </w:p>
        </w:tc>
        <w:tc>
          <w:tcPr>
            <w:tcW w:w="1392" w:type="dxa"/>
            <w:shd w:val="clear" w:color="auto" w:fill="auto"/>
            <w:vAlign w:val="center"/>
          </w:tcPr>
          <w:p w14:paraId="195E4366" w14:textId="77777777" w:rsidR="00ED64BA" w:rsidRPr="00825864" w:rsidRDefault="00ED64BA" w:rsidP="00892DA7">
            <w:pPr>
              <w:autoSpaceDE w:val="0"/>
              <w:autoSpaceDN w:val="0"/>
              <w:adjustRightInd w:val="0"/>
              <w:snapToGrid w:val="0"/>
              <w:spacing w:line="240" w:lineRule="auto"/>
              <w:jc w:val="center"/>
            </w:pPr>
            <w:r w:rsidRPr="00825864">
              <w:t>40</w:t>
            </w:r>
          </w:p>
        </w:tc>
      </w:tr>
      <w:tr w:rsidR="00ED64BA" w:rsidRPr="00825864" w14:paraId="1377F576" w14:textId="77777777" w:rsidTr="00892DA7">
        <w:trPr>
          <w:jc w:val="center"/>
        </w:trPr>
        <w:tc>
          <w:tcPr>
            <w:tcW w:w="1394" w:type="dxa"/>
            <w:shd w:val="clear" w:color="auto" w:fill="auto"/>
            <w:vAlign w:val="center"/>
          </w:tcPr>
          <w:p w14:paraId="1B7256FA" w14:textId="77777777" w:rsidR="00ED64BA" w:rsidRPr="00825864" w:rsidRDefault="00ED64BA" w:rsidP="00892DA7">
            <w:pPr>
              <w:autoSpaceDE w:val="0"/>
              <w:autoSpaceDN w:val="0"/>
              <w:adjustRightInd w:val="0"/>
              <w:snapToGrid w:val="0"/>
              <w:spacing w:line="240" w:lineRule="auto"/>
              <w:jc w:val="center"/>
            </w:pPr>
            <w:r w:rsidRPr="00825864">
              <w:t>5</w:t>
            </w:r>
          </w:p>
        </w:tc>
        <w:tc>
          <w:tcPr>
            <w:tcW w:w="1832" w:type="dxa"/>
            <w:shd w:val="clear" w:color="auto" w:fill="auto"/>
            <w:vAlign w:val="center"/>
          </w:tcPr>
          <w:p w14:paraId="0C7F7809" w14:textId="42C2590E"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112CA220"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78546995" w14:textId="323270B6" w:rsidR="00ED64BA" w:rsidRPr="00825864" w:rsidRDefault="00ED64BA" w:rsidP="00A22777">
            <w:pPr>
              <w:autoSpaceDE w:val="0"/>
              <w:autoSpaceDN w:val="0"/>
              <w:adjustRightInd w:val="0"/>
              <w:snapToGrid w:val="0"/>
              <w:spacing w:line="240" w:lineRule="auto"/>
              <w:jc w:val="center"/>
            </w:pPr>
            <w:r w:rsidRPr="00825864">
              <w:t>100</w:t>
            </w:r>
            <w:r w:rsidR="00BC3B45" w:rsidRPr="00825864">
              <w:t xml:space="preserve"> °C</w:t>
            </w:r>
            <w:r w:rsidR="003D19B9">
              <w:t xml:space="preserve"> and</w:t>
            </w:r>
            <w:r w:rsidRPr="00825864">
              <w:t xml:space="preserve"> 30 min</w:t>
            </w:r>
          </w:p>
        </w:tc>
        <w:tc>
          <w:tcPr>
            <w:tcW w:w="1740" w:type="dxa"/>
            <w:shd w:val="clear" w:color="auto" w:fill="auto"/>
            <w:vAlign w:val="center"/>
          </w:tcPr>
          <w:p w14:paraId="59636FAA" w14:textId="77777777" w:rsidR="00ED64BA" w:rsidRPr="00825864" w:rsidRDefault="00ED64BA" w:rsidP="00892DA7">
            <w:pPr>
              <w:autoSpaceDE w:val="0"/>
              <w:autoSpaceDN w:val="0"/>
              <w:adjustRightInd w:val="0"/>
              <w:snapToGrid w:val="0"/>
              <w:spacing w:line="240" w:lineRule="auto"/>
              <w:jc w:val="center"/>
            </w:pPr>
            <w:r w:rsidRPr="00825864">
              <w:t>70</w:t>
            </w:r>
          </w:p>
        </w:tc>
        <w:tc>
          <w:tcPr>
            <w:tcW w:w="1392" w:type="dxa"/>
            <w:shd w:val="clear" w:color="auto" w:fill="auto"/>
            <w:vAlign w:val="center"/>
          </w:tcPr>
          <w:p w14:paraId="56BFB462" w14:textId="77777777" w:rsidR="00ED64BA" w:rsidRPr="00825864" w:rsidRDefault="00ED64BA" w:rsidP="00892DA7">
            <w:pPr>
              <w:autoSpaceDE w:val="0"/>
              <w:autoSpaceDN w:val="0"/>
              <w:adjustRightInd w:val="0"/>
              <w:snapToGrid w:val="0"/>
              <w:spacing w:line="240" w:lineRule="auto"/>
              <w:jc w:val="center"/>
            </w:pPr>
            <w:r w:rsidRPr="00825864">
              <w:t>59</w:t>
            </w:r>
          </w:p>
        </w:tc>
      </w:tr>
      <w:tr w:rsidR="00ED64BA" w:rsidRPr="00825864" w14:paraId="2619CD73" w14:textId="77777777" w:rsidTr="00892DA7">
        <w:trPr>
          <w:jc w:val="center"/>
        </w:trPr>
        <w:tc>
          <w:tcPr>
            <w:tcW w:w="1394" w:type="dxa"/>
            <w:shd w:val="clear" w:color="auto" w:fill="auto"/>
            <w:vAlign w:val="center"/>
          </w:tcPr>
          <w:p w14:paraId="7C106BE2" w14:textId="77777777" w:rsidR="00ED64BA" w:rsidRPr="00825864" w:rsidRDefault="00ED64BA" w:rsidP="00892DA7">
            <w:pPr>
              <w:autoSpaceDE w:val="0"/>
              <w:autoSpaceDN w:val="0"/>
              <w:adjustRightInd w:val="0"/>
              <w:snapToGrid w:val="0"/>
              <w:spacing w:line="240" w:lineRule="auto"/>
              <w:jc w:val="center"/>
            </w:pPr>
            <w:r w:rsidRPr="00825864">
              <w:t>6</w:t>
            </w:r>
          </w:p>
        </w:tc>
        <w:tc>
          <w:tcPr>
            <w:tcW w:w="1832" w:type="dxa"/>
            <w:shd w:val="clear" w:color="auto" w:fill="auto"/>
            <w:vAlign w:val="center"/>
          </w:tcPr>
          <w:p w14:paraId="1D07A9E6" w14:textId="34DF3E56"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4A0DAC81"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099FA370" w14:textId="541AB80E" w:rsidR="00ED64BA" w:rsidRPr="00825864" w:rsidRDefault="00ED64BA" w:rsidP="00A22777">
            <w:pPr>
              <w:autoSpaceDE w:val="0"/>
              <w:autoSpaceDN w:val="0"/>
              <w:adjustRightInd w:val="0"/>
              <w:snapToGrid w:val="0"/>
              <w:spacing w:line="240" w:lineRule="auto"/>
              <w:jc w:val="center"/>
            </w:pPr>
            <w:r w:rsidRPr="00825864">
              <w:t>100</w:t>
            </w:r>
            <w:r w:rsidR="00BC3B45" w:rsidRPr="00825864">
              <w:t xml:space="preserve"> °C</w:t>
            </w:r>
            <w:r w:rsidR="003D19B9">
              <w:t xml:space="preserve"> and</w:t>
            </w:r>
            <w:r w:rsidRPr="00825864">
              <w:t xml:space="preserve"> 30 min</w:t>
            </w:r>
          </w:p>
        </w:tc>
        <w:tc>
          <w:tcPr>
            <w:tcW w:w="1740" w:type="dxa"/>
            <w:shd w:val="clear" w:color="auto" w:fill="auto"/>
            <w:vAlign w:val="center"/>
          </w:tcPr>
          <w:p w14:paraId="4C4DB99B" w14:textId="77777777" w:rsidR="00ED64BA" w:rsidRPr="00825864" w:rsidRDefault="00ED64BA" w:rsidP="00892DA7">
            <w:pPr>
              <w:autoSpaceDE w:val="0"/>
              <w:autoSpaceDN w:val="0"/>
              <w:adjustRightInd w:val="0"/>
              <w:snapToGrid w:val="0"/>
              <w:spacing w:line="240" w:lineRule="auto"/>
              <w:jc w:val="center"/>
            </w:pPr>
            <w:r w:rsidRPr="00825864">
              <w:t>73</w:t>
            </w:r>
          </w:p>
        </w:tc>
        <w:tc>
          <w:tcPr>
            <w:tcW w:w="1392" w:type="dxa"/>
            <w:shd w:val="clear" w:color="auto" w:fill="auto"/>
            <w:vAlign w:val="center"/>
          </w:tcPr>
          <w:p w14:paraId="5CD658CE" w14:textId="77777777" w:rsidR="00ED64BA" w:rsidRPr="00825864" w:rsidRDefault="00ED64BA" w:rsidP="00892DA7">
            <w:pPr>
              <w:autoSpaceDE w:val="0"/>
              <w:autoSpaceDN w:val="0"/>
              <w:adjustRightInd w:val="0"/>
              <w:snapToGrid w:val="0"/>
              <w:spacing w:line="240" w:lineRule="auto"/>
              <w:jc w:val="center"/>
            </w:pPr>
            <w:r w:rsidRPr="00825864">
              <w:t>62</w:t>
            </w:r>
          </w:p>
        </w:tc>
      </w:tr>
      <w:tr w:rsidR="00ED64BA" w:rsidRPr="00825864" w14:paraId="0A947113" w14:textId="77777777" w:rsidTr="00892DA7">
        <w:trPr>
          <w:jc w:val="center"/>
        </w:trPr>
        <w:tc>
          <w:tcPr>
            <w:tcW w:w="1394" w:type="dxa"/>
            <w:shd w:val="clear" w:color="auto" w:fill="auto"/>
            <w:vAlign w:val="center"/>
          </w:tcPr>
          <w:p w14:paraId="46EB7CDC" w14:textId="77777777" w:rsidR="00ED64BA" w:rsidRPr="00825864" w:rsidRDefault="00ED64BA" w:rsidP="00892DA7">
            <w:pPr>
              <w:autoSpaceDE w:val="0"/>
              <w:autoSpaceDN w:val="0"/>
              <w:adjustRightInd w:val="0"/>
              <w:snapToGrid w:val="0"/>
              <w:spacing w:line="240" w:lineRule="auto"/>
              <w:jc w:val="center"/>
            </w:pPr>
            <w:r w:rsidRPr="00825864">
              <w:t>7</w:t>
            </w:r>
          </w:p>
        </w:tc>
        <w:tc>
          <w:tcPr>
            <w:tcW w:w="1832" w:type="dxa"/>
            <w:shd w:val="clear" w:color="auto" w:fill="auto"/>
            <w:vAlign w:val="center"/>
          </w:tcPr>
          <w:p w14:paraId="5321D3B8" w14:textId="73673152"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53C424D7"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26C634A2" w14:textId="2013C4EF" w:rsidR="00ED64BA" w:rsidRPr="00825864" w:rsidRDefault="00ED64BA" w:rsidP="00A22777">
            <w:pPr>
              <w:autoSpaceDE w:val="0"/>
              <w:autoSpaceDN w:val="0"/>
              <w:adjustRightInd w:val="0"/>
              <w:snapToGrid w:val="0"/>
              <w:spacing w:line="240" w:lineRule="auto"/>
              <w:jc w:val="center"/>
            </w:pPr>
            <w:r w:rsidRPr="00825864">
              <w:t>100</w:t>
            </w:r>
            <w:r w:rsidR="00BC3B45" w:rsidRPr="00825864">
              <w:t xml:space="preserve"> °C</w:t>
            </w:r>
            <w:r w:rsidR="003D19B9">
              <w:t xml:space="preserve"> and</w:t>
            </w:r>
            <w:r w:rsidRPr="00825864">
              <w:t xml:space="preserve"> 30 min</w:t>
            </w:r>
          </w:p>
        </w:tc>
        <w:tc>
          <w:tcPr>
            <w:tcW w:w="1740" w:type="dxa"/>
            <w:shd w:val="clear" w:color="auto" w:fill="auto"/>
            <w:vAlign w:val="center"/>
          </w:tcPr>
          <w:p w14:paraId="1CDDED3E" w14:textId="77777777" w:rsidR="00ED64BA" w:rsidRPr="00825864" w:rsidRDefault="00ED64BA" w:rsidP="00892DA7">
            <w:pPr>
              <w:autoSpaceDE w:val="0"/>
              <w:autoSpaceDN w:val="0"/>
              <w:adjustRightInd w:val="0"/>
              <w:snapToGrid w:val="0"/>
              <w:spacing w:line="240" w:lineRule="auto"/>
              <w:jc w:val="center"/>
            </w:pPr>
            <w:r w:rsidRPr="00825864">
              <w:t>71</w:t>
            </w:r>
          </w:p>
        </w:tc>
        <w:tc>
          <w:tcPr>
            <w:tcW w:w="1392" w:type="dxa"/>
            <w:shd w:val="clear" w:color="auto" w:fill="auto"/>
            <w:vAlign w:val="center"/>
          </w:tcPr>
          <w:p w14:paraId="08E31475" w14:textId="77777777" w:rsidR="00ED64BA" w:rsidRPr="00825864" w:rsidRDefault="00ED64BA" w:rsidP="00892DA7">
            <w:pPr>
              <w:autoSpaceDE w:val="0"/>
              <w:autoSpaceDN w:val="0"/>
              <w:adjustRightInd w:val="0"/>
              <w:snapToGrid w:val="0"/>
              <w:spacing w:line="240" w:lineRule="auto"/>
              <w:jc w:val="center"/>
            </w:pPr>
            <w:r w:rsidRPr="00825864">
              <w:t>61</w:t>
            </w:r>
          </w:p>
        </w:tc>
      </w:tr>
      <w:tr w:rsidR="00ED64BA" w:rsidRPr="00825864" w14:paraId="737BB53C" w14:textId="77777777" w:rsidTr="00892DA7">
        <w:trPr>
          <w:jc w:val="center"/>
        </w:trPr>
        <w:tc>
          <w:tcPr>
            <w:tcW w:w="1394" w:type="dxa"/>
            <w:shd w:val="clear" w:color="auto" w:fill="auto"/>
            <w:vAlign w:val="center"/>
          </w:tcPr>
          <w:p w14:paraId="7BC28B97" w14:textId="77777777" w:rsidR="00ED64BA" w:rsidRPr="00825864" w:rsidRDefault="00ED64BA" w:rsidP="00892DA7">
            <w:pPr>
              <w:autoSpaceDE w:val="0"/>
              <w:autoSpaceDN w:val="0"/>
              <w:adjustRightInd w:val="0"/>
              <w:snapToGrid w:val="0"/>
              <w:spacing w:line="240" w:lineRule="auto"/>
              <w:jc w:val="center"/>
            </w:pPr>
            <w:r w:rsidRPr="00825864">
              <w:t>8</w:t>
            </w:r>
          </w:p>
        </w:tc>
        <w:tc>
          <w:tcPr>
            <w:tcW w:w="1832" w:type="dxa"/>
            <w:shd w:val="clear" w:color="auto" w:fill="auto"/>
            <w:vAlign w:val="center"/>
          </w:tcPr>
          <w:p w14:paraId="717207B4" w14:textId="58DC0CF3"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3E9E7B4D"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60ED1D00" w14:textId="3176C21E" w:rsidR="00ED64BA" w:rsidRPr="00825864" w:rsidRDefault="00ED64BA" w:rsidP="00A22777">
            <w:pPr>
              <w:autoSpaceDE w:val="0"/>
              <w:autoSpaceDN w:val="0"/>
              <w:adjustRightInd w:val="0"/>
              <w:snapToGrid w:val="0"/>
              <w:spacing w:line="240" w:lineRule="auto"/>
              <w:jc w:val="center"/>
            </w:pPr>
            <w:r w:rsidRPr="00825864">
              <w:t>80</w:t>
            </w:r>
            <w:r w:rsidR="00BC3B45" w:rsidRPr="00825864">
              <w:t xml:space="preserve"> °C</w:t>
            </w:r>
            <w:r w:rsidR="003D19B9">
              <w:t xml:space="preserve"> and</w:t>
            </w:r>
            <w:r w:rsidRPr="00825864">
              <w:t xml:space="preserve"> 15 min</w:t>
            </w:r>
          </w:p>
        </w:tc>
        <w:tc>
          <w:tcPr>
            <w:tcW w:w="1740" w:type="dxa"/>
            <w:shd w:val="clear" w:color="auto" w:fill="auto"/>
            <w:vAlign w:val="center"/>
          </w:tcPr>
          <w:p w14:paraId="037E75A6" w14:textId="77777777" w:rsidR="00ED64BA" w:rsidRPr="00825864" w:rsidRDefault="00ED64BA" w:rsidP="00892DA7">
            <w:pPr>
              <w:autoSpaceDE w:val="0"/>
              <w:autoSpaceDN w:val="0"/>
              <w:adjustRightInd w:val="0"/>
              <w:snapToGrid w:val="0"/>
              <w:spacing w:line="240" w:lineRule="auto"/>
              <w:jc w:val="center"/>
            </w:pPr>
            <w:r w:rsidRPr="00825864">
              <w:t>61</w:t>
            </w:r>
          </w:p>
        </w:tc>
        <w:tc>
          <w:tcPr>
            <w:tcW w:w="1392" w:type="dxa"/>
            <w:shd w:val="clear" w:color="auto" w:fill="auto"/>
            <w:vAlign w:val="center"/>
          </w:tcPr>
          <w:p w14:paraId="25742352" w14:textId="77777777" w:rsidR="00ED64BA" w:rsidRPr="00825864" w:rsidRDefault="00ED64BA" w:rsidP="00892DA7">
            <w:pPr>
              <w:autoSpaceDE w:val="0"/>
              <w:autoSpaceDN w:val="0"/>
              <w:adjustRightInd w:val="0"/>
              <w:snapToGrid w:val="0"/>
              <w:spacing w:line="240" w:lineRule="auto"/>
              <w:jc w:val="center"/>
            </w:pPr>
            <w:r w:rsidRPr="00825864">
              <w:t>48</w:t>
            </w:r>
          </w:p>
        </w:tc>
      </w:tr>
      <w:tr w:rsidR="00ED64BA" w:rsidRPr="00825864" w14:paraId="248CB522" w14:textId="77777777" w:rsidTr="00892DA7">
        <w:trPr>
          <w:jc w:val="center"/>
        </w:trPr>
        <w:tc>
          <w:tcPr>
            <w:tcW w:w="1394" w:type="dxa"/>
            <w:shd w:val="clear" w:color="auto" w:fill="auto"/>
            <w:vAlign w:val="center"/>
          </w:tcPr>
          <w:p w14:paraId="6BE4C4B1" w14:textId="77777777" w:rsidR="00ED64BA" w:rsidRPr="00825864" w:rsidRDefault="00ED64BA" w:rsidP="00892DA7">
            <w:pPr>
              <w:autoSpaceDE w:val="0"/>
              <w:autoSpaceDN w:val="0"/>
              <w:adjustRightInd w:val="0"/>
              <w:snapToGrid w:val="0"/>
              <w:spacing w:line="240" w:lineRule="auto"/>
              <w:jc w:val="center"/>
            </w:pPr>
            <w:r w:rsidRPr="00825864">
              <w:t>9</w:t>
            </w:r>
          </w:p>
        </w:tc>
        <w:tc>
          <w:tcPr>
            <w:tcW w:w="1832" w:type="dxa"/>
            <w:shd w:val="clear" w:color="auto" w:fill="auto"/>
            <w:vAlign w:val="center"/>
          </w:tcPr>
          <w:p w14:paraId="425AAAEB" w14:textId="0CE9B15A"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2B5BD383"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7CCE0FC5" w14:textId="3401C2B4" w:rsidR="00ED64BA" w:rsidRPr="00825864" w:rsidRDefault="00ED64BA" w:rsidP="00A22777">
            <w:pPr>
              <w:autoSpaceDE w:val="0"/>
              <w:autoSpaceDN w:val="0"/>
              <w:adjustRightInd w:val="0"/>
              <w:snapToGrid w:val="0"/>
              <w:spacing w:line="240" w:lineRule="auto"/>
              <w:jc w:val="center"/>
            </w:pPr>
            <w:r w:rsidRPr="00825864">
              <w:t>80</w:t>
            </w:r>
            <w:r w:rsidR="00BC3B45" w:rsidRPr="00825864">
              <w:t xml:space="preserve"> °C</w:t>
            </w:r>
            <w:r w:rsidR="003D19B9">
              <w:t xml:space="preserve"> and</w:t>
            </w:r>
            <w:r w:rsidRPr="00825864">
              <w:t xml:space="preserve"> 15 min</w:t>
            </w:r>
          </w:p>
        </w:tc>
        <w:tc>
          <w:tcPr>
            <w:tcW w:w="1740" w:type="dxa"/>
            <w:shd w:val="clear" w:color="auto" w:fill="auto"/>
            <w:vAlign w:val="center"/>
          </w:tcPr>
          <w:p w14:paraId="083FE7D7" w14:textId="77777777" w:rsidR="00ED64BA" w:rsidRPr="00825864" w:rsidRDefault="00ED64BA" w:rsidP="00892DA7">
            <w:pPr>
              <w:autoSpaceDE w:val="0"/>
              <w:autoSpaceDN w:val="0"/>
              <w:adjustRightInd w:val="0"/>
              <w:snapToGrid w:val="0"/>
              <w:spacing w:line="240" w:lineRule="auto"/>
              <w:jc w:val="center"/>
            </w:pPr>
            <w:r w:rsidRPr="00825864">
              <w:t>61</w:t>
            </w:r>
          </w:p>
        </w:tc>
        <w:tc>
          <w:tcPr>
            <w:tcW w:w="1392" w:type="dxa"/>
            <w:shd w:val="clear" w:color="auto" w:fill="auto"/>
            <w:vAlign w:val="center"/>
          </w:tcPr>
          <w:p w14:paraId="16ADCC8B" w14:textId="77777777" w:rsidR="00ED64BA" w:rsidRPr="00825864" w:rsidRDefault="00ED64BA" w:rsidP="00892DA7">
            <w:pPr>
              <w:autoSpaceDE w:val="0"/>
              <w:autoSpaceDN w:val="0"/>
              <w:adjustRightInd w:val="0"/>
              <w:snapToGrid w:val="0"/>
              <w:spacing w:line="240" w:lineRule="auto"/>
              <w:jc w:val="center"/>
            </w:pPr>
            <w:r w:rsidRPr="00825864">
              <w:t>47</w:t>
            </w:r>
          </w:p>
        </w:tc>
      </w:tr>
      <w:tr w:rsidR="00ED64BA" w:rsidRPr="00825864" w14:paraId="4299275F" w14:textId="77777777" w:rsidTr="00892DA7">
        <w:trPr>
          <w:jc w:val="center"/>
        </w:trPr>
        <w:tc>
          <w:tcPr>
            <w:tcW w:w="1394" w:type="dxa"/>
            <w:shd w:val="clear" w:color="auto" w:fill="auto"/>
            <w:vAlign w:val="center"/>
          </w:tcPr>
          <w:p w14:paraId="450D9B83" w14:textId="77777777" w:rsidR="00ED64BA" w:rsidRPr="00825864" w:rsidRDefault="00ED64BA" w:rsidP="00892DA7">
            <w:pPr>
              <w:autoSpaceDE w:val="0"/>
              <w:autoSpaceDN w:val="0"/>
              <w:adjustRightInd w:val="0"/>
              <w:snapToGrid w:val="0"/>
              <w:spacing w:line="240" w:lineRule="auto"/>
              <w:jc w:val="center"/>
            </w:pPr>
            <w:r w:rsidRPr="00825864">
              <w:t>10</w:t>
            </w:r>
          </w:p>
        </w:tc>
        <w:tc>
          <w:tcPr>
            <w:tcW w:w="1832" w:type="dxa"/>
            <w:shd w:val="clear" w:color="auto" w:fill="auto"/>
            <w:vAlign w:val="center"/>
          </w:tcPr>
          <w:p w14:paraId="3613D957" w14:textId="7C4592D2"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3285B5E6"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4EA0037B" w14:textId="42974A02" w:rsidR="00ED64BA" w:rsidRPr="00825864" w:rsidRDefault="00ED64BA" w:rsidP="00A22777">
            <w:pPr>
              <w:autoSpaceDE w:val="0"/>
              <w:autoSpaceDN w:val="0"/>
              <w:adjustRightInd w:val="0"/>
              <w:snapToGrid w:val="0"/>
              <w:spacing w:line="240" w:lineRule="auto"/>
              <w:jc w:val="center"/>
            </w:pPr>
            <w:r w:rsidRPr="00825864">
              <w:t>80</w:t>
            </w:r>
            <w:r w:rsidR="00BC3B45" w:rsidRPr="00825864">
              <w:t xml:space="preserve"> °C</w:t>
            </w:r>
            <w:r w:rsidR="003D19B9">
              <w:t xml:space="preserve"> and</w:t>
            </w:r>
            <w:r w:rsidRPr="00825864">
              <w:t xml:space="preserve"> 60 min</w:t>
            </w:r>
          </w:p>
        </w:tc>
        <w:tc>
          <w:tcPr>
            <w:tcW w:w="1740" w:type="dxa"/>
            <w:shd w:val="clear" w:color="auto" w:fill="auto"/>
            <w:vAlign w:val="center"/>
          </w:tcPr>
          <w:p w14:paraId="6BB27819" w14:textId="77777777" w:rsidR="00ED64BA" w:rsidRPr="00825864" w:rsidRDefault="00ED64BA" w:rsidP="00892DA7">
            <w:pPr>
              <w:autoSpaceDE w:val="0"/>
              <w:autoSpaceDN w:val="0"/>
              <w:adjustRightInd w:val="0"/>
              <w:snapToGrid w:val="0"/>
              <w:spacing w:line="240" w:lineRule="auto"/>
              <w:jc w:val="center"/>
            </w:pPr>
            <w:r w:rsidRPr="00825864">
              <w:t>67</w:t>
            </w:r>
          </w:p>
        </w:tc>
        <w:tc>
          <w:tcPr>
            <w:tcW w:w="1392" w:type="dxa"/>
            <w:shd w:val="clear" w:color="auto" w:fill="auto"/>
            <w:vAlign w:val="center"/>
          </w:tcPr>
          <w:p w14:paraId="38B63EEF" w14:textId="77777777" w:rsidR="00ED64BA" w:rsidRPr="00825864" w:rsidRDefault="00ED64BA" w:rsidP="00892DA7">
            <w:pPr>
              <w:autoSpaceDE w:val="0"/>
              <w:autoSpaceDN w:val="0"/>
              <w:adjustRightInd w:val="0"/>
              <w:snapToGrid w:val="0"/>
              <w:spacing w:line="240" w:lineRule="auto"/>
              <w:jc w:val="center"/>
            </w:pPr>
            <w:r w:rsidRPr="00825864">
              <w:t>46</w:t>
            </w:r>
          </w:p>
        </w:tc>
      </w:tr>
      <w:tr w:rsidR="00ED64BA" w:rsidRPr="00825864" w14:paraId="49EDDEE3" w14:textId="77777777" w:rsidTr="00892DA7">
        <w:trPr>
          <w:jc w:val="center"/>
        </w:trPr>
        <w:tc>
          <w:tcPr>
            <w:tcW w:w="1394" w:type="dxa"/>
            <w:shd w:val="clear" w:color="auto" w:fill="auto"/>
            <w:vAlign w:val="center"/>
          </w:tcPr>
          <w:p w14:paraId="08884B78" w14:textId="77777777" w:rsidR="00ED64BA" w:rsidRPr="00825864" w:rsidRDefault="00ED64BA" w:rsidP="00892DA7">
            <w:pPr>
              <w:autoSpaceDE w:val="0"/>
              <w:autoSpaceDN w:val="0"/>
              <w:adjustRightInd w:val="0"/>
              <w:snapToGrid w:val="0"/>
              <w:spacing w:line="240" w:lineRule="auto"/>
              <w:jc w:val="center"/>
            </w:pPr>
            <w:r w:rsidRPr="00825864">
              <w:t>11</w:t>
            </w:r>
          </w:p>
        </w:tc>
        <w:tc>
          <w:tcPr>
            <w:tcW w:w="1832" w:type="dxa"/>
            <w:shd w:val="clear" w:color="auto" w:fill="auto"/>
            <w:vAlign w:val="center"/>
          </w:tcPr>
          <w:p w14:paraId="6FC3F9E8" w14:textId="141E8D49" w:rsidR="00ED64BA" w:rsidRPr="00825864" w:rsidRDefault="00ED64BA" w:rsidP="00892DA7">
            <w:pPr>
              <w:autoSpaceDE w:val="0"/>
              <w:autoSpaceDN w:val="0"/>
              <w:adjustRightInd w:val="0"/>
              <w:snapToGrid w:val="0"/>
              <w:spacing w:line="240" w:lineRule="auto"/>
              <w:jc w:val="center"/>
            </w:pPr>
            <w:r w:rsidRPr="00825864">
              <w:t>AquivionSO</w:t>
            </w:r>
            <w:r w:rsidRPr="00825864">
              <w:rPr>
                <w:vertAlign w:val="subscript"/>
              </w:rPr>
              <w:t>3</w:t>
            </w:r>
            <w:r w:rsidRPr="00825864">
              <w:t>H</w:t>
            </w:r>
            <w:r w:rsidR="00555299" w:rsidRPr="00825864">
              <w:rPr>
                <w:vertAlign w:val="superscript"/>
              </w:rPr>
              <w:t>®</w:t>
            </w:r>
          </w:p>
        </w:tc>
        <w:tc>
          <w:tcPr>
            <w:tcW w:w="1476" w:type="dxa"/>
            <w:shd w:val="clear" w:color="auto" w:fill="auto"/>
            <w:vAlign w:val="center"/>
          </w:tcPr>
          <w:p w14:paraId="4C5725C7" w14:textId="77777777" w:rsidR="00ED64BA" w:rsidRPr="00825864" w:rsidRDefault="00ED64BA" w:rsidP="00892DA7">
            <w:pPr>
              <w:autoSpaceDE w:val="0"/>
              <w:autoSpaceDN w:val="0"/>
              <w:adjustRightInd w:val="0"/>
              <w:snapToGrid w:val="0"/>
              <w:spacing w:line="240" w:lineRule="auto"/>
              <w:jc w:val="center"/>
            </w:pPr>
            <w:r w:rsidRPr="00825864">
              <w:t>1/1</w:t>
            </w:r>
          </w:p>
        </w:tc>
        <w:tc>
          <w:tcPr>
            <w:tcW w:w="1794" w:type="dxa"/>
            <w:shd w:val="clear" w:color="auto" w:fill="auto"/>
            <w:vAlign w:val="center"/>
          </w:tcPr>
          <w:p w14:paraId="46511DBB" w14:textId="40FF07AB" w:rsidR="00ED64BA" w:rsidRPr="00825864" w:rsidRDefault="00ED64BA" w:rsidP="00A22777">
            <w:pPr>
              <w:autoSpaceDE w:val="0"/>
              <w:autoSpaceDN w:val="0"/>
              <w:adjustRightInd w:val="0"/>
              <w:snapToGrid w:val="0"/>
              <w:spacing w:line="240" w:lineRule="auto"/>
              <w:jc w:val="center"/>
            </w:pPr>
            <w:r w:rsidRPr="00825864">
              <w:t>80</w:t>
            </w:r>
            <w:r w:rsidR="00BC3B45" w:rsidRPr="00825864">
              <w:t xml:space="preserve"> °C</w:t>
            </w:r>
            <w:r w:rsidR="003D19B9">
              <w:t xml:space="preserve"> and</w:t>
            </w:r>
            <w:r w:rsidRPr="00825864">
              <w:t xml:space="preserve"> 60 min</w:t>
            </w:r>
          </w:p>
        </w:tc>
        <w:tc>
          <w:tcPr>
            <w:tcW w:w="1740" w:type="dxa"/>
            <w:shd w:val="clear" w:color="auto" w:fill="auto"/>
            <w:vAlign w:val="center"/>
          </w:tcPr>
          <w:p w14:paraId="30EE71FD" w14:textId="77777777" w:rsidR="00ED64BA" w:rsidRPr="00825864" w:rsidRDefault="00ED64BA" w:rsidP="00892DA7">
            <w:pPr>
              <w:autoSpaceDE w:val="0"/>
              <w:autoSpaceDN w:val="0"/>
              <w:adjustRightInd w:val="0"/>
              <w:snapToGrid w:val="0"/>
              <w:spacing w:line="240" w:lineRule="auto"/>
              <w:jc w:val="center"/>
            </w:pPr>
            <w:r w:rsidRPr="00825864">
              <w:t>68</w:t>
            </w:r>
          </w:p>
        </w:tc>
        <w:tc>
          <w:tcPr>
            <w:tcW w:w="1392" w:type="dxa"/>
            <w:shd w:val="clear" w:color="auto" w:fill="auto"/>
            <w:vAlign w:val="center"/>
          </w:tcPr>
          <w:p w14:paraId="4697D5B2" w14:textId="77777777" w:rsidR="00ED64BA" w:rsidRPr="00825864" w:rsidRDefault="00ED64BA" w:rsidP="00892DA7">
            <w:pPr>
              <w:autoSpaceDE w:val="0"/>
              <w:autoSpaceDN w:val="0"/>
              <w:adjustRightInd w:val="0"/>
              <w:snapToGrid w:val="0"/>
              <w:spacing w:line="240" w:lineRule="auto"/>
              <w:jc w:val="center"/>
            </w:pPr>
            <w:r w:rsidRPr="00825864">
              <w:t>48</w:t>
            </w:r>
          </w:p>
        </w:tc>
      </w:tr>
    </w:tbl>
    <w:p w14:paraId="02127695" w14:textId="0DC8EC01" w:rsidR="00ED64BA" w:rsidRDefault="00ED64BA" w:rsidP="00C77F9C">
      <w:pPr>
        <w:pStyle w:val="MDPI31text"/>
        <w:spacing w:before="240"/>
        <w:rPr>
          <w:color w:val="auto"/>
          <w:szCs w:val="20"/>
        </w:rPr>
      </w:pPr>
      <w:bookmarkStart w:id="71" w:name="_Hlk157610328"/>
      <w:r w:rsidRPr="00825864">
        <w:rPr>
          <w:color w:val="auto"/>
          <w:szCs w:val="20"/>
        </w:rPr>
        <w:t xml:space="preserve">As reported in Table 3, the Brønsted catalyst is more active even if the </w:t>
      </w:r>
      <w:proofErr w:type="spellStart"/>
      <w:r w:rsidRPr="00825864">
        <w:rPr>
          <w:color w:val="auto"/>
          <w:szCs w:val="20"/>
        </w:rPr>
        <w:t>Aquivion</w:t>
      </w:r>
      <w:proofErr w:type="spellEnd"/>
      <w:r w:rsidRPr="00825864">
        <w:rPr>
          <w:color w:val="auto"/>
          <w:szCs w:val="20"/>
        </w:rPr>
        <w:t xml:space="preserve"> salt is more stable and could be used at </w:t>
      </w:r>
      <w:r w:rsidR="00C037AF">
        <w:rPr>
          <w:color w:val="auto"/>
          <w:szCs w:val="20"/>
        </w:rPr>
        <w:t xml:space="preserve">a </w:t>
      </w:r>
      <w:r w:rsidRPr="00825864">
        <w:rPr>
          <w:color w:val="auto"/>
          <w:szCs w:val="20"/>
        </w:rPr>
        <w:t xml:space="preserve">higher temperature. Runs </w:t>
      </w:r>
      <w:r w:rsidR="00632CDC" w:rsidRPr="00825864">
        <w:rPr>
          <w:color w:val="auto"/>
          <w:szCs w:val="20"/>
        </w:rPr>
        <w:t>5–7</w:t>
      </w:r>
      <w:r w:rsidRPr="00825864">
        <w:rPr>
          <w:color w:val="auto"/>
          <w:szCs w:val="20"/>
        </w:rPr>
        <w:t xml:space="preserve"> show that the unmodified </w:t>
      </w:r>
      <w:r w:rsidRPr="00825864">
        <w:rPr>
          <w:szCs w:val="20"/>
        </w:rPr>
        <w:t>AquivionSO</w:t>
      </w:r>
      <w:r w:rsidRPr="00825864">
        <w:rPr>
          <w:szCs w:val="20"/>
          <w:vertAlign w:val="subscript"/>
        </w:rPr>
        <w:t>3</w:t>
      </w:r>
      <w:r w:rsidRPr="00825864">
        <w:rPr>
          <w:szCs w:val="20"/>
        </w:rPr>
        <w:t>H</w:t>
      </w:r>
      <w:r w:rsidR="00555299" w:rsidRPr="00825864">
        <w:rPr>
          <w:szCs w:val="20"/>
          <w:vertAlign w:val="superscript"/>
        </w:rPr>
        <w:t>®</w:t>
      </w:r>
      <w:r w:rsidRPr="00825864">
        <w:rPr>
          <w:color w:val="auto"/>
          <w:szCs w:val="20"/>
        </w:rPr>
        <w:t xml:space="preserve"> is stable</w:t>
      </w:r>
      <w:r w:rsidR="00C037AF">
        <w:rPr>
          <w:color w:val="auto"/>
          <w:szCs w:val="20"/>
        </w:rPr>
        <w:t>,</w:t>
      </w:r>
      <w:r w:rsidRPr="00825864">
        <w:rPr>
          <w:color w:val="auto"/>
          <w:szCs w:val="20"/>
        </w:rPr>
        <w:t xml:space="preserve"> and reproducible results are obtained (</w:t>
      </w:r>
      <w:proofErr w:type="gramStart"/>
      <w:r w:rsidRPr="00825864">
        <w:rPr>
          <w:color w:val="auto"/>
          <w:szCs w:val="20"/>
        </w:rPr>
        <w:t>similar</w:t>
      </w:r>
      <w:r w:rsidR="00C037AF">
        <w:rPr>
          <w:color w:val="auto"/>
          <w:szCs w:val="20"/>
        </w:rPr>
        <w:t xml:space="preserve"> to</w:t>
      </w:r>
      <w:proofErr w:type="gramEnd"/>
      <w:r w:rsidRPr="00825864">
        <w:rPr>
          <w:color w:val="auto"/>
          <w:szCs w:val="20"/>
        </w:rPr>
        <w:t xml:space="preserve"> runs </w:t>
      </w:r>
      <w:r w:rsidR="00632CDC" w:rsidRPr="00825864">
        <w:rPr>
          <w:color w:val="auto"/>
          <w:szCs w:val="20"/>
        </w:rPr>
        <w:t>8–9</w:t>
      </w:r>
      <w:r w:rsidRPr="00825864">
        <w:rPr>
          <w:color w:val="auto"/>
          <w:szCs w:val="20"/>
        </w:rPr>
        <w:t xml:space="preserve">). The best results were obtained </w:t>
      </w:r>
      <w:r w:rsidR="00C037AF">
        <w:rPr>
          <w:color w:val="auto"/>
          <w:szCs w:val="20"/>
        </w:rPr>
        <w:t>with</w:t>
      </w:r>
      <w:r w:rsidRPr="00825864">
        <w:rPr>
          <w:color w:val="auto"/>
          <w:szCs w:val="20"/>
        </w:rPr>
        <w:t xml:space="preserve">in 30 </w:t>
      </w:r>
      <w:r w:rsidR="00555299" w:rsidRPr="00825864">
        <w:rPr>
          <w:color w:val="auto"/>
          <w:szCs w:val="20"/>
        </w:rPr>
        <w:t>min</w:t>
      </w:r>
      <w:r w:rsidRPr="00825864">
        <w:rPr>
          <w:color w:val="auto"/>
          <w:szCs w:val="20"/>
        </w:rPr>
        <w:t xml:space="preserve"> of residence time at 100</w:t>
      </w:r>
      <w:r w:rsidR="00BC3B45" w:rsidRPr="00825864">
        <w:rPr>
          <w:color w:val="auto"/>
          <w:szCs w:val="20"/>
        </w:rPr>
        <w:t xml:space="preserve"> °C</w:t>
      </w:r>
      <w:r w:rsidRPr="00825864">
        <w:rPr>
          <w:color w:val="auto"/>
          <w:szCs w:val="20"/>
        </w:rPr>
        <w:t xml:space="preserve"> using </w:t>
      </w:r>
      <w:r w:rsidRPr="00825864">
        <w:rPr>
          <w:szCs w:val="20"/>
        </w:rPr>
        <w:t>AquivionSO</w:t>
      </w:r>
      <w:r w:rsidRPr="00825864">
        <w:rPr>
          <w:szCs w:val="20"/>
          <w:vertAlign w:val="subscript"/>
        </w:rPr>
        <w:t>3</w:t>
      </w:r>
      <w:r w:rsidRPr="00825864">
        <w:rPr>
          <w:szCs w:val="20"/>
        </w:rPr>
        <w:t>H</w:t>
      </w:r>
      <w:r w:rsidR="00555299" w:rsidRPr="00825864">
        <w:rPr>
          <w:szCs w:val="20"/>
          <w:vertAlign w:val="superscript"/>
        </w:rPr>
        <w:t>®</w:t>
      </w:r>
      <w:r w:rsidRPr="00825864">
        <w:rPr>
          <w:color w:val="auto"/>
          <w:szCs w:val="20"/>
        </w:rPr>
        <w:t xml:space="preserve"> as catalyst and with a 1:1 ratio of MDB/propionic anhydride (runs 6 and 7). In fact, exploiting these conditions, conversion values of 7</w:t>
      </w:r>
      <w:r w:rsidR="00632CDC" w:rsidRPr="00825864">
        <w:rPr>
          <w:color w:val="auto"/>
          <w:szCs w:val="20"/>
        </w:rPr>
        <w:t>1–73</w:t>
      </w:r>
      <w:r w:rsidRPr="00825864">
        <w:rPr>
          <w:color w:val="auto"/>
          <w:szCs w:val="20"/>
        </w:rPr>
        <w:t>% were achieved</w:t>
      </w:r>
      <w:r w:rsidR="00C037AF">
        <w:rPr>
          <w:color w:val="auto"/>
          <w:szCs w:val="20"/>
        </w:rPr>
        <w:t>,</w:t>
      </w:r>
      <w:r w:rsidRPr="00825864">
        <w:rPr>
          <w:color w:val="auto"/>
          <w:szCs w:val="20"/>
        </w:rPr>
        <w:t xml:space="preserve"> and the calculated yield was about 6</w:t>
      </w:r>
      <w:r w:rsidR="00632CDC" w:rsidRPr="00825864">
        <w:rPr>
          <w:color w:val="auto"/>
          <w:szCs w:val="20"/>
        </w:rPr>
        <w:t>1–62</w:t>
      </w:r>
      <w:r w:rsidRPr="00825864">
        <w:rPr>
          <w:color w:val="auto"/>
          <w:szCs w:val="20"/>
        </w:rPr>
        <w:t xml:space="preserve">%. The reactor was run for 6 </w:t>
      </w:r>
      <w:r w:rsidR="00555299" w:rsidRPr="00825864">
        <w:rPr>
          <w:color w:val="auto"/>
          <w:szCs w:val="20"/>
        </w:rPr>
        <w:t>h</w:t>
      </w:r>
      <w:r w:rsidRPr="00825864">
        <w:rPr>
          <w:color w:val="auto"/>
          <w:szCs w:val="20"/>
        </w:rPr>
        <w:t>, flowing 7.0 mL of MDB. At the end, a sample was collected and analyzed by GC, showing the same conversion and selectivity. The desired product (</w:t>
      </w:r>
      <w:r w:rsidRPr="00825864">
        <w:rPr>
          <w:b/>
          <w:color w:val="auto"/>
          <w:szCs w:val="20"/>
        </w:rPr>
        <w:t>1</w:t>
      </w:r>
      <w:r w:rsidRPr="00825864">
        <w:rPr>
          <w:bCs/>
          <w:color w:val="auto"/>
          <w:szCs w:val="20"/>
        </w:rPr>
        <w:t>), after purification,</w:t>
      </w:r>
      <w:r w:rsidRPr="00825864">
        <w:rPr>
          <w:b/>
          <w:color w:val="auto"/>
          <w:szCs w:val="20"/>
        </w:rPr>
        <w:t xml:space="preserve"> </w:t>
      </w:r>
      <w:r w:rsidRPr="00825864">
        <w:rPr>
          <w:color w:val="auto"/>
          <w:szCs w:val="20"/>
        </w:rPr>
        <w:t xml:space="preserve">was isolated </w:t>
      </w:r>
      <w:r w:rsidR="00C037AF">
        <w:rPr>
          <w:color w:val="auto"/>
          <w:szCs w:val="20"/>
        </w:rPr>
        <w:t>with a</w:t>
      </w:r>
      <w:r w:rsidRPr="00825864">
        <w:rPr>
          <w:color w:val="auto"/>
          <w:szCs w:val="20"/>
        </w:rPr>
        <w:t xml:space="preserve"> 60% yield.</w:t>
      </w:r>
    </w:p>
    <w:p w14:paraId="53A4F812" w14:textId="413344BC" w:rsidR="002903EE" w:rsidRPr="00825864" w:rsidRDefault="002903EE" w:rsidP="002903EE">
      <w:pPr>
        <w:pStyle w:val="MDPI21heading1"/>
      </w:pPr>
      <w:r>
        <w:t>3</w:t>
      </w:r>
      <w:r w:rsidRPr="00825864">
        <w:t xml:space="preserve">. </w:t>
      </w:r>
      <w:r w:rsidRPr="002903EE">
        <w:rPr>
          <w:highlight w:val="yellow"/>
        </w:rPr>
        <w:t>Methodology</w:t>
      </w:r>
    </w:p>
    <w:p w14:paraId="7ACDA2BA" w14:textId="547477DB" w:rsidR="002903EE" w:rsidRPr="00825864" w:rsidRDefault="002903EE" w:rsidP="002903EE">
      <w:pPr>
        <w:pStyle w:val="MDPI22heading2"/>
        <w:rPr>
          <w:highlight w:val="yellow"/>
        </w:rPr>
      </w:pPr>
      <w:r>
        <w:rPr>
          <w:highlight w:val="yellow"/>
        </w:rPr>
        <w:t>3</w:t>
      </w:r>
      <w:commentRangeStart w:id="72"/>
      <w:commentRangeStart w:id="73"/>
      <w:r w:rsidRPr="00825864">
        <w:rPr>
          <w:highlight w:val="yellow"/>
        </w:rPr>
        <w:t>.1. Materials and Methods</w:t>
      </w:r>
      <w:commentRangeEnd w:id="72"/>
      <w:r w:rsidRPr="00825864">
        <w:rPr>
          <w:rStyle w:val="Rimandocommento"/>
          <w:rFonts w:eastAsia="SimSun"/>
          <w:i w:val="0"/>
          <w:snapToGrid/>
          <w:kern w:val="0"/>
          <w:lang w:eastAsia="zh-CN" w:bidi="ar-SA"/>
          <w14:ligatures w14:val="none"/>
        </w:rPr>
        <w:commentReference w:id="72"/>
      </w:r>
      <w:commentRangeEnd w:id="73"/>
      <w:r w:rsidR="00087486">
        <w:rPr>
          <w:rStyle w:val="Rimandocommento"/>
          <w:rFonts w:eastAsia="SimSun"/>
          <w:i w:val="0"/>
          <w:snapToGrid/>
          <w:kern w:val="0"/>
          <w:lang w:eastAsia="zh-CN" w:bidi="ar-SA"/>
          <w14:ligatures w14:val="none"/>
        </w:rPr>
        <w:commentReference w:id="73"/>
      </w:r>
    </w:p>
    <w:p w14:paraId="3DE8B1C1" w14:textId="77777777" w:rsidR="002903EE" w:rsidRPr="00825864" w:rsidRDefault="002903EE" w:rsidP="002903EE">
      <w:pPr>
        <w:pStyle w:val="MDPI31text"/>
        <w:rPr>
          <w:color w:val="auto"/>
        </w:rPr>
      </w:pPr>
      <w:r w:rsidRPr="00825864">
        <w:rPr>
          <w:color w:val="auto"/>
        </w:rPr>
        <w:t>A sample of AquivionSO</w:t>
      </w:r>
      <w:r w:rsidRPr="00825864">
        <w:rPr>
          <w:color w:val="auto"/>
          <w:vertAlign w:val="subscript"/>
        </w:rPr>
        <w:t>3</w:t>
      </w:r>
      <w:r w:rsidRPr="00825864">
        <w:rPr>
          <w:color w:val="auto"/>
        </w:rPr>
        <w:t>H</w:t>
      </w:r>
      <w:r w:rsidRPr="00825864">
        <w:rPr>
          <w:color w:val="auto"/>
          <w:vertAlign w:val="superscript"/>
        </w:rPr>
        <w:t>®</w:t>
      </w:r>
      <w:r w:rsidRPr="00825864">
        <w:rPr>
          <w:color w:val="auto"/>
        </w:rPr>
        <w:t xml:space="preserve"> was kindly provided by Dr. Oldani (Solvay, Italy) and used as such. </w:t>
      </w:r>
      <w:bookmarkStart w:id="74" w:name="_Hlk157606009"/>
      <w:r w:rsidRPr="00825864">
        <w:rPr>
          <w:color w:val="auto"/>
        </w:rPr>
        <w:t xml:space="preserve">Other reagents and solvents were </w:t>
      </w:r>
      <w:r>
        <w:rPr>
          <w:color w:val="auto"/>
        </w:rPr>
        <w:t xml:space="preserve">of </w:t>
      </w:r>
      <w:r w:rsidRPr="00825864">
        <w:rPr>
          <w:color w:val="auto"/>
        </w:rPr>
        <w:t>high</w:t>
      </w:r>
      <w:r>
        <w:rPr>
          <w:color w:val="auto"/>
        </w:rPr>
        <w:t xml:space="preserve"> </w:t>
      </w:r>
      <w:r w:rsidRPr="00825864">
        <w:rPr>
          <w:color w:val="auto"/>
        </w:rPr>
        <w:t xml:space="preserve">purity, purchased from Merck, </w:t>
      </w:r>
      <w:proofErr w:type="spellStart"/>
      <w:r w:rsidRPr="00825864">
        <w:rPr>
          <w:color w:val="auto"/>
        </w:rPr>
        <w:t>Fluka</w:t>
      </w:r>
      <w:proofErr w:type="spellEnd"/>
      <w:r>
        <w:rPr>
          <w:color w:val="auto"/>
        </w:rPr>
        <w:t>,</w:t>
      </w:r>
      <w:r w:rsidRPr="00825864">
        <w:rPr>
          <w:color w:val="auto"/>
        </w:rPr>
        <w:t xml:space="preserve"> and </w:t>
      </w:r>
      <w:proofErr w:type="spellStart"/>
      <w:r w:rsidRPr="00825864">
        <w:rPr>
          <w:color w:val="auto"/>
        </w:rPr>
        <w:t>AlfaAesar</w:t>
      </w:r>
      <w:proofErr w:type="spellEnd"/>
      <w:r>
        <w:rPr>
          <w:color w:val="auto"/>
        </w:rPr>
        <w:t>,</w:t>
      </w:r>
      <w:r w:rsidRPr="00825864">
        <w:rPr>
          <w:color w:val="auto"/>
        </w:rPr>
        <w:t xml:space="preserve"> and used without any further purifications. If not specified, the solvents used in this work were </w:t>
      </w:r>
      <w:r>
        <w:rPr>
          <w:color w:val="auto"/>
        </w:rPr>
        <w:t xml:space="preserve">of </w:t>
      </w:r>
      <w:r w:rsidRPr="00825864">
        <w:rPr>
          <w:color w:val="auto"/>
        </w:rPr>
        <w:t>HPLC grade</w:t>
      </w:r>
      <w:bookmarkEnd w:id="74"/>
      <w:r w:rsidRPr="00825864">
        <w:rPr>
          <w:color w:val="auto"/>
        </w:rPr>
        <w:t xml:space="preserve"> (purchased from Merck, </w:t>
      </w:r>
      <w:proofErr w:type="spellStart"/>
      <w:r w:rsidRPr="00825864">
        <w:rPr>
          <w:color w:val="auto"/>
        </w:rPr>
        <w:t>Fluka</w:t>
      </w:r>
      <w:proofErr w:type="spellEnd"/>
      <w:r>
        <w:rPr>
          <w:color w:val="auto"/>
        </w:rPr>
        <w:t>,</w:t>
      </w:r>
      <w:r w:rsidRPr="00825864">
        <w:rPr>
          <w:color w:val="auto"/>
        </w:rPr>
        <w:t xml:space="preserve"> and </w:t>
      </w:r>
      <w:proofErr w:type="spellStart"/>
      <w:r w:rsidRPr="00825864">
        <w:rPr>
          <w:color w:val="auto"/>
        </w:rPr>
        <w:t>AlfaAesar</w:t>
      </w:r>
      <w:proofErr w:type="spellEnd"/>
      <w:r w:rsidRPr="00825864">
        <w:rPr>
          <w:color w:val="auto"/>
        </w:rPr>
        <w:t>). GC–MS analyses were performed on a HP 5890 series II gas chromatograph interfaced to a HP 5971 quadrupole mass detector.</w:t>
      </w:r>
    </w:p>
    <w:p w14:paraId="22F82071" w14:textId="08E73EB1" w:rsidR="002903EE" w:rsidRPr="00825864" w:rsidRDefault="002903EE" w:rsidP="002903EE">
      <w:pPr>
        <w:pStyle w:val="MDPI31text"/>
        <w:rPr>
          <w:color w:val="auto"/>
        </w:rPr>
      </w:pPr>
      <w:r w:rsidRPr="00825864">
        <w:rPr>
          <w:color w:val="auto"/>
        </w:rPr>
        <w:t xml:space="preserve">Continuous flow reactions were performed using Asia syringe pumps from </w:t>
      </w:r>
      <w:proofErr w:type="spellStart"/>
      <w:r w:rsidRPr="00825864">
        <w:rPr>
          <w:color w:val="auto"/>
        </w:rPr>
        <w:t>Syrris</w:t>
      </w:r>
      <w:proofErr w:type="spellEnd"/>
      <w:r w:rsidRPr="00825864">
        <w:rPr>
          <w:color w:val="auto"/>
        </w:rPr>
        <w:t xml:space="preserve"> (</w:t>
      </w:r>
      <w:commentRangeStart w:id="75"/>
      <w:commentRangeStart w:id="76"/>
      <w:r w:rsidRPr="00825864">
        <w:rPr>
          <w:color w:val="auto"/>
          <w:highlight w:val="yellow"/>
        </w:rPr>
        <w:t xml:space="preserve">Asahi </w:t>
      </w:r>
      <w:proofErr w:type="spellStart"/>
      <w:r w:rsidRPr="00825864">
        <w:rPr>
          <w:color w:val="auto"/>
          <w:highlight w:val="yellow"/>
        </w:rPr>
        <w:t>Glassplant</w:t>
      </w:r>
      <w:proofErr w:type="spellEnd"/>
      <w:r w:rsidRPr="00825864">
        <w:rPr>
          <w:color w:val="auto"/>
          <w:highlight w:val="yellow"/>
        </w:rPr>
        <w:t xml:space="preserve"> UK Ltd.</w:t>
      </w:r>
      <w:r w:rsidR="00087486">
        <w:rPr>
          <w:color w:val="auto"/>
          <w:highlight w:val="yellow"/>
        </w:rPr>
        <w:t>, Royston</w:t>
      </w:r>
      <w:r w:rsidR="00FE55DA">
        <w:rPr>
          <w:color w:val="auto"/>
          <w:highlight w:val="yellow"/>
        </w:rPr>
        <w:t>, England</w:t>
      </w:r>
      <w:r w:rsidRPr="00825864">
        <w:rPr>
          <w:color w:val="auto"/>
          <w:highlight w:val="yellow"/>
        </w:rPr>
        <w:t xml:space="preserve">) </w:t>
      </w:r>
      <w:commentRangeEnd w:id="75"/>
      <w:r w:rsidRPr="00825864">
        <w:rPr>
          <w:rStyle w:val="Rimandocommento"/>
          <w:rFonts w:eastAsia="SimSun"/>
          <w:noProof/>
          <w:snapToGrid/>
          <w:kern w:val="0"/>
          <w:lang w:eastAsia="zh-CN" w:bidi="ar-SA"/>
          <w14:ligatures w14:val="none"/>
        </w:rPr>
        <w:commentReference w:id="75"/>
      </w:r>
      <w:commentRangeEnd w:id="76"/>
      <w:r w:rsidR="00FE55DA">
        <w:rPr>
          <w:rStyle w:val="Rimandocommento"/>
          <w:rFonts w:eastAsia="SimSun"/>
          <w:noProof/>
          <w:snapToGrid/>
          <w:kern w:val="0"/>
          <w:lang w:eastAsia="zh-CN" w:bidi="ar-SA"/>
          <w14:ligatures w14:val="none"/>
        </w:rPr>
        <w:commentReference w:id="76"/>
      </w:r>
      <w:r w:rsidRPr="00825864">
        <w:rPr>
          <w:color w:val="auto"/>
        </w:rPr>
        <w:t xml:space="preserve">coupled with a R4 heating block from </w:t>
      </w:r>
      <w:proofErr w:type="spellStart"/>
      <w:r w:rsidRPr="00825864">
        <w:rPr>
          <w:color w:val="auto"/>
        </w:rPr>
        <w:t>Vapourtec</w:t>
      </w:r>
      <w:proofErr w:type="spellEnd"/>
      <w:r w:rsidRPr="00825864">
        <w:rPr>
          <w:color w:val="auto"/>
        </w:rPr>
        <w:t xml:space="preserve"> equipped with an </w:t>
      </w:r>
      <w:proofErr w:type="spellStart"/>
      <w:r w:rsidRPr="00825864">
        <w:rPr>
          <w:color w:val="auto"/>
        </w:rPr>
        <w:t>Omnifit</w:t>
      </w:r>
      <w:proofErr w:type="spellEnd"/>
      <w:r w:rsidRPr="00825864">
        <w:rPr>
          <w:color w:val="auto"/>
          <w:vertAlign w:val="superscript"/>
        </w:rPr>
        <w:t>®</w:t>
      </w:r>
      <w:r w:rsidRPr="00825864">
        <w:rPr>
          <w:color w:val="auto"/>
        </w:rPr>
        <w:t xml:space="preserve"> glass column (6.6 mm </w:t>
      </w:r>
      <w:proofErr w:type="spellStart"/>
      <w:r w:rsidRPr="00825864">
        <w:rPr>
          <w:color w:val="auto"/>
        </w:rPr>
        <w:t>i.d.</w:t>
      </w:r>
      <w:proofErr w:type="spellEnd"/>
      <w:r w:rsidRPr="00825864">
        <w:rPr>
          <w:color w:val="auto"/>
        </w:rPr>
        <w:t xml:space="preserve"> × 10 mm length). The temperature sensor s</w:t>
      </w:r>
      <w:r>
        <w:rPr>
          <w:color w:val="auto"/>
        </w:rPr>
        <w:t>at</w:t>
      </w:r>
      <w:r w:rsidRPr="00825864">
        <w:rPr>
          <w:color w:val="auto"/>
        </w:rPr>
        <w:t xml:space="preserve"> on the wall</w:t>
      </w:r>
      <w:r>
        <w:rPr>
          <w:color w:val="auto"/>
        </w:rPr>
        <w:t>s</w:t>
      </w:r>
      <w:r w:rsidRPr="00825864">
        <w:rPr>
          <w:color w:val="auto"/>
        </w:rPr>
        <w:t xml:space="preserve"> of the reactors. </w:t>
      </w:r>
      <w:r w:rsidRPr="00825864">
        <w:rPr>
          <w:color w:val="auto"/>
          <w:vertAlign w:val="superscript"/>
        </w:rPr>
        <w:t>1</w:t>
      </w:r>
      <w:r w:rsidRPr="00825864">
        <w:rPr>
          <w:color w:val="auto"/>
        </w:rPr>
        <w:t>H NMR was recorded in CDCl</w:t>
      </w:r>
      <w:r w:rsidRPr="00825864">
        <w:rPr>
          <w:color w:val="auto"/>
          <w:vertAlign w:val="subscript"/>
        </w:rPr>
        <w:t>3</w:t>
      </w:r>
      <w:r w:rsidRPr="00825864">
        <w:rPr>
          <w:color w:val="auto"/>
        </w:rPr>
        <w:t xml:space="preserve"> on a Varian Mercury </w:t>
      </w:r>
      <w:r>
        <w:rPr>
          <w:color w:val="auto"/>
        </w:rPr>
        <w:t xml:space="preserve">at </w:t>
      </w:r>
      <w:r w:rsidRPr="00825864">
        <w:rPr>
          <w:color w:val="auto"/>
        </w:rPr>
        <w:t xml:space="preserve">300 </w:t>
      </w:r>
      <w:proofErr w:type="spellStart"/>
      <w:r w:rsidRPr="00825864">
        <w:rPr>
          <w:color w:val="auto"/>
        </w:rPr>
        <w:t>MHz.</w:t>
      </w:r>
      <w:proofErr w:type="spellEnd"/>
      <w:r w:rsidRPr="00825864">
        <w:rPr>
          <w:color w:val="auto"/>
        </w:rPr>
        <w:t xml:space="preserve"> Chemical shifts (in ppm) were referred to the residual hydrogen/carbon solvent peaks. </w:t>
      </w:r>
      <w:bookmarkStart w:id="77" w:name="_Hlk157606050"/>
      <w:r w:rsidRPr="00825864">
        <w:rPr>
          <w:iCs/>
          <w:color w:val="auto"/>
        </w:rPr>
        <w:t xml:space="preserve">HPLC analyses were performed using a Jasco PU-980 pump, exploiting </w:t>
      </w:r>
      <w:proofErr w:type="spellStart"/>
      <w:r w:rsidRPr="00825864">
        <w:rPr>
          <w:iCs/>
          <w:color w:val="auto"/>
        </w:rPr>
        <w:t>ChromNAV</w:t>
      </w:r>
      <w:proofErr w:type="spellEnd"/>
      <w:r w:rsidR="00BD691E">
        <w:rPr>
          <w:iCs/>
          <w:color w:val="auto"/>
        </w:rPr>
        <w:t xml:space="preserve"> 2.0</w:t>
      </w:r>
      <w:commentRangeStart w:id="78"/>
      <w:commentRangeStart w:id="79"/>
      <w:r w:rsidRPr="00825864">
        <w:rPr>
          <w:iCs/>
          <w:color w:val="auto"/>
          <w:highlight w:val="yellow"/>
        </w:rPr>
        <w:t xml:space="preserve"> software</w:t>
      </w:r>
      <w:r>
        <w:rPr>
          <w:iCs/>
          <w:color w:val="auto"/>
          <w:highlight w:val="yellow"/>
        </w:rPr>
        <w:t>,</w:t>
      </w:r>
      <w:r w:rsidRPr="00825864">
        <w:rPr>
          <w:iCs/>
          <w:color w:val="auto"/>
          <w:highlight w:val="yellow"/>
        </w:rPr>
        <w:t xml:space="preserve"> </w:t>
      </w:r>
      <w:commentRangeEnd w:id="78"/>
      <w:r w:rsidRPr="00825864">
        <w:rPr>
          <w:rStyle w:val="Rimandocommento"/>
          <w:rFonts w:eastAsia="SimSun"/>
          <w:noProof/>
          <w:snapToGrid/>
          <w:kern w:val="0"/>
          <w:lang w:eastAsia="zh-CN" w:bidi="ar-SA"/>
          <w14:ligatures w14:val="none"/>
        </w:rPr>
        <w:commentReference w:id="78"/>
      </w:r>
      <w:commentRangeEnd w:id="79"/>
      <w:r w:rsidR="00BD691E">
        <w:rPr>
          <w:rStyle w:val="Rimandocommento"/>
          <w:rFonts w:eastAsia="SimSun"/>
          <w:noProof/>
          <w:snapToGrid/>
          <w:kern w:val="0"/>
          <w:lang w:eastAsia="zh-CN" w:bidi="ar-SA"/>
          <w14:ligatures w14:val="none"/>
        </w:rPr>
        <w:commentReference w:id="79"/>
      </w:r>
      <w:r w:rsidRPr="00825864">
        <w:rPr>
          <w:iCs/>
          <w:color w:val="auto"/>
        </w:rPr>
        <w:t xml:space="preserve">and a Phenomenex Luna 5u Silica (2) 100 Å, </w:t>
      </w:r>
      <w:commentRangeStart w:id="80"/>
      <w:commentRangeStart w:id="81"/>
      <w:r w:rsidRPr="00B90702">
        <w:rPr>
          <w:iCs/>
          <w:color w:val="auto"/>
          <w:highlight w:val="yellow"/>
        </w:rPr>
        <w:t>250 × 4.6 mm</w:t>
      </w:r>
      <w:commentRangeEnd w:id="80"/>
      <w:r>
        <w:rPr>
          <w:rStyle w:val="Rimandocommento"/>
          <w:rFonts w:eastAsia="SimSun"/>
          <w:noProof/>
          <w:snapToGrid/>
          <w:kern w:val="0"/>
          <w:lang w:eastAsia="zh-CN" w:bidi="ar-SA"/>
          <w14:ligatures w14:val="none"/>
        </w:rPr>
        <w:commentReference w:id="80"/>
      </w:r>
      <w:commentRangeEnd w:id="81"/>
      <w:r w:rsidR="00FE55DA">
        <w:rPr>
          <w:rStyle w:val="Rimandocommento"/>
          <w:rFonts w:eastAsia="SimSun"/>
          <w:noProof/>
          <w:snapToGrid/>
          <w:kern w:val="0"/>
          <w:lang w:eastAsia="zh-CN" w:bidi="ar-SA"/>
          <w14:ligatures w14:val="none"/>
        </w:rPr>
        <w:commentReference w:id="81"/>
      </w:r>
      <w:r w:rsidRPr="00825864">
        <w:rPr>
          <w:iCs/>
          <w:color w:val="auto"/>
        </w:rPr>
        <w:t xml:space="preserve"> (eluent: hexane/</w:t>
      </w:r>
      <w:proofErr w:type="spellStart"/>
      <w:r w:rsidRPr="00825864">
        <w:rPr>
          <w:i/>
          <w:iCs/>
          <w:color w:val="auto"/>
        </w:rPr>
        <w:t>i</w:t>
      </w:r>
      <w:r w:rsidRPr="00825864">
        <w:rPr>
          <w:iCs/>
          <w:color w:val="auto"/>
        </w:rPr>
        <w:t>PrOH</w:t>
      </w:r>
      <w:proofErr w:type="spellEnd"/>
      <w:r w:rsidRPr="00825864">
        <w:rPr>
          <w:iCs/>
          <w:color w:val="auto"/>
        </w:rPr>
        <w:t xml:space="preserve"> 9:1; flow rate: 0.8 mL min</w:t>
      </w:r>
      <w:r w:rsidRPr="00825864">
        <w:rPr>
          <w:iCs/>
          <w:color w:val="auto"/>
          <w:vertAlign w:val="superscript"/>
        </w:rPr>
        <w:t>−1</w:t>
      </w:r>
      <w:r w:rsidRPr="00825864">
        <w:rPr>
          <w:iCs/>
          <w:color w:val="auto"/>
        </w:rPr>
        <w:t>).</w:t>
      </w:r>
      <w:bookmarkEnd w:id="77"/>
      <w:r w:rsidRPr="00825864">
        <w:rPr>
          <w:iCs/>
          <w:color w:val="auto"/>
        </w:rPr>
        <w:t xml:space="preserve"> A Jasco UV-975 Intelligent UV/VIS Detector was used (λ = 210 nm).</w:t>
      </w:r>
    </w:p>
    <w:p w14:paraId="24015509" w14:textId="058A341D" w:rsidR="002903EE" w:rsidRPr="00825864" w:rsidRDefault="002903EE" w:rsidP="002903EE">
      <w:pPr>
        <w:pStyle w:val="MDPI22heading2"/>
        <w:spacing w:before="240"/>
      </w:pPr>
      <w:r>
        <w:t>3</w:t>
      </w:r>
      <w:r w:rsidRPr="00825864">
        <w:t>.2. Gas Chromatographic Experiments</w:t>
      </w:r>
    </w:p>
    <w:p w14:paraId="622806C5" w14:textId="5B0A51B8" w:rsidR="002903EE" w:rsidRPr="00825864" w:rsidRDefault="002903EE" w:rsidP="002903EE">
      <w:pPr>
        <w:pStyle w:val="MDPI31text"/>
      </w:pPr>
      <w:r w:rsidRPr="00825864">
        <w:lastRenderedPageBreak/>
        <w:t xml:space="preserve">Gas </w:t>
      </w:r>
      <w:r>
        <w:t>c</w:t>
      </w:r>
      <w:r w:rsidRPr="00825864">
        <w:t>hromatographic (GC) measurements were performed using an Agilent model 8860 GC system (Agilent Technologies Italia Spa, Milan, Italy) equipped with a flame ionization detector (FID) and a split/</w:t>
      </w:r>
      <w:proofErr w:type="spellStart"/>
      <w:r w:rsidRPr="00825864">
        <w:t>splitless</w:t>
      </w:r>
      <w:proofErr w:type="spellEnd"/>
      <w:r w:rsidRPr="00825864">
        <w:t xml:space="preserve"> injector, set in split mode. The column used was a capillary column Agilent HP-5, 5% phenyl methyl silicon (30 m × 0.32 mm </w:t>
      </w:r>
      <w:proofErr w:type="spellStart"/>
      <w:r w:rsidRPr="00825864">
        <w:t>i.d.</w:t>
      </w:r>
      <w:proofErr w:type="spellEnd"/>
      <w:r>
        <w:t>;</w:t>
      </w:r>
      <w:r w:rsidRPr="00825864">
        <w:t xml:space="preserve"> film thickness</w:t>
      </w:r>
      <w:r>
        <w:t>:</w:t>
      </w:r>
      <w:r w:rsidRPr="00825864">
        <w:t xml:space="preserve"> 0.25 </w:t>
      </w:r>
      <w:proofErr w:type="spellStart"/>
      <w:r w:rsidRPr="00825864">
        <w:t>μm</w:t>
      </w:r>
      <w:proofErr w:type="spellEnd"/>
      <w:r w:rsidRPr="00825864">
        <w:t>), employing pure N</w:t>
      </w:r>
      <w:r w:rsidRPr="00825864">
        <w:rPr>
          <w:vertAlign w:val="subscript"/>
        </w:rPr>
        <w:t>2</w:t>
      </w:r>
      <w:r w:rsidRPr="00825864">
        <w:t xml:space="preserve"> (99.99%, SIAD, Bergamo, Italy) as </w:t>
      </w:r>
      <w:r>
        <w:t xml:space="preserve">the </w:t>
      </w:r>
      <w:r w:rsidRPr="00825864">
        <w:t>mobile phase. For the burner flame, pure H</w:t>
      </w:r>
      <w:r w:rsidRPr="00825864">
        <w:rPr>
          <w:vertAlign w:val="subscript"/>
        </w:rPr>
        <w:t>2</w:t>
      </w:r>
      <w:r w:rsidRPr="00825864">
        <w:t xml:space="preserve"> (99.99%) and air (99.99%) were also supplied by SIAD. </w:t>
      </w:r>
      <w:r>
        <w:t xml:space="preserve">The </w:t>
      </w:r>
      <w:r w:rsidRPr="00825864">
        <w:t>GC operation and chromatographic output</w:t>
      </w:r>
      <w:r>
        <w:t>s</w:t>
      </w:r>
      <w:r w:rsidRPr="00825864">
        <w:t xml:space="preserve"> were managed by Agilent </w:t>
      </w:r>
      <w:r w:rsidRPr="00825864">
        <w:rPr>
          <w:highlight w:val="yellow"/>
        </w:rPr>
        <w:t>“</w:t>
      </w:r>
      <w:commentRangeStart w:id="82"/>
      <w:commentRangeStart w:id="83"/>
      <w:proofErr w:type="spellStart"/>
      <w:r w:rsidRPr="00825864">
        <w:rPr>
          <w:highlight w:val="yellow"/>
        </w:rPr>
        <w:t>OpenLab</w:t>
      </w:r>
      <w:proofErr w:type="spellEnd"/>
      <w:r w:rsidR="00E00BBA">
        <w:rPr>
          <w:highlight w:val="yellow"/>
        </w:rPr>
        <w:t xml:space="preserve"> CDS 2.8</w:t>
      </w:r>
      <w:r w:rsidRPr="00825864">
        <w:rPr>
          <w:highlight w:val="yellow"/>
        </w:rPr>
        <w:t>” software.</w:t>
      </w:r>
      <w:commentRangeEnd w:id="82"/>
      <w:r>
        <w:rPr>
          <w:rStyle w:val="Rimandocommento"/>
          <w:rFonts w:eastAsia="SimSun"/>
          <w:noProof/>
          <w:snapToGrid/>
          <w:kern w:val="0"/>
          <w:lang w:eastAsia="zh-CN" w:bidi="ar-SA"/>
          <w14:ligatures w14:val="none"/>
        </w:rPr>
        <w:commentReference w:id="82"/>
      </w:r>
      <w:commentRangeEnd w:id="83"/>
      <w:r w:rsidR="00E00BBA">
        <w:rPr>
          <w:rStyle w:val="Rimandocommento"/>
          <w:rFonts w:eastAsia="SimSun"/>
          <w:noProof/>
          <w:snapToGrid/>
          <w:kern w:val="0"/>
          <w:lang w:eastAsia="zh-CN" w:bidi="ar-SA"/>
          <w14:ligatures w14:val="none"/>
        </w:rPr>
        <w:commentReference w:id="83"/>
      </w:r>
    </w:p>
    <w:p w14:paraId="34989EDD" w14:textId="77777777" w:rsidR="002903EE" w:rsidRPr="00825864" w:rsidRDefault="002903EE" w:rsidP="002903EE">
      <w:pPr>
        <w:pStyle w:val="MDPI31text"/>
      </w:pPr>
      <w:r w:rsidRPr="00825864">
        <w:t xml:space="preserve">The parameters of the chromatographic analysis were chosen after an optimization step to find the best conditions </w:t>
      </w:r>
      <w:r>
        <w:t>in terms of</w:t>
      </w:r>
      <w:r w:rsidRPr="00825864">
        <w:t xml:space="preserve"> </w:t>
      </w:r>
      <w:r>
        <w:t xml:space="preserve">their </w:t>
      </w:r>
      <w:r w:rsidRPr="00825864">
        <w:t>peak resolution, sensitivity</w:t>
      </w:r>
      <w:r>
        <w:t>,</w:t>
      </w:r>
      <w:r w:rsidRPr="00825864">
        <w:t xml:space="preserve"> and analysis time. </w:t>
      </w:r>
      <w:bookmarkStart w:id="85" w:name="_Hlk157606344"/>
      <w:r w:rsidRPr="00825864">
        <w:t xml:space="preserve">The selected operating conditions and modes were the following: </w:t>
      </w:r>
      <w:r>
        <w:t>T</w:t>
      </w:r>
      <w:r w:rsidRPr="00825864">
        <w:t>he temperature of</w:t>
      </w:r>
      <w:r>
        <w:t xml:space="preserve"> the</w:t>
      </w:r>
      <w:r w:rsidRPr="00825864">
        <w:t xml:space="preserve"> injector was set at 250 °C and</w:t>
      </w:r>
      <w:r>
        <w:t xml:space="preserve"> that</w:t>
      </w:r>
      <w:r w:rsidRPr="00825864">
        <w:t xml:space="preserve"> of </w:t>
      </w:r>
      <w:r>
        <w:t xml:space="preserve">the </w:t>
      </w:r>
      <w:r w:rsidRPr="00825864">
        <w:t>detector at 290 °C; the carrier gas in the column and the split gas (both N</w:t>
      </w:r>
      <w:r w:rsidRPr="00825864">
        <w:rPr>
          <w:vertAlign w:val="subscript"/>
        </w:rPr>
        <w:t>2</w:t>
      </w:r>
      <w:r w:rsidRPr="00825864">
        <w:t>) were fixed at constant flow rates of 1.5 and 90 mL min</w:t>
      </w:r>
      <w:r w:rsidRPr="00825864">
        <w:rPr>
          <w:vertAlign w:val="superscript"/>
        </w:rPr>
        <w:t>−1</w:t>
      </w:r>
      <w:r w:rsidRPr="00825864">
        <w:t>, respectively, thus a split ratio of 60:1; during measurements, the FID burner was powered by H</w:t>
      </w:r>
      <w:r w:rsidRPr="00825864">
        <w:rPr>
          <w:vertAlign w:val="subscript"/>
        </w:rPr>
        <w:t>2</w:t>
      </w:r>
      <w:r w:rsidRPr="00825864">
        <w:t xml:space="preserve"> and air at flow rates of 30 and 400 mL min</w:t>
      </w:r>
      <w:r w:rsidRPr="00825864">
        <w:rPr>
          <w:vertAlign w:val="superscript"/>
        </w:rPr>
        <w:t>−1</w:t>
      </w:r>
      <w:r w:rsidRPr="00825864">
        <w:t>, respectively, and kept under a constant flow rate of N</w:t>
      </w:r>
      <w:r w:rsidRPr="00825864">
        <w:rPr>
          <w:vertAlign w:val="subscript"/>
        </w:rPr>
        <w:t>2</w:t>
      </w:r>
      <w:r w:rsidRPr="00825864">
        <w:t xml:space="preserve">, as </w:t>
      </w:r>
      <w:r>
        <w:t xml:space="preserve">a </w:t>
      </w:r>
      <w:r w:rsidRPr="00825864">
        <w:t>make-up inert gas, of 25 mL min</w:t>
      </w:r>
      <w:r w:rsidRPr="00825864">
        <w:rPr>
          <w:vertAlign w:val="superscript"/>
        </w:rPr>
        <w:t>−1</w:t>
      </w:r>
      <w:r w:rsidRPr="00825864">
        <w:t xml:space="preserve">. </w:t>
      </w:r>
      <w:r>
        <w:t>Regarding</w:t>
      </w:r>
      <w:r w:rsidRPr="00825864">
        <w:t xml:space="preserve"> oven temperature (T) programming, the following optimized conditions were </w:t>
      </w:r>
      <w:proofErr w:type="gramStart"/>
      <w:r w:rsidRPr="00825864">
        <w:t>chosen:</w:t>
      </w:r>
      <w:proofErr w:type="gramEnd"/>
      <w:r w:rsidRPr="00825864">
        <w:t xml:space="preserve"> </w:t>
      </w:r>
      <w:bookmarkEnd w:id="85"/>
      <w:r w:rsidRPr="00825864">
        <w:t>initial T column: 100 °C, initial time: 2 min; T ramp: 20 °C min</w:t>
      </w:r>
      <w:r w:rsidRPr="00825864">
        <w:rPr>
          <w:vertAlign w:val="superscript"/>
        </w:rPr>
        <w:t>−1</w:t>
      </w:r>
      <w:r w:rsidRPr="00825864">
        <w:t xml:space="preserve">; final T column: 250 °C; </w:t>
      </w:r>
      <w:r>
        <w:t xml:space="preserve">and </w:t>
      </w:r>
      <w:r w:rsidRPr="00825864">
        <w:t>post</w:t>
      </w:r>
      <w:r>
        <w:t>-</w:t>
      </w:r>
      <w:r w:rsidRPr="00825864">
        <w:t>run T: 280 °C, time 2 min.</w:t>
      </w:r>
    </w:p>
    <w:p w14:paraId="5E136252" w14:textId="38452E33" w:rsidR="002903EE" w:rsidRPr="00825864" w:rsidRDefault="002903EE" w:rsidP="002903EE">
      <w:pPr>
        <w:pStyle w:val="MDPI31text"/>
      </w:pPr>
      <w:r w:rsidRPr="00825864">
        <w:t xml:space="preserve">Under such conditions, the total elution time of each chromatographic run was about 7.3 min. </w:t>
      </w:r>
      <w:commentRangeStart w:id="86"/>
      <w:commentRangeStart w:id="87"/>
      <w:r w:rsidRPr="004D53E3">
        <w:rPr>
          <w:highlight w:val="yellow"/>
        </w:rPr>
        <w:t xml:space="preserve">Figure </w:t>
      </w:r>
      <w:r w:rsidR="004D53E3" w:rsidRPr="004D53E3">
        <w:rPr>
          <w:highlight w:val="yellow"/>
        </w:rPr>
        <w:t>4</w:t>
      </w:r>
      <w:commentRangeEnd w:id="86"/>
      <w:r w:rsidR="004D53E3">
        <w:rPr>
          <w:rStyle w:val="Rimandocommento"/>
          <w:rFonts w:eastAsia="SimSun"/>
          <w:noProof/>
          <w:snapToGrid/>
          <w:kern w:val="0"/>
          <w:lang w:eastAsia="zh-CN" w:bidi="ar-SA"/>
          <w14:ligatures w14:val="none"/>
        </w:rPr>
        <w:commentReference w:id="86"/>
      </w:r>
      <w:commentRangeEnd w:id="87"/>
      <w:r w:rsidR="00FE55DA">
        <w:rPr>
          <w:rStyle w:val="Rimandocommento"/>
          <w:rFonts w:eastAsia="SimSun"/>
          <w:noProof/>
          <w:snapToGrid/>
          <w:kern w:val="0"/>
          <w:lang w:eastAsia="zh-CN" w:bidi="ar-SA"/>
          <w14:ligatures w14:val="none"/>
        </w:rPr>
        <w:commentReference w:id="87"/>
      </w:r>
      <w:r w:rsidRPr="00825864">
        <w:t xml:space="preserve"> shows, as an example, a typical GC response recorded in a acetonitrile standard solution containing MDB and product (</w:t>
      </w:r>
      <w:commentRangeStart w:id="88"/>
      <w:commentRangeStart w:id="89"/>
      <w:r w:rsidRPr="00825864">
        <w:rPr>
          <w:highlight w:val="yellow"/>
        </w:rPr>
        <w:t>1</w:t>
      </w:r>
      <w:commentRangeEnd w:id="88"/>
      <w:r w:rsidRPr="00825864">
        <w:rPr>
          <w:rStyle w:val="Rimandocommento"/>
          <w:rFonts w:eastAsia="SimSun"/>
          <w:noProof/>
          <w:snapToGrid/>
          <w:kern w:val="0"/>
          <w:lang w:eastAsia="zh-CN" w:bidi="ar-SA"/>
          <w14:ligatures w14:val="none"/>
        </w:rPr>
        <w:commentReference w:id="88"/>
      </w:r>
      <w:commentRangeEnd w:id="89"/>
      <w:r w:rsidR="00FE55DA">
        <w:rPr>
          <w:rStyle w:val="Rimandocommento"/>
          <w:rFonts w:eastAsia="SimSun"/>
          <w:noProof/>
          <w:snapToGrid/>
          <w:kern w:val="0"/>
          <w:lang w:eastAsia="zh-CN" w:bidi="ar-SA"/>
          <w14:ligatures w14:val="none"/>
        </w:rPr>
        <w:commentReference w:id="89"/>
      </w:r>
      <w:r w:rsidRPr="00825864">
        <w:t xml:space="preserve">), </w:t>
      </w:r>
      <w:r w:rsidRPr="00825864" w:rsidDel="00C21761">
        <w:t>1-(benzo[</w:t>
      </w:r>
      <w:commentRangeStart w:id="90"/>
      <w:commentRangeStart w:id="91"/>
      <w:r w:rsidRPr="00FE55DA" w:rsidDel="00C21761">
        <w:rPr>
          <w:i/>
          <w:iCs/>
          <w:highlight w:val="yellow"/>
        </w:rPr>
        <w:t>d</w:t>
      </w:r>
      <w:commentRangeEnd w:id="90"/>
      <w:r w:rsidRPr="00FE55DA">
        <w:rPr>
          <w:rStyle w:val="Rimandocommento"/>
          <w:rFonts w:eastAsia="SimSun"/>
          <w:i/>
          <w:iCs/>
          <w:noProof/>
          <w:snapToGrid/>
          <w:kern w:val="0"/>
          <w:lang w:eastAsia="zh-CN" w:bidi="ar-SA"/>
          <w14:ligatures w14:val="none"/>
        </w:rPr>
        <w:commentReference w:id="90"/>
      </w:r>
      <w:commentRangeEnd w:id="91"/>
      <w:r w:rsidR="00FE55DA">
        <w:rPr>
          <w:rStyle w:val="Rimandocommento"/>
          <w:rFonts w:eastAsia="SimSun"/>
          <w:noProof/>
          <w:snapToGrid/>
          <w:kern w:val="0"/>
          <w:lang w:eastAsia="zh-CN" w:bidi="ar-SA"/>
          <w14:ligatures w14:val="none"/>
        </w:rPr>
        <w:commentReference w:id="91"/>
      </w:r>
      <w:r w:rsidRPr="00825864" w:rsidDel="00C21761">
        <w:t>][1,3]dioxol-5-yl)propan-1-one</w:t>
      </w:r>
      <w:r w:rsidRPr="00825864">
        <w:t>, both 40 mg L</w:t>
      </w:r>
      <w:r w:rsidRPr="00825864">
        <w:rPr>
          <w:vertAlign w:val="superscript"/>
        </w:rPr>
        <w:t>−1</w:t>
      </w:r>
      <w:r w:rsidRPr="00825864">
        <w:t>, and the internal standard mesitylene, 25 mg L</w:t>
      </w:r>
      <w:r w:rsidRPr="00825864">
        <w:rPr>
          <w:vertAlign w:val="superscript"/>
        </w:rPr>
        <w:t>−1</w:t>
      </w:r>
      <w:r w:rsidRPr="00825864">
        <w:t xml:space="preserve">. From such chromatographic runs, the following retention times of the analytes were obtained: MDB, 3.332 ± 0.006 min; </w:t>
      </w:r>
      <w:r w:rsidRPr="00825864" w:rsidDel="00C21761">
        <w:t>1-(benzo[</w:t>
      </w:r>
      <w:r w:rsidRPr="00FE55DA" w:rsidDel="00C21761">
        <w:rPr>
          <w:i/>
          <w:iCs/>
          <w:highlight w:val="yellow"/>
        </w:rPr>
        <w:t>d</w:t>
      </w:r>
      <w:r w:rsidRPr="00825864" w:rsidDel="00C21761">
        <w:t>][1,</w:t>
      </w:r>
      <w:proofErr w:type="gramStart"/>
      <w:r w:rsidRPr="00825864" w:rsidDel="00C21761">
        <w:t>3]dioxol</w:t>
      </w:r>
      <w:proofErr w:type="gramEnd"/>
      <w:r w:rsidRPr="00825864" w:rsidDel="00C21761">
        <w:t>-5-yl)propan-1-one</w:t>
      </w:r>
      <w:r w:rsidRPr="00825864">
        <w:t xml:space="preserve">, 7.288 ± 0.004 min; </w:t>
      </w:r>
      <w:r>
        <w:t xml:space="preserve">and </w:t>
      </w:r>
      <w:r w:rsidRPr="00825864">
        <w:t>mesitylene, 3.079 ± 0.005 min.</w:t>
      </w:r>
    </w:p>
    <w:p w14:paraId="28AFBC0E" w14:textId="0B4892E5" w:rsidR="002903EE" w:rsidRPr="00825864" w:rsidRDefault="002903EE" w:rsidP="002903EE">
      <w:pPr>
        <w:pStyle w:val="MDPI52figure"/>
        <w:ind w:left="2608"/>
        <w:jc w:val="left"/>
      </w:pPr>
      <w:r w:rsidRPr="00825864">
        <w:rPr>
          <w:noProof/>
        </w:rPr>
        <w:drawing>
          <wp:inline distT="0" distB="0" distL="0" distR="0" wp14:anchorId="05DBB164" wp14:editId="5830FFCD">
            <wp:extent cx="4225441" cy="3106420"/>
            <wp:effectExtent l="0" t="0" r="3810" b="0"/>
            <wp:docPr id="694551174" name="Immagine 1" descr="Immagine che contiene diagramma, schizzo, test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634647" name="Immagine 1" descr="Immagine che contiene diagramma, schizzo, testo, Disegno tecnico&#10;&#10;Descrizione generata automaticamente"/>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7037" t="8584" r="11150" b="5550"/>
                    <a:stretch/>
                  </pic:blipFill>
                  <pic:spPr bwMode="auto">
                    <a:xfrm>
                      <a:off x="0" y="0"/>
                      <a:ext cx="4226736" cy="3107372"/>
                    </a:xfrm>
                    <a:prstGeom prst="rect">
                      <a:avLst/>
                    </a:prstGeom>
                    <a:noFill/>
                    <a:ln>
                      <a:noFill/>
                    </a:ln>
                    <a:extLst>
                      <a:ext uri="{53640926-AAD7-44D8-BBD7-CCE9431645EC}">
                        <a14:shadowObscured xmlns:a14="http://schemas.microsoft.com/office/drawing/2010/main"/>
                      </a:ext>
                    </a:extLst>
                  </pic:spPr>
                </pic:pic>
              </a:graphicData>
            </a:graphic>
          </wp:inline>
        </w:drawing>
      </w:r>
      <w:r w:rsidR="00576B31">
        <w:t>8</w:t>
      </w:r>
    </w:p>
    <w:p w14:paraId="78CE3DDF" w14:textId="31CEDBA1" w:rsidR="002903EE" w:rsidRPr="00825864" w:rsidRDefault="002903EE" w:rsidP="002903EE">
      <w:pPr>
        <w:pStyle w:val="MDPI51figurecaption"/>
        <w:jc w:val="both"/>
      </w:pPr>
      <w:r w:rsidRPr="004D53E3">
        <w:rPr>
          <w:b/>
          <w:highlight w:val="yellow"/>
        </w:rPr>
        <w:t xml:space="preserve">Figure </w:t>
      </w:r>
      <w:r w:rsidR="004D53E3" w:rsidRPr="004D53E3">
        <w:rPr>
          <w:b/>
          <w:highlight w:val="yellow"/>
        </w:rPr>
        <w:t>4</w:t>
      </w:r>
      <w:r w:rsidRPr="00825864">
        <w:rPr>
          <w:b/>
        </w:rPr>
        <w:t xml:space="preserve">. </w:t>
      </w:r>
      <w:r w:rsidRPr="00825864">
        <w:t xml:space="preserve">Identification of </w:t>
      </w:r>
      <w:r>
        <w:t xml:space="preserve">the </w:t>
      </w:r>
      <w:r w:rsidRPr="00825864">
        <w:t>retention time</w:t>
      </w:r>
      <w:r>
        <w:t>s</w:t>
      </w:r>
      <w:r w:rsidRPr="00825864">
        <w:t xml:space="preserve"> of MDB and product (</w:t>
      </w:r>
      <w:r w:rsidRPr="00825864">
        <w:rPr>
          <w:b/>
          <w:bCs/>
        </w:rPr>
        <w:t>1</w:t>
      </w:r>
      <w:r w:rsidRPr="00825864">
        <w:t>), 1-(benzo[</w:t>
      </w:r>
      <w:r w:rsidRPr="00825864">
        <w:rPr>
          <w:i/>
          <w:iCs/>
        </w:rPr>
        <w:t>d</w:t>
      </w:r>
      <w:r w:rsidRPr="00825864">
        <w:t>][1,</w:t>
      </w:r>
      <w:proofErr w:type="gramStart"/>
      <w:r w:rsidRPr="00825864">
        <w:t>3]dioxol</w:t>
      </w:r>
      <w:proofErr w:type="gramEnd"/>
      <w:r w:rsidRPr="00825864">
        <w:t>-5-yl)propan-1-one.</w:t>
      </w:r>
    </w:p>
    <w:p w14:paraId="1B289D95" w14:textId="77777777" w:rsidR="002903EE" w:rsidRPr="00825864" w:rsidRDefault="002903EE" w:rsidP="002903EE">
      <w:pPr>
        <w:pStyle w:val="MDPI31text"/>
      </w:pPr>
      <w:bookmarkStart w:id="92" w:name="_Hlk157606381"/>
      <w:r w:rsidRPr="00825864">
        <w:t xml:space="preserve">For sample micro-injections, glass Hamilton microliter syringes, 701 Series, 10 </w:t>
      </w:r>
      <w:proofErr w:type="spellStart"/>
      <w:r w:rsidRPr="00825864">
        <w:t>μL</w:t>
      </w:r>
      <w:proofErr w:type="spellEnd"/>
      <w:r w:rsidRPr="00825864">
        <w:t xml:space="preserve"> (Hamilton Italia </w:t>
      </w:r>
      <w:proofErr w:type="spellStart"/>
      <w:r w:rsidRPr="00825864">
        <w:t>S.r.l</w:t>
      </w:r>
      <w:proofErr w:type="spellEnd"/>
      <w:r w:rsidRPr="00825864">
        <w:t xml:space="preserve">., </w:t>
      </w:r>
      <w:proofErr w:type="spellStart"/>
      <w:r w:rsidRPr="00825864">
        <w:t>Agrate</w:t>
      </w:r>
      <w:proofErr w:type="spellEnd"/>
      <w:r w:rsidRPr="00825864">
        <w:t xml:space="preserve"> Brianza, Italy), were employed. </w:t>
      </w:r>
      <w:bookmarkEnd w:id="92"/>
      <w:r w:rsidRPr="00825864">
        <w:t xml:space="preserve">For each measurement, </w:t>
      </w:r>
      <w:r>
        <w:t xml:space="preserve">a </w:t>
      </w:r>
      <w:r w:rsidRPr="00825864">
        <w:t xml:space="preserve">sample volume of about 1.0–1.2 </w:t>
      </w:r>
      <w:proofErr w:type="spellStart"/>
      <w:r w:rsidRPr="00825864">
        <w:t>μL</w:t>
      </w:r>
      <w:proofErr w:type="spellEnd"/>
      <w:r w:rsidRPr="00825864">
        <w:t xml:space="preserve"> was withdrawn and injected.</w:t>
      </w:r>
    </w:p>
    <w:p w14:paraId="0032237E" w14:textId="77777777" w:rsidR="002903EE" w:rsidRPr="00825864" w:rsidRDefault="002903EE" w:rsidP="002903EE">
      <w:pPr>
        <w:pStyle w:val="MDPI31text"/>
      </w:pPr>
      <w:bookmarkStart w:id="93" w:name="_Hlk157606453"/>
      <w:r w:rsidRPr="00825864">
        <w:lastRenderedPageBreak/>
        <w:t xml:space="preserve">For the quantification of analytes, the calibration plot with </w:t>
      </w:r>
      <w:r>
        <w:t xml:space="preserve">the </w:t>
      </w:r>
      <w:r w:rsidRPr="00825864">
        <w:t xml:space="preserve">internal standard method was applied using mesitylene (1,2,5 trimethylbenzene), </w:t>
      </w:r>
      <w:r>
        <w:t xml:space="preserve">a </w:t>
      </w:r>
      <w:r w:rsidRPr="00825864">
        <w:t xml:space="preserve">pure analytical standard (Merck, Darmstadt, Germany), as </w:t>
      </w:r>
      <w:r>
        <w:t xml:space="preserve">an </w:t>
      </w:r>
      <w:r w:rsidRPr="00825864">
        <w:t>internal standard compound. Acetonitrile, HPLC grade, purity ≥ 99.9% from Sigma-Aldrich-Merck</w:t>
      </w:r>
      <w:r>
        <w:t>,</w:t>
      </w:r>
      <w:r w:rsidRPr="00825864">
        <w:t xml:space="preserve"> was used as </w:t>
      </w:r>
      <w:r>
        <w:t xml:space="preserve">a </w:t>
      </w:r>
      <w:r w:rsidRPr="00825864">
        <w:t xml:space="preserve">solvent to prepare </w:t>
      </w:r>
      <w:r>
        <w:t xml:space="preserve">the </w:t>
      </w:r>
      <w:r w:rsidRPr="00825864">
        <w:t>standard and sample solutions, as well as</w:t>
      </w:r>
      <w:r>
        <w:t xml:space="preserve"> the</w:t>
      </w:r>
      <w:r w:rsidRPr="00825864">
        <w:t xml:space="preserve"> blank solution. </w:t>
      </w:r>
      <w:bookmarkStart w:id="94" w:name="_Hlk157606536"/>
      <w:bookmarkEnd w:id="93"/>
      <w:r w:rsidRPr="00825864">
        <w:t xml:space="preserve">To construct the calibration plots for both reagents, MDB, and </w:t>
      </w:r>
      <w:r>
        <w:t xml:space="preserve">the </w:t>
      </w:r>
      <w:r w:rsidRPr="00825864">
        <w:t>product of the reaction under investigation, standard solutions of each compound were prepared by dilution in acetonitrile to obtain a set of six diluted solutions in the concentration range</w:t>
      </w:r>
      <w:r>
        <w:t xml:space="preserve"> of</w:t>
      </w:r>
      <w:r w:rsidRPr="00825864">
        <w:t xml:space="preserve"> 10–100 mg L</w:t>
      </w:r>
      <w:r w:rsidRPr="00825864">
        <w:rPr>
          <w:vertAlign w:val="superscript"/>
        </w:rPr>
        <w:t>−1</w:t>
      </w:r>
      <w:r w:rsidRPr="00825864">
        <w:t xml:space="preserve"> and adding mesitylene at </w:t>
      </w:r>
      <w:r>
        <w:t xml:space="preserve">a </w:t>
      </w:r>
      <w:r w:rsidRPr="00825864">
        <w:t>constant concentration of 25 mg L</w:t>
      </w:r>
      <w:r w:rsidRPr="00825864">
        <w:rPr>
          <w:vertAlign w:val="superscript"/>
        </w:rPr>
        <w:t>−1</w:t>
      </w:r>
      <w:bookmarkEnd w:id="94"/>
      <w:r w:rsidRPr="00825864">
        <w:t xml:space="preserve">. Each standard, as well as </w:t>
      </w:r>
      <w:r>
        <w:t xml:space="preserve">the </w:t>
      </w:r>
      <w:r w:rsidRPr="00825864">
        <w:t>sample solutions, was analyzed in duplicate.</w:t>
      </w:r>
    </w:p>
    <w:p w14:paraId="1E883B65" w14:textId="77777777" w:rsidR="002903EE" w:rsidRPr="00825864" w:rsidRDefault="002903EE" w:rsidP="002903EE">
      <w:pPr>
        <w:pStyle w:val="MDPI31text"/>
      </w:pPr>
      <w:bookmarkStart w:id="95" w:name="_Hlk157606712"/>
      <w:r w:rsidRPr="00825864">
        <w:t xml:space="preserve">To identify the main by-products, </w:t>
      </w:r>
      <w:r>
        <w:t xml:space="preserve">an </w:t>
      </w:r>
      <w:r w:rsidRPr="00825864">
        <w:t>HPLC/mass GC</w:t>
      </w:r>
      <w:r>
        <w:t xml:space="preserve"> </w:t>
      </w:r>
      <w:r w:rsidRPr="00825864">
        <w:t xml:space="preserve">Agilent 8860 </w:t>
      </w:r>
      <w:r>
        <w:t xml:space="preserve">instrument </w:t>
      </w:r>
      <w:r w:rsidRPr="00825864">
        <w:t>coupled to a mass Agilent 5977 GC/MSD single quadrupole was used, equipped with a column HP5Agilent J&amp;W</w:t>
      </w:r>
      <w:r>
        <w:t xml:space="preserve"> (</w:t>
      </w:r>
      <w:r w:rsidRPr="00825864">
        <w:t>30 m</w:t>
      </w:r>
      <w:r>
        <w:t>;</w:t>
      </w:r>
      <w:r w:rsidRPr="00825864">
        <w:t xml:space="preserve"> internal diameter: 0.32 mm</w:t>
      </w:r>
      <w:r>
        <w:t>;</w:t>
      </w:r>
      <w:r w:rsidRPr="00825864">
        <w:t xml:space="preserve"> film thickness</w:t>
      </w:r>
      <w:r>
        <w:t>:</w:t>
      </w:r>
      <w:r w:rsidRPr="00825864">
        <w:t xml:space="preserve"> 0.25 </w:t>
      </w:r>
      <w:proofErr w:type="spellStart"/>
      <w:r w:rsidRPr="00825864">
        <w:t>μm</w:t>
      </w:r>
      <w:proofErr w:type="spellEnd"/>
      <w:r>
        <w:t>)</w:t>
      </w:r>
      <w:r w:rsidRPr="00825864">
        <w:t xml:space="preserve">. </w:t>
      </w:r>
      <w:r>
        <w:t>The a</w:t>
      </w:r>
      <w:r w:rsidRPr="00825864">
        <w:t>nalysis conditions were set as follows: temperature injector at 250 °C: split mode (split ratio</w:t>
      </w:r>
      <w:r>
        <w:t>:</w:t>
      </w:r>
      <w:r w:rsidRPr="00825864">
        <w:t xml:space="preserve"> 60:1) pressure: 16,191 psi; split flow: 90 mL/min; gas saver: 20 mL/min after 2 min;</w:t>
      </w:r>
      <w:r>
        <w:t xml:space="preserve"> and</w:t>
      </w:r>
      <w:r w:rsidRPr="00825864">
        <w:t xml:space="preserve"> injected sample volume: 1 </w:t>
      </w:r>
      <w:proofErr w:type="spellStart"/>
      <w:r w:rsidRPr="00825864">
        <w:t>μL</w:t>
      </w:r>
      <w:proofErr w:type="spellEnd"/>
      <w:r>
        <w:t>.</w:t>
      </w:r>
    </w:p>
    <w:bookmarkEnd w:id="95"/>
    <w:p w14:paraId="6B5B4205" w14:textId="77777777" w:rsidR="002903EE" w:rsidRPr="00825864" w:rsidRDefault="002903EE" w:rsidP="002903EE">
      <w:pPr>
        <w:pStyle w:val="MDPI31text"/>
      </w:pPr>
      <w:r w:rsidRPr="00825864">
        <w:t xml:space="preserve">The oven temperature was programmed with </w:t>
      </w:r>
      <w:r>
        <w:t xml:space="preserve">an </w:t>
      </w:r>
      <w:r w:rsidRPr="00825864">
        <w:t xml:space="preserve">initial temperature of 100 °C for 2 min; T ramp 20 °C/min up to 250 °C; </w:t>
      </w:r>
      <w:r>
        <w:t xml:space="preserve">the </w:t>
      </w:r>
      <w:r w:rsidRPr="00825864">
        <w:t>final temperature of 250 °C</w:t>
      </w:r>
      <w:r>
        <w:t xml:space="preserve"> was</w:t>
      </w:r>
      <w:r w:rsidRPr="00825864">
        <w:t xml:space="preserve"> maintained for 5 min. Transfer line temperature (oven-source): 250 °C; </w:t>
      </w:r>
      <w:r>
        <w:t>t</w:t>
      </w:r>
      <w:r w:rsidRPr="00825864">
        <w:t xml:space="preserve">he mass source temperature was set at 250 °C, and </w:t>
      </w:r>
      <w:r>
        <w:t xml:space="preserve">the </w:t>
      </w:r>
      <w:r w:rsidRPr="00825864">
        <w:t>quadrupole temperature</w:t>
      </w:r>
      <w:r>
        <w:t xml:space="preserve"> was set</w:t>
      </w:r>
      <w:r w:rsidRPr="00825864">
        <w:t xml:space="preserve"> at 150 °C</w:t>
      </w:r>
      <w:r>
        <w:t>.</w:t>
      </w:r>
      <w:r w:rsidRPr="00825864">
        <w:t xml:space="preserve"> Acquisition</w:t>
      </w:r>
      <w:r>
        <w:t xml:space="preserve"> was conducted</w:t>
      </w:r>
      <w:r w:rsidRPr="00825864">
        <w:t xml:space="preserve"> in SCAN mode, with </w:t>
      </w:r>
      <w:r>
        <w:t xml:space="preserve">a </w:t>
      </w:r>
      <w:r w:rsidRPr="00825864">
        <w:t>filtered mass range</w:t>
      </w:r>
      <w:r>
        <w:t xml:space="preserve"> of</w:t>
      </w:r>
      <w:r w:rsidRPr="00825864">
        <w:t xml:space="preserve"> 50–500.</w:t>
      </w:r>
    </w:p>
    <w:p w14:paraId="2700A81D" w14:textId="77777777" w:rsidR="002903EE" w:rsidRPr="00825864" w:rsidRDefault="002903EE" w:rsidP="002903EE">
      <w:pPr>
        <w:pStyle w:val="MDPI31text"/>
      </w:pPr>
      <w:r w:rsidRPr="00825864">
        <w:t>First, a sample of the reaction mixture was washed with an alkaline solution</w:t>
      </w:r>
      <w:r>
        <w:t>,</w:t>
      </w:r>
      <w:r w:rsidRPr="00825864">
        <w:t xml:space="preserve"> and the separated aqueous phase was analyzed after neutralization. </w:t>
      </w:r>
      <w:r>
        <w:t>The r</w:t>
      </w:r>
      <w:r w:rsidRPr="00825864">
        <w:t>etention time of compound (</w:t>
      </w:r>
      <w:r w:rsidRPr="00825864">
        <w:rPr>
          <w:b/>
          <w:bCs/>
        </w:rPr>
        <w:t>1</w:t>
      </w:r>
      <w:r w:rsidRPr="00825864">
        <w:t>)</w:t>
      </w:r>
      <w:r>
        <w:t xml:space="preserve"> was</w:t>
      </w:r>
      <w:r w:rsidRPr="00825864">
        <w:t xml:space="preserve"> 7.38 min</w:t>
      </w:r>
      <w:r>
        <w:t>.</w:t>
      </w:r>
    </w:p>
    <w:p w14:paraId="5F3E2265" w14:textId="77777777" w:rsidR="002903EE" w:rsidRPr="00825864" w:rsidRDefault="002903EE" w:rsidP="002903EE">
      <w:pPr>
        <w:pStyle w:val="MDPI31text"/>
        <w:rPr>
          <w:color w:val="auto"/>
        </w:rPr>
      </w:pPr>
      <w:bookmarkStart w:id="96" w:name="_Hlk157607128"/>
      <w:r w:rsidRPr="00825864">
        <w:t xml:space="preserve">Mass spectrum of by-product </w:t>
      </w:r>
      <w:commentRangeStart w:id="97"/>
      <w:commentRangeStart w:id="98"/>
      <w:r w:rsidRPr="00825864">
        <w:rPr>
          <w:b/>
          <w:bCs/>
          <w:highlight w:val="yellow"/>
        </w:rPr>
        <w:t>A</w:t>
      </w:r>
      <w:r w:rsidRPr="00825864">
        <w:rPr>
          <w:highlight w:val="yellow"/>
        </w:rPr>
        <w:t xml:space="preserve"> </w:t>
      </w:r>
      <w:commentRangeEnd w:id="97"/>
      <w:r w:rsidRPr="00825864">
        <w:rPr>
          <w:rStyle w:val="Rimandocommento"/>
          <w:rFonts w:eastAsia="SimSun"/>
          <w:noProof/>
          <w:snapToGrid/>
          <w:kern w:val="0"/>
          <w:lang w:eastAsia="zh-CN" w:bidi="ar-SA"/>
          <w14:ligatures w14:val="none"/>
        </w:rPr>
        <w:commentReference w:id="97"/>
      </w:r>
      <w:commentRangeEnd w:id="98"/>
      <w:r w:rsidR="00FE55DA">
        <w:rPr>
          <w:rStyle w:val="Rimandocommento"/>
          <w:rFonts w:eastAsia="SimSun"/>
          <w:noProof/>
          <w:snapToGrid/>
          <w:kern w:val="0"/>
          <w:lang w:eastAsia="zh-CN" w:bidi="ar-SA"/>
          <w14:ligatures w14:val="none"/>
        </w:rPr>
        <w:commentReference w:id="98"/>
      </w:r>
      <w:r w:rsidRPr="00825864">
        <w:t>(retention time</w:t>
      </w:r>
      <w:r>
        <w:t>:</w:t>
      </w:r>
      <w:r w:rsidRPr="00825864">
        <w:t xml:space="preserve"> 6.53 </w:t>
      </w:r>
      <w:r w:rsidRPr="00825864">
        <w:rPr>
          <w:color w:val="auto"/>
        </w:rPr>
        <w:t xml:space="preserve">min): </w:t>
      </w:r>
      <w:r w:rsidRPr="00825864">
        <w:rPr>
          <w:rFonts w:cs="URWPalladioL-Ital"/>
          <w:i/>
          <w:iCs/>
          <w:color w:val="auto"/>
          <w:szCs w:val="20"/>
        </w:rPr>
        <w:t>m</w:t>
      </w:r>
      <w:r w:rsidRPr="00825864">
        <w:rPr>
          <w:rFonts w:cs="URWPalladioL-Roma"/>
          <w:color w:val="auto"/>
          <w:szCs w:val="20"/>
        </w:rPr>
        <w:t>/</w:t>
      </w:r>
      <w:r w:rsidRPr="00825864">
        <w:rPr>
          <w:rFonts w:cs="URWPalladioL-Ital"/>
          <w:i/>
          <w:iCs/>
          <w:color w:val="auto"/>
          <w:szCs w:val="20"/>
        </w:rPr>
        <w:t xml:space="preserve">z </w:t>
      </w:r>
      <w:r w:rsidRPr="00825864">
        <w:rPr>
          <w:rFonts w:cs="URWPalladioL-Roma"/>
          <w:color w:val="auto"/>
          <w:szCs w:val="20"/>
        </w:rPr>
        <w:t xml:space="preserve">= </w:t>
      </w:r>
      <w:r w:rsidRPr="00825864">
        <w:rPr>
          <w:color w:val="auto"/>
        </w:rPr>
        <w:t xml:space="preserve">166 </w:t>
      </w:r>
      <w:r w:rsidRPr="00825864">
        <w:rPr>
          <w:rFonts w:cs="URWPalladioL-Roma"/>
          <w:color w:val="auto"/>
          <w:szCs w:val="20"/>
        </w:rPr>
        <w:t>[M]</w:t>
      </w:r>
      <w:r w:rsidRPr="00825864">
        <w:rPr>
          <w:rFonts w:cs="URWPalladioL-Roma"/>
          <w:color w:val="auto"/>
          <w:szCs w:val="20"/>
          <w:vertAlign w:val="superscript"/>
        </w:rPr>
        <w:t>+</w:t>
      </w:r>
      <w:r w:rsidRPr="00825864">
        <w:rPr>
          <w:rFonts w:cs="URWPalladioL-Roma"/>
          <w:color w:val="auto"/>
          <w:szCs w:val="20"/>
        </w:rPr>
        <w:t>(16)</w:t>
      </w:r>
      <w:r w:rsidRPr="00825864">
        <w:rPr>
          <w:color w:val="auto"/>
        </w:rPr>
        <w:t xml:space="preserve">, 110 (68), </w:t>
      </w:r>
      <w:r>
        <w:rPr>
          <w:color w:val="auto"/>
        </w:rPr>
        <w:t xml:space="preserve">and </w:t>
      </w:r>
      <w:r w:rsidRPr="00825864">
        <w:rPr>
          <w:color w:val="auto"/>
        </w:rPr>
        <w:t>57 (100).</w:t>
      </w:r>
    </w:p>
    <w:bookmarkEnd w:id="96"/>
    <w:p w14:paraId="6DBA6FEE" w14:textId="77777777" w:rsidR="002903EE" w:rsidRPr="00825864" w:rsidRDefault="002903EE" w:rsidP="002903EE">
      <w:pPr>
        <w:pStyle w:val="MDPI31text"/>
      </w:pPr>
      <w:r w:rsidRPr="00825864">
        <w:rPr>
          <w:color w:val="auto"/>
        </w:rPr>
        <w:t xml:space="preserve">Mass spectrum of by-product </w:t>
      </w:r>
      <w:r w:rsidRPr="00825864">
        <w:rPr>
          <w:b/>
          <w:bCs/>
          <w:color w:val="auto"/>
          <w:highlight w:val="yellow"/>
        </w:rPr>
        <w:t>B</w:t>
      </w:r>
      <w:r w:rsidRPr="00825864">
        <w:rPr>
          <w:color w:val="auto"/>
        </w:rPr>
        <w:t xml:space="preserve"> (retention time</w:t>
      </w:r>
      <w:r>
        <w:rPr>
          <w:color w:val="auto"/>
        </w:rPr>
        <w:t>:</w:t>
      </w:r>
      <w:r w:rsidRPr="00825864">
        <w:rPr>
          <w:color w:val="auto"/>
        </w:rPr>
        <w:t xml:space="preserve"> 7.41 min): </w:t>
      </w:r>
      <w:r w:rsidRPr="00825864">
        <w:rPr>
          <w:i/>
          <w:iCs/>
        </w:rPr>
        <w:t>m</w:t>
      </w:r>
      <w:r w:rsidRPr="00825864">
        <w:t>/</w:t>
      </w:r>
      <w:r w:rsidRPr="00825864">
        <w:rPr>
          <w:i/>
          <w:iCs/>
        </w:rPr>
        <w:t>z</w:t>
      </w:r>
      <w:r w:rsidRPr="00825864">
        <w:t xml:space="preserve"> = 222 [M]</w:t>
      </w:r>
      <w:r w:rsidRPr="00825864">
        <w:rPr>
          <w:vertAlign w:val="superscript"/>
        </w:rPr>
        <w:t>+</w:t>
      </w:r>
      <w:r w:rsidRPr="00825864">
        <w:t>, 166 (21), 110 (63)</w:t>
      </w:r>
      <w:r>
        <w:t>, and</w:t>
      </w:r>
      <w:r w:rsidRPr="00825864">
        <w:t xml:space="preserve"> 57 (100).</w:t>
      </w:r>
    </w:p>
    <w:p w14:paraId="2464E53D" w14:textId="77777777" w:rsidR="002903EE" w:rsidRPr="00825864" w:rsidRDefault="002903EE" w:rsidP="002903EE">
      <w:pPr>
        <w:pStyle w:val="MDPI31text"/>
        <w:rPr>
          <w:color w:val="auto"/>
        </w:rPr>
      </w:pPr>
      <w:bookmarkStart w:id="99" w:name="_Hlk157607197"/>
      <w:r>
        <w:t>The m</w:t>
      </w:r>
      <w:r w:rsidRPr="00825864">
        <w:t xml:space="preserve">ass spectrum of catechol that was formed by </w:t>
      </w:r>
      <w:r>
        <w:t xml:space="preserve">the </w:t>
      </w:r>
      <w:r w:rsidRPr="00825864">
        <w:t xml:space="preserve">treatment with </w:t>
      </w:r>
      <w:r>
        <w:t xml:space="preserve">an </w:t>
      </w:r>
      <w:r w:rsidRPr="00825864">
        <w:t xml:space="preserve">alkaline solution was </w:t>
      </w:r>
      <w:r>
        <w:t xml:space="preserve">well </w:t>
      </w:r>
      <w:r w:rsidRPr="00825864">
        <w:t xml:space="preserve">compared with a known substrate. </w:t>
      </w:r>
      <w:bookmarkEnd w:id="99"/>
      <w:r w:rsidRPr="00825864">
        <w:t xml:space="preserve">It should be possible to eliminate these by-products with </w:t>
      </w:r>
      <w:r>
        <w:t xml:space="preserve">an </w:t>
      </w:r>
      <w:r w:rsidRPr="00825864">
        <w:t xml:space="preserve">aqueous alkaline solution in a more accurate </w:t>
      </w:r>
      <w:r w:rsidRPr="00825864">
        <w:rPr>
          <w:color w:val="auto"/>
        </w:rPr>
        <w:t>condition.</w:t>
      </w:r>
    </w:p>
    <w:p w14:paraId="4DBB1EAA" w14:textId="25637AF9" w:rsidR="002903EE" w:rsidRPr="00825864" w:rsidRDefault="002903EE" w:rsidP="002903EE">
      <w:pPr>
        <w:pStyle w:val="MDPI22heading2"/>
        <w:spacing w:before="240"/>
      </w:pPr>
      <w:r>
        <w:t>3</w:t>
      </w:r>
      <w:r w:rsidRPr="00825864">
        <w:t>.3. Description of the Procedure to Prepare Salts of Aquivion</w:t>
      </w:r>
    </w:p>
    <w:p w14:paraId="1E9440DE" w14:textId="39F88049" w:rsidR="002903EE" w:rsidRPr="00D35766" w:rsidRDefault="002903EE" w:rsidP="002903EE">
      <w:pPr>
        <w:pStyle w:val="MDPI23heading3"/>
      </w:pPr>
      <w:r w:rsidRPr="00D35766">
        <w:t>Synthesis of the Zn-</w:t>
      </w:r>
      <w:proofErr w:type="spellStart"/>
      <w:r w:rsidRPr="00D35766">
        <w:t>Aq</w:t>
      </w:r>
      <w:proofErr w:type="spellEnd"/>
      <w:r w:rsidRPr="00D35766">
        <w:t xml:space="preserve"> Catalyst</w:t>
      </w:r>
    </w:p>
    <w:p w14:paraId="388947B6" w14:textId="77777777" w:rsidR="002903EE" w:rsidRPr="00825864" w:rsidRDefault="002903EE" w:rsidP="002903EE">
      <w:pPr>
        <w:pStyle w:val="MDPI31text"/>
      </w:pPr>
      <w:bookmarkStart w:id="100" w:name="_Hlk157607349"/>
      <w:r>
        <w:rPr>
          <w:color w:val="auto"/>
        </w:rPr>
        <w:t xml:space="preserve">A total of </w:t>
      </w:r>
      <w:r w:rsidRPr="00825864">
        <w:rPr>
          <w:color w:val="auto"/>
        </w:rPr>
        <w:t xml:space="preserve">10 g of </w:t>
      </w:r>
      <w:proofErr w:type="spellStart"/>
      <w:r w:rsidRPr="00825864">
        <w:rPr>
          <w:color w:val="auto"/>
        </w:rPr>
        <w:t>Aquivion</w:t>
      </w:r>
      <w:proofErr w:type="spellEnd"/>
      <w:r w:rsidRPr="00825864">
        <w:rPr>
          <w:color w:val="auto"/>
        </w:rPr>
        <w:t>-H 87-S, 3.8 mmol of zinc</w:t>
      </w:r>
      <w:r>
        <w:rPr>
          <w:color w:val="auto"/>
        </w:rPr>
        <w:t>,</w:t>
      </w:r>
      <w:r w:rsidRPr="00825864">
        <w:rPr>
          <w:color w:val="auto"/>
        </w:rPr>
        <w:t xml:space="preserve"> and 50 mL of acetonitrile were introduced into a 250</w:t>
      </w:r>
      <w:r>
        <w:rPr>
          <w:color w:val="auto"/>
        </w:rPr>
        <w:t>-</w:t>
      </w:r>
      <w:r w:rsidRPr="00825864">
        <w:rPr>
          <w:color w:val="auto"/>
        </w:rPr>
        <w:t xml:space="preserve">mL double-necked flask equipped with </w:t>
      </w:r>
      <w:r>
        <w:rPr>
          <w:color w:val="auto"/>
        </w:rPr>
        <w:t xml:space="preserve">a </w:t>
      </w:r>
      <w:r w:rsidRPr="00825864">
        <w:rPr>
          <w:color w:val="auto"/>
        </w:rPr>
        <w:t xml:space="preserve">reflux </w:t>
      </w:r>
      <w:r w:rsidRPr="00825864">
        <w:t xml:space="preserve">condenser and </w:t>
      </w:r>
      <w:r>
        <w:t xml:space="preserve">a </w:t>
      </w:r>
      <w:r w:rsidRPr="00825864">
        <w:t xml:space="preserve">mechanical stirrer. </w:t>
      </w:r>
      <w:bookmarkEnd w:id="100"/>
      <w:r w:rsidRPr="00825864">
        <w:t>The mixture was heated under reflux for 48 h</w:t>
      </w:r>
      <w:r>
        <w:t>;</w:t>
      </w:r>
      <w:r w:rsidRPr="00825864">
        <w:t xml:space="preserve"> then</w:t>
      </w:r>
      <w:r>
        <w:t>,</w:t>
      </w:r>
      <w:r w:rsidRPr="00825864">
        <w:t xml:space="preserve"> the catalyst was filtered, washed with acetonitrile</w:t>
      </w:r>
      <w:r>
        <w:t>,</w:t>
      </w:r>
      <w:r w:rsidRPr="00825864">
        <w:t xml:space="preserve"> and dried under vacuum. It appear</w:t>
      </w:r>
      <w:r>
        <w:t>ed</w:t>
      </w:r>
      <w:r w:rsidRPr="00825864">
        <w:t xml:space="preserve"> as a coarse white powder and </w:t>
      </w:r>
      <w:r>
        <w:t>was</w:t>
      </w:r>
      <w:r w:rsidRPr="00825864">
        <w:t xml:space="preserve"> stored in a container under </w:t>
      </w:r>
      <w:r>
        <w:t xml:space="preserve">an </w:t>
      </w:r>
      <w:r w:rsidRPr="00825864">
        <w:t>inert atmosphere.</w:t>
      </w:r>
    </w:p>
    <w:p w14:paraId="0590DA67" w14:textId="77777777" w:rsidR="002903EE" w:rsidRPr="00825864" w:rsidRDefault="002903EE" w:rsidP="002903EE">
      <w:pPr>
        <w:pStyle w:val="MDPI31text"/>
      </w:pPr>
      <w:r w:rsidRPr="00825864">
        <w:t xml:space="preserve">Using a similar procedure, the corresponding </w:t>
      </w:r>
      <w:proofErr w:type="gramStart"/>
      <w:r w:rsidRPr="00825864">
        <w:t>Fe(</w:t>
      </w:r>
      <w:proofErr w:type="gramEnd"/>
      <w:r w:rsidRPr="00825864">
        <w:t>III) and Cu (II) catalysts, as well as other salts</w:t>
      </w:r>
      <w:r>
        <w:t>,</w:t>
      </w:r>
      <w:r w:rsidRPr="00825864">
        <w:t xml:space="preserve"> </w:t>
      </w:r>
      <w:r>
        <w:t xml:space="preserve">such </w:t>
      </w:r>
      <w:r w:rsidRPr="00825864">
        <w:t>as aluminum and tin compounds, were prepared.</w:t>
      </w:r>
    </w:p>
    <w:p w14:paraId="21174742" w14:textId="72D0BA30" w:rsidR="002903EE" w:rsidRPr="00825864" w:rsidRDefault="002903EE" w:rsidP="002903EE">
      <w:pPr>
        <w:pStyle w:val="MDPI22heading2"/>
        <w:spacing w:before="240"/>
      </w:pPr>
      <w:r>
        <w:t>3</w:t>
      </w:r>
      <w:r w:rsidRPr="00825864">
        <w:t>.</w:t>
      </w:r>
      <w:r w:rsidR="00D35766">
        <w:t>4</w:t>
      </w:r>
      <w:r w:rsidRPr="00825864">
        <w:t>. Synthesis of 1-(Benzo[</w:t>
      </w:r>
      <w:r w:rsidRPr="00825864">
        <w:rPr>
          <w:iCs/>
        </w:rPr>
        <w:t>d</w:t>
      </w:r>
      <w:r w:rsidRPr="00825864">
        <w:t>][1,3]dioxol-5-yl)propan-1-one (</w:t>
      </w:r>
      <w:r w:rsidRPr="002246FC">
        <w:rPr>
          <w:b/>
          <w:bCs/>
          <w:i w:val="0"/>
          <w:iCs/>
        </w:rPr>
        <w:t>1</w:t>
      </w:r>
      <w:r w:rsidRPr="00825864">
        <w:t xml:space="preserve">) Using MeAq (Me = Fe, Zn, Cu, Al, </w:t>
      </w:r>
      <w:r>
        <w:t xml:space="preserve">and </w:t>
      </w:r>
      <w:r w:rsidRPr="00825864">
        <w:t>Sn)</w:t>
      </w:r>
    </w:p>
    <w:p w14:paraId="15157E67" w14:textId="77777777" w:rsidR="002903EE" w:rsidRPr="00825864" w:rsidRDefault="002903EE" w:rsidP="002903EE">
      <w:pPr>
        <w:pStyle w:val="MDPI31text"/>
      </w:pPr>
      <w:r w:rsidRPr="00825864">
        <w:t>A total of 2 g (0.016 mol) of 1,3-benzodioxole, 0.019 mol of propionic anhydride</w:t>
      </w:r>
      <w:r>
        <w:t>,</w:t>
      </w:r>
      <w:r w:rsidRPr="00825864">
        <w:t xml:space="preserve"> and approximately 0.14 g of </w:t>
      </w:r>
      <w:proofErr w:type="spellStart"/>
      <w:r w:rsidRPr="00825864">
        <w:t>MeAq</w:t>
      </w:r>
      <w:proofErr w:type="spellEnd"/>
      <w:r w:rsidRPr="00825864">
        <w:t xml:space="preserve"> (ratio molar catalyst substrate of 100 to 1)</w:t>
      </w:r>
      <w:r>
        <w:t xml:space="preserve"> were used for this procedure</w:t>
      </w:r>
      <w:r w:rsidRPr="00825864">
        <w:t>. The mixture was heated to 160 °C and kept under stirring for 1 h (sampling after 30 min and at the end</w:t>
      </w:r>
      <w:r>
        <w:t xml:space="preserve"> of the procedure</w:t>
      </w:r>
      <w:r w:rsidRPr="00825864">
        <w:t>)</w:t>
      </w:r>
      <w:r>
        <w:t>;</w:t>
      </w:r>
      <w:r w:rsidRPr="00825864">
        <w:t xml:space="preserve"> then</w:t>
      </w:r>
      <w:r>
        <w:t>,</w:t>
      </w:r>
      <w:r w:rsidRPr="00825864">
        <w:t xml:space="preserve"> the raw mixture was cooled</w:t>
      </w:r>
      <w:r>
        <w:t xml:space="preserve"> and</w:t>
      </w:r>
      <w:r w:rsidRPr="00825864">
        <w:t xml:space="preserve"> filtered on a Gooch filter to recover the catalyst and </w:t>
      </w:r>
      <w:r>
        <w:t xml:space="preserve">to </w:t>
      </w:r>
      <w:r w:rsidRPr="00825864">
        <w:t>be able to carry out one test of recycling the catalyst with fresh substrates.</w:t>
      </w:r>
    </w:p>
    <w:p w14:paraId="749EFD92" w14:textId="76DE11C6" w:rsidR="002903EE" w:rsidRPr="00825864" w:rsidRDefault="002903EE" w:rsidP="002903EE">
      <w:pPr>
        <w:pStyle w:val="MDPI22heading2"/>
        <w:spacing w:before="240"/>
      </w:pPr>
      <w:r>
        <w:t>3</w:t>
      </w:r>
      <w:r w:rsidRPr="00825864">
        <w:t>.</w:t>
      </w:r>
      <w:r w:rsidR="00D35766">
        <w:t>5</w:t>
      </w:r>
      <w:r w:rsidRPr="00825864">
        <w:t>. Synthesis of 1-(Benzo[</w:t>
      </w:r>
      <w:r w:rsidRPr="00825864">
        <w:rPr>
          <w:iCs/>
        </w:rPr>
        <w:t>d</w:t>
      </w:r>
      <w:r w:rsidRPr="00825864">
        <w:t>][1,3]dioxol-5-yl)propan-1-one (</w:t>
      </w:r>
      <w:r w:rsidRPr="002246FC">
        <w:rPr>
          <w:b/>
          <w:bCs/>
          <w:i w:val="0"/>
          <w:iCs/>
        </w:rPr>
        <w:t>1</w:t>
      </w:r>
      <w:r w:rsidRPr="00825864">
        <w:t>) Using Aquivion SO</w:t>
      </w:r>
      <w:r w:rsidRPr="00825864">
        <w:rPr>
          <w:vertAlign w:val="subscript"/>
        </w:rPr>
        <w:t>3</w:t>
      </w:r>
      <w:r w:rsidRPr="00825864">
        <w:t>H</w:t>
      </w:r>
      <w:r w:rsidRPr="00825864">
        <w:rPr>
          <w:vertAlign w:val="superscript"/>
        </w:rPr>
        <w:t>®</w:t>
      </w:r>
    </w:p>
    <w:p w14:paraId="1272C72C" w14:textId="77777777" w:rsidR="002903EE" w:rsidRPr="00825864" w:rsidRDefault="002903EE" w:rsidP="002903EE">
      <w:pPr>
        <w:pStyle w:val="MDPI31text"/>
      </w:pPr>
      <w:r w:rsidRPr="00825864">
        <w:lastRenderedPageBreak/>
        <w:t>A total of 2 g (0.016 mol) of 1,3-benzodioxole, 0.019 mol of propionic anhydride</w:t>
      </w:r>
      <w:r>
        <w:t>,</w:t>
      </w:r>
      <w:r w:rsidRPr="00825864">
        <w:t xml:space="preserve"> and approximately 0.14 g of </w:t>
      </w:r>
      <w:proofErr w:type="spellStart"/>
      <w:r w:rsidRPr="00825864">
        <w:t>Aquivion</w:t>
      </w:r>
      <w:proofErr w:type="spellEnd"/>
      <w:r w:rsidRPr="00825864">
        <w:t xml:space="preserve"> SO</w:t>
      </w:r>
      <w:r w:rsidRPr="00825864">
        <w:rPr>
          <w:vertAlign w:val="subscript"/>
        </w:rPr>
        <w:t>3</w:t>
      </w:r>
      <w:r w:rsidRPr="00825864">
        <w:t>H</w:t>
      </w:r>
      <w:r w:rsidRPr="00825864">
        <w:rPr>
          <w:vertAlign w:val="superscript"/>
        </w:rPr>
        <w:t>®</w:t>
      </w:r>
      <w:r w:rsidRPr="00825864">
        <w:t xml:space="preserve"> (catalyst substrate molar ratio of 100 to 1)</w:t>
      </w:r>
      <w:r>
        <w:t xml:space="preserve"> were used for this procedure</w:t>
      </w:r>
      <w:r w:rsidRPr="00825864">
        <w:t xml:space="preserve">. </w:t>
      </w:r>
      <w:bookmarkStart w:id="101" w:name="_Hlk157607855"/>
      <w:r w:rsidRPr="00825864">
        <w:t>The mixture was heated up to 120 °C and kept under stirring for 1 h (sampling after 30 min and at the end</w:t>
      </w:r>
      <w:r>
        <w:t xml:space="preserve"> of the procedure</w:t>
      </w:r>
      <w:r w:rsidRPr="00825864">
        <w:t>)</w:t>
      </w:r>
      <w:r>
        <w:t>;</w:t>
      </w:r>
      <w:r w:rsidRPr="00825864">
        <w:t xml:space="preserve"> then</w:t>
      </w:r>
      <w:r>
        <w:t>,</w:t>
      </w:r>
      <w:r w:rsidRPr="00825864">
        <w:t xml:space="preserve"> the raw mixture was cooled</w:t>
      </w:r>
      <w:r>
        <w:t xml:space="preserve"> and</w:t>
      </w:r>
      <w:r w:rsidRPr="00825864">
        <w:t xml:space="preserve"> filtered on a Gooch filter to recover the catalyst and to be able to carry out one test of recycling the catalyst with fresh substrates.</w:t>
      </w:r>
    </w:p>
    <w:bookmarkEnd w:id="101"/>
    <w:p w14:paraId="584FA3A5" w14:textId="40E98E61" w:rsidR="002903EE" w:rsidRPr="00825864" w:rsidRDefault="002903EE" w:rsidP="002903EE">
      <w:pPr>
        <w:pStyle w:val="MDPI22heading2"/>
        <w:spacing w:before="240"/>
      </w:pPr>
      <w:r>
        <w:t>3</w:t>
      </w:r>
      <w:r w:rsidRPr="00825864">
        <w:t>.</w:t>
      </w:r>
      <w:r w:rsidR="00D35766">
        <w:t>6</w:t>
      </w:r>
      <w:r w:rsidRPr="00825864">
        <w:t>. General Procedure for the Flow Synthesis</w:t>
      </w:r>
      <w:r>
        <w:t xml:space="preserve"> of</w:t>
      </w:r>
      <w:r w:rsidRPr="00825864">
        <w:t xml:space="preserve"> 1-(Benzo[</w:t>
      </w:r>
      <w:r w:rsidRPr="00825864">
        <w:rPr>
          <w:iCs/>
        </w:rPr>
        <w:t>d</w:t>
      </w:r>
      <w:r w:rsidRPr="00825864">
        <w:t>][1,3]dioxol-5-yl)propan-1-one (</w:t>
      </w:r>
      <w:r w:rsidRPr="002246FC">
        <w:rPr>
          <w:b/>
          <w:bCs/>
          <w:i w:val="0"/>
          <w:iCs/>
        </w:rPr>
        <w:t>1</w:t>
      </w:r>
      <w:r w:rsidRPr="00825864">
        <w:t>)</w:t>
      </w:r>
    </w:p>
    <w:p w14:paraId="0245E7C8" w14:textId="77777777" w:rsidR="002903EE" w:rsidRPr="00825864" w:rsidRDefault="002903EE" w:rsidP="002903EE">
      <w:pPr>
        <w:pStyle w:val="MDPI31text"/>
      </w:pPr>
      <w:r w:rsidRPr="00825864">
        <w:t xml:space="preserve">1,3-Benzodioxole and propionic anhydride were flown through the packed bed reactor by syringe pumps. The molar ratio between the reagents was controlled by the flow rate as well as the residence time. The samples were always collected at the steady state (after 2 column volumes). </w:t>
      </w:r>
      <w:bookmarkStart w:id="102" w:name="_Hlk157607869"/>
      <w:r w:rsidRPr="00825864">
        <w:t>The reactor was packed with pure catalyst (0.50 g) or mixed with silica (0.25 g of silica and 0.25 g of catalyst).</w:t>
      </w:r>
    </w:p>
    <w:bookmarkEnd w:id="102"/>
    <w:p w14:paraId="4ED99A47" w14:textId="59648309" w:rsidR="002903EE" w:rsidRPr="00825864" w:rsidRDefault="002903EE" w:rsidP="002903EE">
      <w:pPr>
        <w:pStyle w:val="MDPI22heading2"/>
        <w:spacing w:before="240"/>
      </w:pPr>
      <w:r>
        <w:t>3</w:t>
      </w:r>
      <w:r w:rsidRPr="00825864">
        <w:t>.</w:t>
      </w:r>
      <w:r w:rsidR="00D35766">
        <w:t>7</w:t>
      </w:r>
      <w:r w:rsidRPr="00825864">
        <w:t xml:space="preserve">. </w:t>
      </w:r>
      <w:bookmarkStart w:id="103" w:name="_Hlk157607958"/>
      <w:r w:rsidRPr="00825864">
        <w:t>Protocol for Molar Ratio 1:1</w:t>
      </w:r>
      <w:commentRangeStart w:id="104"/>
      <w:commentRangeStart w:id="105"/>
      <w:r w:rsidRPr="00825864">
        <w:rPr>
          <w:highlight w:val="yellow"/>
        </w:rPr>
        <w:t>—</w:t>
      </w:r>
      <w:commentRangeEnd w:id="104"/>
      <w:r>
        <w:rPr>
          <w:rStyle w:val="Rimandocommento"/>
          <w:rFonts w:eastAsia="SimSun"/>
          <w:i w:val="0"/>
          <w:snapToGrid/>
          <w:kern w:val="0"/>
          <w:lang w:eastAsia="zh-CN" w:bidi="ar-SA"/>
          <w14:ligatures w14:val="none"/>
        </w:rPr>
        <w:commentReference w:id="104"/>
      </w:r>
      <w:commentRangeEnd w:id="105"/>
      <w:r w:rsidR="002701BA">
        <w:rPr>
          <w:rStyle w:val="Rimandocommento"/>
          <w:rFonts w:eastAsia="SimSun"/>
          <w:i w:val="0"/>
          <w:snapToGrid/>
          <w:kern w:val="0"/>
          <w:lang w:eastAsia="zh-CN" w:bidi="ar-SA"/>
          <w14:ligatures w14:val="none"/>
        </w:rPr>
        <w:commentReference w:id="105"/>
      </w:r>
      <w:r w:rsidRPr="00825864">
        <w:t>Residence Time 15 Min</w:t>
      </w:r>
    </w:p>
    <w:bookmarkEnd w:id="103"/>
    <w:p w14:paraId="0D007F99" w14:textId="701D32E3" w:rsidR="002903EE" w:rsidRPr="00825864" w:rsidRDefault="002903EE" w:rsidP="002903EE">
      <w:pPr>
        <w:pStyle w:val="MDPI31text"/>
      </w:pPr>
      <w:r w:rsidRPr="00825864">
        <w:t xml:space="preserve">A glass column (6.6 mm </w:t>
      </w:r>
      <w:proofErr w:type="spellStart"/>
      <w:r w:rsidRPr="00825864">
        <w:t>i.d.</w:t>
      </w:r>
      <w:proofErr w:type="spellEnd"/>
      <w:r w:rsidRPr="00825864">
        <w:t>) was packed with 0.25 g of Zn-</w:t>
      </w:r>
      <w:proofErr w:type="spellStart"/>
      <w:r w:rsidRPr="00825864">
        <w:t>Aquivion</w:t>
      </w:r>
      <w:proofErr w:type="spellEnd"/>
      <w:r w:rsidRPr="00825864">
        <w:t xml:space="preserve"> catalyst and 0.25 g of silica (final volume</w:t>
      </w:r>
      <w:r>
        <w:t>:</w:t>
      </w:r>
      <w:r w:rsidRPr="00825864">
        <w:t xml:space="preserve"> 0.62 mL). 1,3-Benzodioxole (19.5 µLmin</w:t>
      </w:r>
      <w:r w:rsidRPr="00825864">
        <w:rPr>
          <w:vertAlign w:val="superscript"/>
        </w:rPr>
        <w:t>−1</w:t>
      </w:r>
      <w:r w:rsidRPr="00825864">
        <w:t>) and propionic anhydride (21.8 µLmin</w:t>
      </w:r>
      <w:r w:rsidRPr="00825864">
        <w:rPr>
          <w:vertAlign w:val="superscript"/>
        </w:rPr>
        <w:t>−1</w:t>
      </w:r>
      <w:r w:rsidRPr="00825864">
        <w:t>) were flown individually by syringe pumps with a total residence time of 15 min. The temperature was set at 80 °</w:t>
      </w:r>
      <w:proofErr w:type="gramStart"/>
      <w:r w:rsidRPr="00825864">
        <w:t>C</w:t>
      </w:r>
      <w:r w:rsidR="00A60712">
        <w:t>,</w:t>
      </w:r>
      <w:commentRangeStart w:id="106"/>
      <w:commentRangeStart w:id="107"/>
      <w:r w:rsidRPr="00825864">
        <w:rPr>
          <w:highlight w:val="yellow"/>
        </w:rPr>
        <w:t>-</w:t>
      </w:r>
      <w:commentRangeEnd w:id="106"/>
      <w:proofErr w:type="gramEnd"/>
      <w:r w:rsidRPr="00825864">
        <w:rPr>
          <w:rStyle w:val="Rimandocommento"/>
          <w:rFonts w:eastAsia="SimSun"/>
          <w:noProof/>
          <w:snapToGrid/>
          <w:kern w:val="0"/>
          <w:lang w:eastAsia="zh-CN" w:bidi="ar-SA"/>
          <w14:ligatures w14:val="none"/>
        </w:rPr>
        <w:commentReference w:id="106"/>
      </w:r>
      <w:commentRangeEnd w:id="107"/>
      <w:r w:rsidR="00A60712">
        <w:rPr>
          <w:rStyle w:val="Rimandocommento"/>
          <w:rFonts w:eastAsia="SimSun"/>
          <w:noProof/>
          <w:snapToGrid/>
          <w:kern w:val="0"/>
          <w:lang w:eastAsia="zh-CN" w:bidi="ar-SA"/>
          <w14:ligatures w14:val="none"/>
        </w:rPr>
        <w:commentReference w:id="107"/>
      </w:r>
      <w:r w:rsidRPr="00825864">
        <w:t>100 °C</w:t>
      </w:r>
      <w:r w:rsidR="00A60712">
        <w:t xml:space="preserve">, and </w:t>
      </w:r>
      <w:r w:rsidRPr="00825864">
        <w:t xml:space="preserve">120 °C and controlled by a temperature sensor sitting on the wall of the column. The samples were collected at the steady state. </w:t>
      </w:r>
      <w:bookmarkStart w:id="108" w:name="_Hlk157608061"/>
      <w:r w:rsidRPr="00825864">
        <w:t>To obtain the pure final compound (</w:t>
      </w:r>
      <w:r w:rsidRPr="00825864">
        <w:rPr>
          <w:b/>
        </w:rPr>
        <w:t>1</w:t>
      </w:r>
      <w:r w:rsidRPr="00825864">
        <w:rPr>
          <w:bCs/>
        </w:rPr>
        <w:t>)</w:t>
      </w:r>
      <w:r w:rsidRPr="00825864">
        <w:t xml:space="preserve">, the crude was purified through </w:t>
      </w:r>
      <w:r>
        <w:t xml:space="preserve">a </w:t>
      </w:r>
      <w:r w:rsidRPr="00825864">
        <w:t xml:space="preserve">chromatographic column on silica, using as </w:t>
      </w:r>
      <w:r>
        <w:t xml:space="preserve">the </w:t>
      </w:r>
      <w:r w:rsidRPr="00825864">
        <w:t xml:space="preserve">mobile phase the mixture cyclohexane: ethyl acetate = 95:5. The isolated product was characterized by </w:t>
      </w:r>
      <w:r w:rsidRPr="00825864">
        <w:rPr>
          <w:vertAlign w:val="superscript"/>
        </w:rPr>
        <w:t>1</w:t>
      </w:r>
      <w:r w:rsidRPr="00825864">
        <w:t>H NMR and GC</w:t>
      </w:r>
      <w:r>
        <w:t>–</w:t>
      </w:r>
      <w:r w:rsidRPr="00825864">
        <w:t>MS.</w:t>
      </w:r>
    </w:p>
    <w:p w14:paraId="672BC6FA" w14:textId="77777777" w:rsidR="002903EE" w:rsidRPr="00825864" w:rsidRDefault="002903EE" w:rsidP="002903EE">
      <w:pPr>
        <w:pStyle w:val="MDPI31text"/>
      </w:pPr>
      <w:r w:rsidRPr="00825864">
        <w:rPr>
          <w:vertAlign w:val="superscript"/>
        </w:rPr>
        <w:t>1</w:t>
      </w:r>
      <w:r w:rsidRPr="00825864">
        <w:t>H NMR (300 MHz, CDCl</w:t>
      </w:r>
      <w:r w:rsidRPr="00825864">
        <w:rPr>
          <w:vertAlign w:val="subscript"/>
        </w:rPr>
        <w:t>3</w:t>
      </w:r>
      <w:r w:rsidRPr="00825864">
        <w:t xml:space="preserve">) δ 7.56 (dd, </w:t>
      </w:r>
      <w:r w:rsidRPr="00825864">
        <w:rPr>
          <w:i/>
        </w:rPr>
        <w:t>J</w:t>
      </w:r>
      <w:r w:rsidRPr="00825864">
        <w:t xml:space="preserve"> = 8.2, 1.7 Hz, 1H), 7.44 (d, </w:t>
      </w:r>
      <w:r w:rsidRPr="00825864">
        <w:rPr>
          <w:i/>
        </w:rPr>
        <w:t>J</w:t>
      </w:r>
      <w:r w:rsidRPr="00825864">
        <w:t xml:space="preserve"> = 1.7 Hz, 1H), 6.84 (d, </w:t>
      </w:r>
      <w:r w:rsidRPr="00825864">
        <w:rPr>
          <w:i/>
        </w:rPr>
        <w:t>J</w:t>
      </w:r>
      <w:r w:rsidRPr="00825864">
        <w:t xml:space="preserve"> = 8.2 Hz, 1H), 6.03 (s, 2H), 2.92 (q, </w:t>
      </w:r>
      <w:r w:rsidRPr="00825864">
        <w:rPr>
          <w:i/>
        </w:rPr>
        <w:t>J</w:t>
      </w:r>
      <w:r w:rsidRPr="00825864">
        <w:t xml:space="preserve"> = 7.3 Hz, 2H), </w:t>
      </w:r>
      <w:r>
        <w:t xml:space="preserve">and </w:t>
      </w:r>
      <w:r w:rsidRPr="00825864">
        <w:t xml:space="preserve">1.20 (t, </w:t>
      </w:r>
      <w:r w:rsidRPr="00825864">
        <w:rPr>
          <w:i/>
        </w:rPr>
        <w:t>J</w:t>
      </w:r>
      <w:r w:rsidRPr="00825864">
        <w:t xml:space="preserve"> = 7.3 Hz, 3H). </w:t>
      </w:r>
      <w:bookmarkEnd w:id="108"/>
      <w:r w:rsidRPr="00825864">
        <w:t>GC-MS (</w:t>
      </w:r>
      <w:r w:rsidRPr="00825864">
        <w:rPr>
          <w:i/>
          <w:iCs/>
        </w:rPr>
        <w:t>m</w:t>
      </w:r>
      <w:r w:rsidRPr="00825864">
        <w:t>/</w:t>
      </w:r>
      <w:r w:rsidRPr="00825864">
        <w:rPr>
          <w:i/>
          <w:iCs/>
        </w:rPr>
        <w:t>z</w:t>
      </w:r>
      <w:r w:rsidRPr="00825864">
        <w:t>): 178[M</w:t>
      </w:r>
      <w:r w:rsidRPr="00825864">
        <w:rPr>
          <w:vertAlign w:val="superscript"/>
        </w:rPr>
        <w:t>+</w:t>
      </w:r>
      <w:r w:rsidRPr="00825864">
        <w:t>] (42), 149[M-C</w:t>
      </w:r>
      <w:r w:rsidRPr="00825864">
        <w:rPr>
          <w:vertAlign w:val="subscript"/>
        </w:rPr>
        <w:t>2</w:t>
      </w:r>
      <w:r w:rsidRPr="00825864">
        <w:t>H</w:t>
      </w:r>
      <w:proofErr w:type="gramStart"/>
      <w:r w:rsidRPr="00825864">
        <w:rPr>
          <w:vertAlign w:val="subscript"/>
        </w:rPr>
        <w:t>5</w:t>
      </w:r>
      <w:r w:rsidRPr="00825864">
        <w:t>]</w:t>
      </w:r>
      <w:r w:rsidRPr="00825864">
        <w:rPr>
          <w:vertAlign w:val="superscript"/>
        </w:rPr>
        <w:t>+</w:t>
      </w:r>
      <w:proofErr w:type="gramEnd"/>
      <w:r w:rsidRPr="00825864">
        <w:rPr>
          <w:vertAlign w:val="superscript"/>
        </w:rPr>
        <w:t xml:space="preserve"> </w:t>
      </w:r>
      <w:r w:rsidRPr="00825864">
        <w:t xml:space="preserve">(100), </w:t>
      </w:r>
      <w:r>
        <w:t xml:space="preserve">and </w:t>
      </w:r>
      <w:r w:rsidRPr="00825864">
        <w:t>121[M- C</w:t>
      </w:r>
      <w:r w:rsidRPr="00825864">
        <w:rPr>
          <w:vertAlign w:val="subscript"/>
        </w:rPr>
        <w:t>2</w:t>
      </w:r>
      <w:r w:rsidRPr="00825864">
        <w:t>H</w:t>
      </w:r>
      <w:r w:rsidRPr="00825864">
        <w:rPr>
          <w:vertAlign w:val="subscript"/>
        </w:rPr>
        <w:t>5</w:t>
      </w:r>
      <w:r w:rsidRPr="00825864">
        <w:t>-CO]</w:t>
      </w:r>
      <w:r w:rsidRPr="00825864">
        <w:rPr>
          <w:vertAlign w:val="superscript"/>
        </w:rPr>
        <w:t>+</w:t>
      </w:r>
      <w:r w:rsidRPr="00825864">
        <w:t xml:space="preserve"> (47).</w:t>
      </w:r>
    </w:p>
    <w:p w14:paraId="157D6015" w14:textId="77777777" w:rsidR="002903EE" w:rsidRPr="00825864" w:rsidRDefault="002903EE" w:rsidP="002903EE">
      <w:pPr>
        <w:pStyle w:val="MDPI31text"/>
      </w:pPr>
      <w:r w:rsidRPr="00825864">
        <w:t xml:space="preserve">The flow rates were modulated to modify the stoichiometry (1:1, 2:1, </w:t>
      </w:r>
      <w:r>
        <w:t xml:space="preserve">and </w:t>
      </w:r>
      <w:r w:rsidRPr="00825864">
        <w:t xml:space="preserve">1:2) and the residence time (15, 30, </w:t>
      </w:r>
      <w:r>
        <w:t xml:space="preserve">and </w:t>
      </w:r>
      <w:r w:rsidRPr="00825864">
        <w:t>60 min).</w:t>
      </w:r>
    </w:p>
    <w:bookmarkEnd w:id="71"/>
    <w:p w14:paraId="195BF531" w14:textId="40464960" w:rsidR="00ED64BA" w:rsidRPr="00825864" w:rsidRDefault="007F3A22" w:rsidP="007F3A22">
      <w:pPr>
        <w:pStyle w:val="MDPI21heading1"/>
      </w:pPr>
      <w:r w:rsidRPr="00825864">
        <w:t xml:space="preserve">4. </w:t>
      </w:r>
      <w:r w:rsidR="00ED64BA" w:rsidRPr="00825864">
        <w:t>Conclusion</w:t>
      </w:r>
      <w:r w:rsidRPr="00825864">
        <w:t>s</w:t>
      </w:r>
    </w:p>
    <w:p w14:paraId="065A62D6" w14:textId="594519B8" w:rsidR="00ED64BA" w:rsidRPr="00825864" w:rsidRDefault="00ED64BA" w:rsidP="00C77F9C">
      <w:pPr>
        <w:pStyle w:val="MDPI31text"/>
      </w:pPr>
      <w:r w:rsidRPr="00825864">
        <w:t>In summary, in this paper, a sustainable and straightforward continuous process for the acylation of 1,3-benzodioxole (MBD) in the presence of easily recyclable heterogeneous catalysts</w:t>
      </w:r>
      <w:r w:rsidR="00C037AF">
        <w:t xml:space="preserve"> such</w:t>
      </w:r>
      <w:r w:rsidRPr="00825864">
        <w:t xml:space="preserve"> as Zn-</w:t>
      </w:r>
      <w:proofErr w:type="spellStart"/>
      <w:r w:rsidRPr="00825864">
        <w:t>Aquivion</w:t>
      </w:r>
      <w:proofErr w:type="spellEnd"/>
      <w:r w:rsidRPr="00825864">
        <w:t xml:space="preserve"> or AquivionSO</w:t>
      </w:r>
      <w:r w:rsidRPr="00825864">
        <w:rPr>
          <w:vertAlign w:val="subscript"/>
        </w:rPr>
        <w:t>3</w:t>
      </w:r>
      <w:r w:rsidRPr="00825864">
        <w:t>H</w:t>
      </w:r>
      <w:r w:rsidR="00555299" w:rsidRPr="00825864">
        <w:rPr>
          <w:vertAlign w:val="superscript"/>
        </w:rPr>
        <w:t>®</w:t>
      </w:r>
      <w:r w:rsidRPr="00825864">
        <w:t xml:space="preserve"> alone has been reported. The procedure described, developed by us, allows </w:t>
      </w:r>
      <w:r w:rsidR="003D19B9">
        <w:t xml:space="preserve">for </w:t>
      </w:r>
      <w:r w:rsidRPr="00825864">
        <w:t>the obtainment of a key compound in the synthesis of the fragrance Helional</w:t>
      </w:r>
      <w:r w:rsidR="00555299" w:rsidRPr="00825864">
        <w:rPr>
          <w:vertAlign w:val="superscript"/>
        </w:rPr>
        <w:t>®</w:t>
      </w:r>
      <w:r w:rsidRPr="00825864">
        <w:t xml:space="preserve"> and of many other active ingredients. Our results show that it is possible to obtain 1-(benzo[</w:t>
      </w:r>
      <w:r w:rsidRPr="00825864">
        <w:rPr>
          <w:i/>
        </w:rPr>
        <w:t>d</w:t>
      </w:r>
      <w:r w:rsidRPr="00825864">
        <w:t>][1,</w:t>
      </w:r>
      <w:proofErr w:type="gramStart"/>
      <w:r w:rsidRPr="00825864">
        <w:t>3]dioxol</w:t>
      </w:r>
      <w:proofErr w:type="gramEnd"/>
      <w:r w:rsidRPr="00825864">
        <w:t>-5-yl)propan-1-one (</w:t>
      </w:r>
      <w:r w:rsidRPr="00825864">
        <w:rPr>
          <w:b/>
          <w:bCs/>
        </w:rPr>
        <w:t>1</w:t>
      </w:r>
      <w:r w:rsidRPr="00825864">
        <w:t xml:space="preserve">) in a short time with fine/excellent conversion and selectivity. Under optimized flow conditions, using 0.5 g of catalyst (volume of the packed bed reactor = 0.62 mL), the productivity was 1.08 </w:t>
      </w:r>
      <w:proofErr w:type="spellStart"/>
      <w:r w:rsidRPr="00825864">
        <w:t>g</w:t>
      </w:r>
      <w:r w:rsidRPr="00825864">
        <w:rPr>
          <w:vertAlign w:val="subscript"/>
        </w:rPr>
        <w:t>pruduct</w:t>
      </w:r>
      <w:proofErr w:type="spellEnd"/>
      <w:r w:rsidRPr="00825864">
        <w:t xml:space="preserve">/h (13.0 </w:t>
      </w:r>
      <w:proofErr w:type="spellStart"/>
      <w:r w:rsidRPr="00825864">
        <w:t>g</w:t>
      </w:r>
      <w:r w:rsidRPr="00825864">
        <w:rPr>
          <w:vertAlign w:val="subscript"/>
        </w:rPr>
        <w:t>product</w:t>
      </w:r>
      <w:proofErr w:type="spellEnd"/>
      <w:r w:rsidRPr="00825864">
        <w:t>/</w:t>
      </w:r>
      <w:proofErr w:type="spellStart"/>
      <w:r w:rsidRPr="00825864">
        <w:t>g</w:t>
      </w:r>
      <w:r w:rsidRPr="00825864">
        <w:rPr>
          <w:vertAlign w:val="subscript"/>
        </w:rPr>
        <w:t>catalyst</w:t>
      </w:r>
      <w:proofErr w:type="spellEnd"/>
      <w:r w:rsidRPr="00825864">
        <w:t>). By comparison with the batch synthetic procedure, higher substrate</w:t>
      </w:r>
      <w:r w:rsidR="00555299" w:rsidRPr="00825864">
        <w:rPr>
          <w:shd w:val="clear" w:color="auto" w:fill="FFFFFF"/>
        </w:rPr>
        <w:t xml:space="preserve"> </w:t>
      </w:r>
      <w:r w:rsidRPr="00825864">
        <w:rPr>
          <w:shd w:val="clear" w:color="auto" w:fill="FFFFFF"/>
        </w:rPr>
        <w:t>conversions</w:t>
      </w:r>
      <w:r w:rsidR="00C037AF">
        <w:rPr>
          <w:shd w:val="clear" w:color="auto" w:fill="FFFFFF"/>
        </w:rPr>
        <w:t xml:space="preserve">, </w:t>
      </w:r>
      <w:r w:rsidRPr="00825864">
        <w:rPr>
          <w:shd w:val="clear" w:color="auto" w:fill="FFFFFF"/>
        </w:rPr>
        <w:t>lower reaction times</w:t>
      </w:r>
      <w:r w:rsidR="00C037AF">
        <w:rPr>
          <w:shd w:val="clear" w:color="auto" w:fill="FFFFFF"/>
        </w:rPr>
        <w:t>,</w:t>
      </w:r>
      <w:r w:rsidRPr="00825864">
        <w:rPr>
          <w:shd w:val="clear" w:color="auto" w:fill="FFFFFF"/>
        </w:rPr>
        <w:t xml:space="preserve"> and increased selectivity </w:t>
      </w:r>
      <w:r w:rsidR="00C037AF">
        <w:rPr>
          <w:shd w:val="clear" w:color="auto" w:fill="FFFFFF"/>
        </w:rPr>
        <w:t>for</w:t>
      </w:r>
      <w:r w:rsidRPr="00825864">
        <w:rPr>
          <w:shd w:val="clear" w:color="auto" w:fill="FFFFFF"/>
        </w:rPr>
        <w:t xml:space="preserve"> the acylated product (</w:t>
      </w:r>
      <w:r w:rsidRPr="00825864">
        <w:rPr>
          <w:b/>
          <w:bCs/>
          <w:shd w:val="clear" w:color="auto" w:fill="FFFFFF"/>
        </w:rPr>
        <w:t>1</w:t>
      </w:r>
      <w:r w:rsidRPr="00825864">
        <w:rPr>
          <w:shd w:val="clear" w:color="auto" w:fill="FFFFFF"/>
        </w:rPr>
        <w:t xml:space="preserve">) were obtained, making the continuous process more convenient and sustainable. </w:t>
      </w:r>
      <w:r w:rsidRPr="00825864">
        <w:t xml:space="preserve">The obtained results are comparable </w:t>
      </w:r>
      <w:r w:rsidR="00C037AF">
        <w:t xml:space="preserve">to </w:t>
      </w:r>
      <w:r w:rsidRPr="00825864">
        <w:t>or better than those recently published [20,21] for this reaction and, in principle, more suitable for industrial scaling-up.</w:t>
      </w:r>
    </w:p>
    <w:p w14:paraId="77BC186C" w14:textId="0841E057" w:rsidR="00ED64BA" w:rsidRPr="00825864" w:rsidRDefault="00C77F9C" w:rsidP="00C77F9C">
      <w:pPr>
        <w:pStyle w:val="MDPI62BackMatter"/>
        <w:spacing w:before="240"/>
      </w:pPr>
      <w:commentRangeStart w:id="109"/>
      <w:commentRangeStart w:id="110"/>
      <w:r w:rsidRPr="003A6448">
        <w:rPr>
          <w:b/>
          <w:highlight w:val="yellow"/>
        </w:rPr>
        <w:t>Author Contribution</w:t>
      </w:r>
      <w:r w:rsidR="00ED64BA" w:rsidRPr="003A6448">
        <w:rPr>
          <w:b/>
          <w:highlight w:val="yellow"/>
        </w:rPr>
        <w:t>s</w:t>
      </w:r>
      <w:commentRangeEnd w:id="109"/>
      <w:r w:rsidR="003A6448">
        <w:rPr>
          <w:rStyle w:val="Rimandocommento"/>
          <w:rFonts w:eastAsia="SimSun"/>
          <w:noProof/>
          <w:snapToGrid/>
          <w:kern w:val="0"/>
          <w:lang w:bidi="ar-SA"/>
          <w14:ligatures w14:val="none"/>
        </w:rPr>
        <w:commentReference w:id="109"/>
      </w:r>
      <w:commentRangeEnd w:id="110"/>
      <w:r w:rsidR="0021770D">
        <w:rPr>
          <w:rStyle w:val="Rimandocommento"/>
          <w:rFonts w:eastAsia="SimSun"/>
          <w:noProof/>
          <w:snapToGrid/>
          <w:kern w:val="0"/>
          <w:lang w:bidi="ar-SA"/>
          <w14:ligatures w14:val="none"/>
        </w:rPr>
        <w:commentReference w:id="110"/>
      </w:r>
      <w:r w:rsidR="00ED64BA" w:rsidRPr="00825864">
        <w:rPr>
          <w:b/>
        </w:rPr>
        <w:t xml:space="preserve">: </w:t>
      </w:r>
      <w:r w:rsidR="00ED64BA" w:rsidRPr="00825864">
        <w:t>D.P.: data curation, analysis</w:t>
      </w:r>
      <w:r w:rsidR="003D19B9">
        <w:t>,</w:t>
      </w:r>
      <w:r w:rsidR="00ED64BA" w:rsidRPr="00825864">
        <w:t xml:space="preserve"> and investigation in batches; F.A.: data curation, analysis</w:t>
      </w:r>
      <w:r w:rsidR="003D19B9">
        <w:t>,</w:t>
      </w:r>
      <w:r w:rsidR="00ED64BA" w:rsidRPr="00825864">
        <w:t xml:space="preserve"> and investigation in flow; S.P., L</w:t>
      </w:r>
      <w:r w:rsidR="008655CB" w:rsidRPr="00825864">
        <w:t>.T</w:t>
      </w:r>
      <w:r w:rsidR="00ED64BA" w:rsidRPr="00825864">
        <w:t>. and A.</w:t>
      </w:r>
      <w:r w:rsidR="008655CB" w:rsidRPr="00825864">
        <w:t>P.</w:t>
      </w:r>
      <w:r w:rsidR="00ED64BA" w:rsidRPr="00825864">
        <w:t xml:space="preserve">: methodology, investigation; writing—original draft preparation, </w:t>
      </w:r>
      <w:r w:rsidR="003D19B9">
        <w:t xml:space="preserve">and </w:t>
      </w:r>
      <w:r w:rsidR="00ED64BA" w:rsidRPr="00825864">
        <w:t>writing—review and editing; S.</w:t>
      </w:r>
      <w:r w:rsidR="00D42B6C" w:rsidRPr="00825864">
        <w:t>F.</w:t>
      </w:r>
      <w:r w:rsidR="00ED64BA" w:rsidRPr="00825864">
        <w:t>: analytical gas</w:t>
      </w:r>
      <w:r w:rsidR="003D19B9">
        <w:t xml:space="preserve"> </w:t>
      </w:r>
      <w:r w:rsidR="00ED64BA" w:rsidRPr="00825864">
        <w:t>chromatographic experiments and data analysis; M.A.</w:t>
      </w:r>
      <w:r w:rsidR="000F4121" w:rsidRPr="00825864">
        <w:t>B.</w:t>
      </w:r>
      <w:r w:rsidR="00ED64BA" w:rsidRPr="00825864">
        <w:t>: analytical gas</w:t>
      </w:r>
      <w:r w:rsidR="003D19B9">
        <w:t xml:space="preserve"> </w:t>
      </w:r>
      <w:r w:rsidR="00ED64BA" w:rsidRPr="00825864">
        <w:t xml:space="preserve">chromatographic experiments and data analysis, writing—original draft preparation, </w:t>
      </w:r>
      <w:r w:rsidR="003D19B9">
        <w:t xml:space="preserve">and </w:t>
      </w:r>
      <w:r w:rsidR="00ED64BA" w:rsidRPr="00825864">
        <w:t xml:space="preserve">writing—review and editing; O.P.: conceptualization, methodology, investigation, data curation, supervision, validation, writing—original draft preparation, </w:t>
      </w:r>
      <w:r w:rsidR="003D19B9">
        <w:t xml:space="preserve">and </w:t>
      </w:r>
      <w:r w:rsidR="00ED64BA" w:rsidRPr="00825864">
        <w:t>writing—review and editing. All authors have read and agreed to the published version of the manuscript.</w:t>
      </w:r>
    </w:p>
    <w:p w14:paraId="0601E44B" w14:textId="3ACD65A9" w:rsidR="00ED64BA" w:rsidRPr="00825864" w:rsidRDefault="00ED64BA" w:rsidP="00C77F9C">
      <w:pPr>
        <w:pStyle w:val="MDPI62BackMatter"/>
      </w:pPr>
      <w:commentRangeStart w:id="113"/>
      <w:commentRangeStart w:id="114"/>
      <w:r w:rsidRPr="00825864">
        <w:rPr>
          <w:b/>
          <w:highlight w:val="yellow"/>
        </w:rPr>
        <w:t>Funding</w:t>
      </w:r>
      <w:commentRangeEnd w:id="113"/>
      <w:r w:rsidR="00C77F9C" w:rsidRPr="00825864">
        <w:rPr>
          <w:rStyle w:val="Rimandocommento"/>
          <w:rFonts w:eastAsia="SimSun"/>
          <w:b/>
          <w:noProof/>
          <w:snapToGrid/>
          <w:kern w:val="0"/>
          <w:lang w:bidi="ar-SA"/>
          <w14:ligatures w14:val="none"/>
        </w:rPr>
        <w:commentReference w:id="113"/>
      </w:r>
      <w:commentRangeEnd w:id="114"/>
      <w:r w:rsidR="0021770D">
        <w:rPr>
          <w:rStyle w:val="Rimandocommento"/>
          <w:rFonts w:eastAsia="SimSun"/>
          <w:noProof/>
          <w:snapToGrid/>
          <w:kern w:val="0"/>
          <w:lang w:bidi="ar-SA"/>
          <w14:ligatures w14:val="none"/>
        </w:rPr>
        <w:commentReference w:id="114"/>
      </w:r>
      <w:r w:rsidRPr="00825864">
        <w:rPr>
          <w:b/>
        </w:rPr>
        <w:t>:</w:t>
      </w:r>
      <w:r w:rsidRPr="00825864">
        <w:t xml:space="preserve"> </w:t>
      </w:r>
      <w:r w:rsidRPr="00825864">
        <w:rPr>
          <w:rFonts w:eastAsiaTheme="minorHAnsi"/>
          <w:snapToGrid/>
        </w:rPr>
        <w:t xml:space="preserve">This work was supported by the institutional funding of Ca’ Foscari University Venice </w:t>
      </w:r>
      <w:r w:rsidR="003D19B9">
        <w:rPr>
          <w:rFonts w:eastAsiaTheme="minorHAnsi"/>
          <w:snapToGrid/>
        </w:rPr>
        <w:t>(</w:t>
      </w:r>
      <w:r w:rsidRPr="00825864">
        <w:rPr>
          <w:rFonts w:eastAsiaTheme="minorHAnsi"/>
          <w:snapToGrid/>
        </w:rPr>
        <w:t>ADIR (</w:t>
      </w:r>
      <w:proofErr w:type="spellStart"/>
      <w:r w:rsidRPr="00825864">
        <w:rPr>
          <w:rFonts w:eastAsiaTheme="minorHAnsi"/>
          <w:snapToGrid/>
        </w:rPr>
        <w:t>Assegnazioni</w:t>
      </w:r>
      <w:proofErr w:type="spellEnd"/>
      <w:r w:rsidRPr="00825864">
        <w:rPr>
          <w:rFonts w:eastAsiaTheme="minorHAnsi"/>
          <w:snapToGrid/>
        </w:rPr>
        <w:t xml:space="preserve"> </w:t>
      </w:r>
      <w:proofErr w:type="spellStart"/>
      <w:r w:rsidRPr="00825864">
        <w:rPr>
          <w:rFonts w:eastAsiaTheme="minorHAnsi"/>
          <w:snapToGrid/>
        </w:rPr>
        <w:t>Dipartimentali</w:t>
      </w:r>
      <w:proofErr w:type="spellEnd"/>
      <w:r w:rsidRPr="00825864">
        <w:rPr>
          <w:rFonts w:eastAsiaTheme="minorHAnsi"/>
          <w:snapToGrid/>
        </w:rPr>
        <w:t xml:space="preserve"> per la </w:t>
      </w:r>
      <w:proofErr w:type="spellStart"/>
      <w:r w:rsidRPr="00825864">
        <w:rPr>
          <w:rFonts w:eastAsiaTheme="minorHAnsi"/>
          <w:snapToGrid/>
        </w:rPr>
        <w:t>Ricerca</w:t>
      </w:r>
      <w:proofErr w:type="spellEnd"/>
      <w:r w:rsidRPr="00825864">
        <w:rPr>
          <w:rFonts w:eastAsiaTheme="minorHAnsi"/>
          <w:snapToGrid/>
        </w:rPr>
        <w:t>) 2022 and 2023)</w:t>
      </w:r>
      <w:r w:rsidR="003D19B9">
        <w:rPr>
          <w:rFonts w:eastAsiaTheme="minorHAnsi"/>
          <w:snapToGrid/>
        </w:rPr>
        <w:t>)</w:t>
      </w:r>
      <w:r w:rsidRPr="00825864">
        <w:rPr>
          <w:rFonts w:eastAsiaTheme="minorHAnsi"/>
          <w:snapToGrid/>
        </w:rPr>
        <w:t>.</w:t>
      </w:r>
    </w:p>
    <w:p w14:paraId="119FCADE" w14:textId="77777777" w:rsidR="00ED64BA" w:rsidRPr="00825864" w:rsidRDefault="00ED64BA" w:rsidP="00C77F9C">
      <w:pPr>
        <w:pStyle w:val="MDPI62BackMatter"/>
      </w:pPr>
      <w:r w:rsidRPr="00825864">
        <w:rPr>
          <w:b/>
        </w:rPr>
        <w:lastRenderedPageBreak/>
        <w:t xml:space="preserve">Institutional Review Board Statement: </w:t>
      </w:r>
      <w:r w:rsidRPr="00825864">
        <w:t>Not applicable.</w:t>
      </w:r>
    </w:p>
    <w:p w14:paraId="3A367446" w14:textId="77777777" w:rsidR="00ED64BA" w:rsidRPr="00825864" w:rsidRDefault="00ED64BA" w:rsidP="00C77F9C">
      <w:pPr>
        <w:pStyle w:val="MDPI62BackMatter"/>
      </w:pPr>
      <w:r w:rsidRPr="00825864">
        <w:rPr>
          <w:b/>
        </w:rPr>
        <w:t xml:space="preserve">Informed Consent Statement: </w:t>
      </w:r>
      <w:r w:rsidRPr="00825864">
        <w:t>Not applicable.</w:t>
      </w:r>
    </w:p>
    <w:p w14:paraId="56178229" w14:textId="5C5FAAA4" w:rsidR="00ED64BA" w:rsidRPr="00825864" w:rsidRDefault="00ED64BA" w:rsidP="00C77F9C">
      <w:pPr>
        <w:pStyle w:val="MDPI62BackMatter"/>
      </w:pPr>
      <w:r w:rsidRPr="00825864">
        <w:rPr>
          <w:b/>
        </w:rPr>
        <w:t xml:space="preserve">Data Availability Statement: </w:t>
      </w:r>
      <w:commentRangeStart w:id="115"/>
      <w:commentRangeStart w:id="116"/>
      <w:r w:rsidR="003A6448" w:rsidRPr="003A6448">
        <w:rPr>
          <w:highlight w:val="yellow"/>
        </w:rPr>
        <w:t>Data are contained within the article</w:t>
      </w:r>
      <w:commentRangeEnd w:id="115"/>
      <w:r w:rsidR="003A6448">
        <w:rPr>
          <w:rStyle w:val="Rimandocommento"/>
          <w:rFonts w:eastAsia="SimSun"/>
          <w:noProof/>
          <w:snapToGrid/>
          <w:kern w:val="0"/>
          <w:lang w:bidi="ar-SA"/>
          <w14:ligatures w14:val="none"/>
        </w:rPr>
        <w:commentReference w:id="115"/>
      </w:r>
      <w:commentRangeEnd w:id="116"/>
      <w:r w:rsidR="0021770D">
        <w:rPr>
          <w:rStyle w:val="Rimandocommento"/>
          <w:rFonts w:eastAsia="SimSun"/>
          <w:noProof/>
          <w:snapToGrid/>
          <w:kern w:val="0"/>
          <w:lang w:bidi="ar-SA"/>
          <w14:ligatures w14:val="none"/>
        </w:rPr>
        <w:commentReference w:id="116"/>
      </w:r>
      <w:r w:rsidRPr="00825864">
        <w:t>.</w:t>
      </w:r>
    </w:p>
    <w:p w14:paraId="3666F4E0" w14:textId="3EB76E0B" w:rsidR="00C77F9C" w:rsidRPr="00825864" w:rsidRDefault="00C77F9C" w:rsidP="00C77F9C">
      <w:pPr>
        <w:pStyle w:val="MDPI62BackMatter"/>
      </w:pPr>
      <w:commentRangeStart w:id="117"/>
      <w:commentRangeStart w:id="118"/>
      <w:r w:rsidRPr="00825864">
        <w:rPr>
          <w:b/>
          <w:highlight w:val="yellow"/>
        </w:rPr>
        <w:t>Acknowledgments</w:t>
      </w:r>
      <w:commentRangeEnd w:id="117"/>
      <w:r w:rsidRPr="00825864">
        <w:rPr>
          <w:rStyle w:val="Rimandocommento"/>
          <w:rFonts w:eastAsia="SimSun"/>
          <w:b/>
          <w:noProof/>
          <w:snapToGrid/>
          <w:kern w:val="0"/>
          <w:lang w:bidi="ar-SA"/>
          <w14:ligatures w14:val="none"/>
        </w:rPr>
        <w:commentReference w:id="117"/>
      </w:r>
      <w:commentRangeEnd w:id="118"/>
      <w:r w:rsidR="00FD66C7">
        <w:rPr>
          <w:rStyle w:val="Rimandocommento"/>
          <w:rFonts w:eastAsia="SimSun"/>
          <w:noProof/>
          <w:snapToGrid/>
          <w:kern w:val="0"/>
          <w:lang w:bidi="ar-SA"/>
          <w14:ligatures w14:val="none"/>
        </w:rPr>
        <w:commentReference w:id="118"/>
      </w:r>
      <w:r w:rsidRPr="00825864">
        <w:rPr>
          <w:b/>
        </w:rPr>
        <w:t>:</w:t>
      </w:r>
      <w:r w:rsidRPr="00825864">
        <w:t xml:space="preserve"> </w:t>
      </w:r>
      <w:r w:rsidR="003D19B9">
        <w:t xml:space="preserve">We would like to thank </w:t>
      </w:r>
      <w:commentRangeStart w:id="119"/>
      <w:commentRangeStart w:id="120"/>
      <w:r w:rsidRPr="00825864">
        <w:rPr>
          <w:highlight w:val="yellow"/>
        </w:rPr>
        <w:t>Ri</w:t>
      </w:r>
      <w:commentRangeEnd w:id="119"/>
      <w:r w:rsidRPr="00825864">
        <w:rPr>
          <w:rStyle w:val="Rimandocommento"/>
          <w:rFonts w:eastAsia="SimSun"/>
          <w:noProof/>
          <w:snapToGrid/>
          <w:kern w:val="0"/>
          <w:lang w:bidi="ar-SA"/>
          <w14:ligatures w14:val="none"/>
        </w:rPr>
        <w:commentReference w:id="119"/>
      </w:r>
      <w:commentRangeEnd w:id="120"/>
      <w:r w:rsidR="0021770D">
        <w:rPr>
          <w:rStyle w:val="Rimandocommento"/>
          <w:rFonts w:eastAsia="SimSun"/>
          <w:noProof/>
          <w:snapToGrid/>
          <w:kern w:val="0"/>
          <w:lang w:bidi="ar-SA"/>
          <w14:ligatures w14:val="none"/>
        </w:rPr>
        <w:commentReference w:id="120"/>
      </w:r>
      <w:r w:rsidRPr="00825864">
        <w:t xml:space="preserve">ccardo </w:t>
      </w:r>
      <w:proofErr w:type="spellStart"/>
      <w:r w:rsidRPr="00825864">
        <w:t>Tassini</w:t>
      </w:r>
      <w:proofErr w:type="spellEnd"/>
      <w:r w:rsidRPr="00825864">
        <w:t xml:space="preserve"> for </w:t>
      </w:r>
      <w:r w:rsidR="003D19B9">
        <w:t xml:space="preserve">his </w:t>
      </w:r>
      <w:r w:rsidRPr="00825864">
        <w:t>HPLC analyses, and Claudio Oldani for the sample of AquivionSO</w:t>
      </w:r>
      <w:r w:rsidRPr="00825864">
        <w:rPr>
          <w:vertAlign w:val="subscript"/>
        </w:rPr>
        <w:t>3</w:t>
      </w:r>
      <w:r w:rsidRPr="00825864">
        <w:t>H</w:t>
      </w:r>
      <w:r w:rsidRPr="00825864">
        <w:rPr>
          <w:vertAlign w:val="superscript"/>
        </w:rPr>
        <w:t>®.</w:t>
      </w:r>
    </w:p>
    <w:p w14:paraId="5EE94BD7" w14:textId="1D789775" w:rsidR="00ED64BA" w:rsidRPr="00825864" w:rsidRDefault="00ED64BA" w:rsidP="00C77F9C">
      <w:pPr>
        <w:pStyle w:val="MDPI62BackMatter"/>
      </w:pPr>
      <w:r w:rsidRPr="00825864">
        <w:rPr>
          <w:b/>
        </w:rPr>
        <w:t xml:space="preserve">Conflicts of Interest: </w:t>
      </w:r>
      <w:r w:rsidRPr="00825864">
        <w:t>The authors declare no conflict</w:t>
      </w:r>
      <w:r w:rsidR="003D19B9">
        <w:t>s</w:t>
      </w:r>
      <w:r w:rsidRPr="00825864">
        <w:t xml:space="preserve"> of interest.</w:t>
      </w:r>
    </w:p>
    <w:p w14:paraId="370F54FE" w14:textId="02147A53" w:rsidR="00ED64BA" w:rsidRPr="004B7763" w:rsidRDefault="00ED64BA" w:rsidP="003A6448">
      <w:pPr>
        <w:pStyle w:val="MDPI21heading1"/>
        <w:ind w:left="0"/>
        <w:rPr>
          <w:highlight w:val="yellow"/>
        </w:rPr>
      </w:pPr>
      <w:bookmarkStart w:id="121" w:name="RefSection"/>
      <w:bookmarkStart w:id="122" w:name="_Hlk157161588"/>
      <w:commentRangeStart w:id="123"/>
      <w:r w:rsidRPr="004B7763">
        <w:rPr>
          <w:highlight w:val="yellow"/>
        </w:rPr>
        <w:t>Reference</w:t>
      </w:r>
      <w:bookmarkEnd w:id="121"/>
      <w:r w:rsidRPr="004B7763">
        <w:rPr>
          <w:highlight w:val="yellow"/>
        </w:rPr>
        <w:t>s</w:t>
      </w:r>
      <w:commentRangeEnd w:id="123"/>
      <w:r w:rsidR="004B7763">
        <w:rPr>
          <w:rStyle w:val="Rimandocommento"/>
          <w:rFonts w:eastAsia="SimSun"/>
          <w:b w:val="0"/>
          <w:noProof/>
          <w:snapToGrid/>
          <w:kern w:val="0"/>
          <w:lang w:eastAsia="zh-CN" w:bidi="ar-SA"/>
          <w14:ligatures w14:val="none"/>
        </w:rPr>
        <w:commentReference w:id="123"/>
      </w:r>
    </w:p>
    <w:bookmarkEnd w:id="122"/>
    <w:p w14:paraId="4B3B8BEC" w14:textId="77777777" w:rsidR="003A6448" w:rsidRPr="00EE5599" w:rsidRDefault="003A6448" w:rsidP="003A6448">
      <w:pPr>
        <w:pStyle w:val="MDPI71References"/>
        <w:numPr>
          <w:ilvl w:val="0"/>
          <w:numId w:val="18"/>
        </w:numPr>
      </w:pPr>
      <w:r w:rsidRPr="00EE5599">
        <w:rPr>
          <w:bCs/>
          <w:color w:val="auto"/>
        </w:rPr>
        <w:t xml:space="preserve">Heravi, M.M.; </w:t>
      </w:r>
      <w:proofErr w:type="spellStart"/>
      <w:r w:rsidRPr="00EE5599">
        <w:rPr>
          <w:bCs/>
          <w:color w:val="auto"/>
        </w:rPr>
        <w:t>Zadsirjan</w:t>
      </w:r>
      <w:proofErr w:type="spellEnd"/>
      <w:r w:rsidRPr="00EE5599">
        <w:rPr>
          <w:bCs/>
          <w:color w:val="auto"/>
        </w:rPr>
        <w:t>, V.; Saedi, P.; Momeni, T.</w:t>
      </w:r>
      <w:r w:rsidRPr="00EE5599">
        <w:rPr>
          <w:bCs/>
          <w:i/>
          <w:color w:val="auto"/>
        </w:rPr>
        <w:t xml:space="preserve"> </w:t>
      </w:r>
      <w:r w:rsidRPr="00EE5599">
        <w:rPr>
          <w:bCs/>
          <w:color w:val="auto"/>
        </w:rPr>
        <w:t>Applications</w:t>
      </w:r>
      <w:r w:rsidRPr="00EE5599">
        <w:rPr>
          <w:bCs/>
          <w:i/>
          <w:color w:val="auto"/>
        </w:rPr>
        <w:t xml:space="preserve"> </w:t>
      </w:r>
      <w:r w:rsidRPr="00EE5599">
        <w:rPr>
          <w:bCs/>
          <w:color w:val="auto"/>
        </w:rPr>
        <w:t>of</w:t>
      </w:r>
      <w:r w:rsidRPr="00EE5599">
        <w:rPr>
          <w:bCs/>
          <w:i/>
          <w:color w:val="auto"/>
        </w:rPr>
        <w:t xml:space="preserve"> </w:t>
      </w:r>
      <w:r w:rsidRPr="00EE5599">
        <w:rPr>
          <w:bCs/>
          <w:color w:val="auto"/>
        </w:rPr>
        <w:t>Friedel–Crafts</w:t>
      </w:r>
      <w:r w:rsidRPr="00EE5599">
        <w:rPr>
          <w:bCs/>
          <w:i/>
          <w:color w:val="auto"/>
        </w:rPr>
        <w:t xml:space="preserve"> </w:t>
      </w:r>
      <w:r w:rsidRPr="00EE5599">
        <w:rPr>
          <w:bCs/>
          <w:color w:val="auto"/>
        </w:rPr>
        <w:t>reactions</w:t>
      </w:r>
      <w:r w:rsidRPr="00EE5599">
        <w:rPr>
          <w:bCs/>
          <w:i/>
          <w:color w:val="auto"/>
        </w:rPr>
        <w:t xml:space="preserve"> </w:t>
      </w:r>
      <w:r w:rsidRPr="00EE5599">
        <w:rPr>
          <w:bCs/>
          <w:color w:val="auto"/>
        </w:rPr>
        <w:t>in</w:t>
      </w:r>
      <w:r w:rsidRPr="00EE5599">
        <w:rPr>
          <w:bCs/>
          <w:i/>
          <w:color w:val="auto"/>
        </w:rPr>
        <w:t xml:space="preserve"> </w:t>
      </w:r>
      <w:r w:rsidRPr="00EE5599">
        <w:rPr>
          <w:bCs/>
          <w:color w:val="auto"/>
        </w:rPr>
        <w:t>total</w:t>
      </w:r>
      <w:r w:rsidRPr="00EE5599">
        <w:rPr>
          <w:bCs/>
          <w:i/>
          <w:color w:val="auto"/>
        </w:rPr>
        <w:t xml:space="preserve"> </w:t>
      </w:r>
      <w:r w:rsidRPr="00EE5599">
        <w:rPr>
          <w:bCs/>
          <w:color w:val="auto"/>
        </w:rPr>
        <w:t>synthesis</w:t>
      </w:r>
      <w:r w:rsidRPr="00EE5599">
        <w:rPr>
          <w:bCs/>
          <w:i/>
          <w:color w:val="auto"/>
        </w:rPr>
        <w:t xml:space="preserve"> </w:t>
      </w:r>
      <w:r w:rsidRPr="00EE5599">
        <w:rPr>
          <w:bCs/>
          <w:color w:val="auto"/>
        </w:rPr>
        <w:t>of</w:t>
      </w:r>
      <w:r w:rsidRPr="00EE5599">
        <w:rPr>
          <w:bCs/>
          <w:i/>
          <w:color w:val="auto"/>
        </w:rPr>
        <w:t xml:space="preserve"> </w:t>
      </w:r>
      <w:r w:rsidRPr="00EE5599">
        <w:rPr>
          <w:bCs/>
          <w:color w:val="auto"/>
        </w:rPr>
        <w:t>natural</w:t>
      </w:r>
      <w:r w:rsidRPr="00EE5599">
        <w:rPr>
          <w:bCs/>
          <w:i/>
          <w:color w:val="auto"/>
        </w:rPr>
        <w:t xml:space="preserve"> </w:t>
      </w:r>
      <w:r w:rsidRPr="00EE5599">
        <w:rPr>
          <w:bCs/>
          <w:color w:val="auto"/>
        </w:rPr>
        <w:t>products.</w:t>
      </w:r>
      <w:r w:rsidRPr="00EE5599">
        <w:rPr>
          <w:bCs/>
          <w:i/>
          <w:color w:val="auto"/>
        </w:rPr>
        <w:t xml:space="preserve"> </w:t>
      </w:r>
      <w:r w:rsidRPr="00EE5599">
        <w:rPr>
          <w:i/>
          <w:iCs/>
          <w:color w:val="auto"/>
        </w:rPr>
        <w:t>RSC Adv</w:t>
      </w:r>
      <w:r w:rsidRPr="00EE5599">
        <w:rPr>
          <w:color w:val="auto"/>
        </w:rPr>
        <w:t>.</w:t>
      </w:r>
      <w:r w:rsidRPr="00EE5599">
        <w:rPr>
          <w:bCs/>
          <w:i/>
          <w:color w:val="auto"/>
        </w:rPr>
        <w:t xml:space="preserve"> </w:t>
      </w:r>
      <w:r w:rsidRPr="00EE5599">
        <w:rPr>
          <w:b/>
          <w:bCs/>
          <w:color w:val="auto"/>
        </w:rPr>
        <w:t>2018</w:t>
      </w:r>
      <w:r w:rsidRPr="00EE5599">
        <w:rPr>
          <w:bCs/>
          <w:color w:val="auto"/>
        </w:rPr>
        <w:t xml:space="preserve">, </w:t>
      </w:r>
      <w:r w:rsidRPr="00EE5599">
        <w:rPr>
          <w:bCs/>
          <w:i/>
          <w:color w:val="auto"/>
        </w:rPr>
        <w:t>8</w:t>
      </w:r>
      <w:r w:rsidRPr="00EE5599">
        <w:rPr>
          <w:bCs/>
          <w:color w:val="auto"/>
        </w:rPr>
        <w:t>, 40061–40163.</w:t>
      </w:r>
    </w:p>
    <w:p w14:paraId="4673C88E" w14:textId="77777777" w:rsidR="003A6448" w:rsidRPr="00EE5599" w:rsidRDefault="003A6448" w:rsidP="003A6448">
      <w:pPr>
        <w:pStyle w:val="MDPI71References"/>
        <w:numPr>
          <w:ilvl w:val="0"/>
          <w:numId w:val="18"/>
        </w:numPr>
      </w:pPr>
      <w:proofErr w:type="spellStart"/>
      <w:r w:rsidRPr="00EE5599">
        <w:t>Dirat</w:t>
      </w:r>
      <w:proofErr w:type="spellEnd"/>
      <w:r w:rsidRPr="00EE5599">
        <w:t xml:space="preserve">, O.; Bibb, A.J.; Burns, C.M.; </w:t>
      </w:r>
      <w:proofErr w:type="spellStart"/>
      <w:r w:rsidRPr="00EE5599">
        <w:t>Checksfiel</w:t>
      </w:r>
      <w:proofErr w:type="spellEnd"/>
      <w:r w:rsidRPr="00EE5599">
        <w:t>, G.D.; Dillon, B.R.; Field, S.E.; Fussell, S.J.; Green, S.P.; Mason, C.; Mathew, J.; et al.</w:t>
      </w:r>
      <w:r w:rsidRPr="00EE5599">
        <w:rPr>
          <w:i/>
        </w:rPr>
        <w:t xml:space="preserve"> </w:t>
      </w:r>
      <w:r w:rsidRPr="00EE5599">
        <w:t>The</w:t>
      </w:r>
      <w:r w:rsidRPr="00EE5599">
        <w:rPr>
          <w:i/>
        </w:rPr>
        <w:t xml:space="preserve"> </w:t>
      </w:r>
      <w:proofErr w:type="spellStart"/>
      <w:r w:rsidRPr="00EE5599">
        <w:t>Lactol</w:t>
      </w:r>
      <w:proofErr w:type="spellEnd"/>
      <w:r w:rsidRPr="00EE5599">
        <w:rPr>
          <w:i/>
        </w:rPr>
        <w:t xml:space="preserve"> </w:t>
      </w:r>
      <w:r w:rsidRPr="00EE5599">
        <w:t>Route</w:t>
      </w:r>
      <w:r w:rsidRPr="00EE5599">
        <w:rPr>
          <w:i/>
        </w:rPr>
        <w:t xml:space="preserve"> </w:t>
      </w:r>
      <w:r w:rsidRPr="00EE5599">
        <w:t>to</w:t>
      </w:r>
      <w:r w:rsidRPr="00EE5599">
        <w:rPr>
          <w:i/>
        </w:rPr>
        <w:t xml:space="preserve"> </w:t>
      </w:r>
      <w:proofErr w:type="spellStart"/>
      <w:r w:rsidRPr="00EE5599">
        <w:t>Fesoterodine</w:t>
      </w:r>
      <w:proofErr w:type="spellEnd"/>
      <w:r w:rsidRPr="00EE5599">
        <w:t>:</w:t>
      </w:r>
      <w:r w:rsidRPr="00EE5599">
        <w:rPr>
          <w:i/>
        </w:rPr>
        <w:t xml:space="preserve"> </w:t>
      </w:r>
      <w:r w:rsidRPr="00EE5599">
        <w:t>An</w:t>
      </w:r>
      <w:r w:rsidRPr="00EE5599">
        <w:rPr>
          <w:i/>
        </w:rPr>
        <w:t xml:space="preserve"> </w:t>
      </w:r>
      <w:r w:rsidRPr="00EE5599">
        <w:t>Amine-Promoted</w:t>
      </w:r>
      <w:r w:rsidRPr="00EE5599">
        <w:rPr>
          <w:i/>
        </w:rPr>
        <w:t xml:space="preserve"> </w:t>
      </w:r>
      <w:r w:rsidRPr="00EE5599">
        <w:t>Friedel–Crafts</w:t>
      </w:r>
      <w:r w:rsidRPr="00EE5599">
        <w:rPr>
          <w:i/>
        </w:rPr>
        <w:t xml:space="preserve"> </w:t>
      </w:r>
      <w:r w:rsidRPr="00EE5599">
        <w:t>Alkylation</w:t>
      </w:r>
      <w:r w:rsidRPr="00EE5599">
        <w:rPr>
          <w:i/>
        </w:rPr>
        <w:t xml:space="preserve"> </w:t>
      </w:r>
      <w:r w:rsidRPr="00EE5599">
        <w:t>on</w:t>
      </w:r>
      <w:r w:rsidRPr="00EE5599">
        <w:rPr>
          <w:i/>
        </w:rPr>
        <w:t xml:space="preserve"> </w:t>
      </w:r>
      <w:r w:rsidRPr="00EE5599">
        <w:t>Commercial</w:t>
      </w:r>
      <w:r w:rsidRPr="00EE5599">
        <w:rPr>
          <w:i/>
        </w:rPr>
        <w:t xml:space="preserve"> </w:t>
      </w:r>
      <w:r w:rsidRPr="00EE5599">
        <w:t>Scale.</w:t>
      </w:r>
      <w:r w:rsidRPr="00EE5599">
        <w:rPr>
          <w:i/>
        </w:rPr>
        <w:t xml:space="preserve"> </w:t>
      </w:r>
      <w:r w:rsidRPr="00EE5599">
        <w:rPr>
          <w:i/>
          <w:iCs/>
        </w:rPr>
        <w:t xml:space="preserve">Org. </w:t>
      </w:r>
      <w:proofErr w:type="spellStart"/>
      <w:r w:rsidRPr="00EE5599">
        <w:rPr>
          <w:i/>
          <w:iCs/>
          <w:lang w:val="it-IT"/>
        </w:rPr>
        <w:t>Process</w:t>
      </w:r>
      <w:proofErr w:type="spellEnd"/>
      <w:r w:rsidRPr="00EE5599">
        <w:rPr>
          <w:i/>
          <w:iCs/>
          <w:lang w:val="it-IT"/>
        </w:rPr>
        <w:t xml:space="preserve"> Res. Dev.</w:t>
      </w:r>
      <w:r w:rsidRPr="00EE5599">
        <w:rPr>
          <w:i/>
          <w:lang w:val="it-IT"/>
        </w:rPr>
        <w:t xml:space="preserve"> </w:t>
      </w:r>
      <w:r w:rsidRPr="00EE5599">
        <w:rPr>
          <w:b/>
          <w:lang w:val="it-IT"/>
        </w:rPr>
        <w:t>2011</w:t>
      </w:r>
      <w:r w:rsidRPr="00EE5599">
        <w:rPr>
          <w:lang w:val="it-IT"/>
        </w:rPr>
        <w:t xml:space="preserve">, </w:t>
      </w:r>
      <w:r w:rsidRPr="00EE5599">
        <w:rPr>
          <w:i/>
          <w:lang w:val="it-IT"/>
        </w:rPr>
        <w:t>15</w:t>
      </w:r>
      <w:r w:rsidRPr="00EE5599">
        <w:rPr>
          <w:lang w:val="it-IT"/>
        </w:rPr>
        <w:t>, 1010–1017.</w:t>
      </w:r>
    </w:p>
    <w:p w14:paraId="62E1D809" w14:textId="77777777" w:rsidR="003A6448" w:rsidRPr="00EE5599" w:rsidRDefault="003A6448" w:rsidP="003A6448">
      <w:pPr>
        <w:pStyle w:val="MDPI71References"/>
        <w:numPr>
          <w:ilvl w:val="0"/>
          <w:numId w:val="18"/>
        </w:numPr>
      </w:pPr>
      <w:r w:rsidRPr="00EE5599">
        <w:t xml:space="preserve">Tanimu, A.; Jaenicke, S.; </w:t>
      </w:r>
      <w:proofErr w:type="spellStart"/>
      <w:r w:rsidRPr="00EE5599">
        <w:t>Alhooshani</w:t>
      </w:r>
      <w:proofErr w:type="spellEnd"/>
      <w:r w:rsidRPr="00EE5599">
        <w:t>, K.</w:t>
      </w:r>
      <w:r w:rsidRPr="00EE5599">
        <w:rPr>
          <w:i/>
        </w:rPr>
        <w:t xml:space="preserve"> </w:t>
      </w:r>
      <w:r w:rsidRPr="00EE5599">
        <w:t>Heterogeneous</w:t>
      </w:r>
      <w:r w:rsidRPr="00EE5599">
        <w:rPr>
          <w:i/>
        </w:rPr>
        <w:t xml:space="preserve"> </w:t>
      </w:r>
      <w:r w:rsidRPr="00EE5599">
        <w:t>catalysis</w:t>
      </w:r>
      <w:r w:rsidRPr="00EE5599">
        <w:rPr>
          <w:i/>
        </w:rPr>
        <w:t xml:space="preserve"> </w:t>
      </w:r>
      <w:r w:rsidRPr="00EE5599">
        <w:t>in</w:t>
      </w:r>
      <w:r w:rsidRPr="00EE5599">
        <w:rPr>
          <w:i/>
        </w:rPr>
        <w:t xml:space="preserve"> </w:t>
      </w:r>
      <w:r w:rsidRPr="00EE5599">
        <w:t>continuous</w:t>
      </w:r>
      <w:r w:rsidRPr="00EE5599">
        <w:rPr>
          <w:i/>
        </w:rPr>
        <w:t xml:space="preserve"> </w:t>
      </w:r>
      <w:r w:rsidRPr="00EE5599">
        <w:t>flow</w:t>
      </w:r>
      <w:r w:rsidRPr="00EE5599">
        <w:rPr>
          <w:i/>
        </w:rPr>
        <w:t xml:space="preserve"> </w:t>
      </w:r>
      <w:r w:rsidRPr="00EE5599">
        <w:t>microreactors:</w:t>
      </w:r>
      <w:r w:rsidRPr="00EE5599">
        <w:rPr>
          <w:i/>
        </w:rPr>
        <w:t xml:space="preserve"> </w:t>
      </w:r>
      <w:r w:rsidRPr="00EE5599">
        <w:t>A</w:t>
      </w:r>
      <w:r w:rsidRPr="00EE5599">
        <w:rPr>
          <w:i/>
        </w:rPr>
        <w:t xml:space="preserve"> </w:t>
      </w:r>
      <w:r w:rsidRPr="00EE5599">
        <w:t>review</w:t>
      </w:r>
      <w:r w:rsidRPr="00EE5599">
        <w:rPr>
          <w:i/>
        </w:rPr>
        <w:t xml:space="preserve"> </w:t>
      </w:r>
      <w:r w:rsidRPr="00EE5599">
        <w:t>of</w:t>
      </w:r>
      <w:r w:rsidRPr="00EE5599">
        <w:rPr>
          <w:i/>
        </w:rPr>
        <w:t xml:space="preserve"> </w:t>
      </w:r>
      <w:r w:rsidRPr="00EE5599">
        <w:t>methods</w:t>
      </w:r>
      <w:r w:rsidRPr="00EE5599">
        <w:rPr>
          <w:i/>
        </w:rPr>
        <w:t xml:space="preserve"> </w:t>
      </w:r>
      <w:r w:rsidRPr="00EE5599">
        <w:t>and</w:t>
      </w:r>
      <w:r w:rsidRPr="00EE5599">
        <w:rPr>
          <w:i/>
        </w:rPr>
        <w:t xml:space="preserve"> </w:t>
      </w:r>
      <w:r w:rsidRPr="00EE5599">
        <w:t>applications.</w:t>
      </w:r>
      <w:r w:rsidRPr="00EE5599">
        <w:rPr>
          <w:i/>
        </w:rPr>
        <w:t xml:space="preserve"> Chem. Eng. J. </w:t>
      </w:r>
      <w:r w:rsidRPr="00EE5599">
        <w:rPr>
          <w:b/>
        </w:rPr>
        <w:t>2017</w:t>
      </w:r>
      <w:r w:rsidRPr="00EE5599">
        <w:t xml:space="preserve">, </w:t>
      </w:r>
      <w:r w:rsidRPr="00EE5599">
        <w:rPr>
          <w:i/>
        </w:rPr>
        <w:t>327</w:t>
      </w:r>
      <w:r w:rsidRPr="00EE5599">
        <w:t>, 792–821.</w:t>
      </w:r>
    </w:p>
    <w:p w14:paraId="0D29B30E" w14:textId="77777777" w:rsidR="003A6448" w:rsidRPr="00EE5599" w:rsidRDefault="003A6448" w:rsidP="003A6448">
      <w:pPr>
        <w:pStyle w:val="MDPI71References"/>
        <w:numPr>
          <w:ilvl w:val="0"/>
          <w:numId w:val="18"/>
        </w:numPr>
      </w:pPr>
      <w:r w:rsidRPr="00EE5599">
        <w:t xml:space="preserve">Masuda, K.; </w:t>
      </w:r>
      <w:proofErr w:type="spellStart"/>
      <w:r w:rsidRPr="00EE5599">
        <w:t>Ichitsuka</w:t>
      </w:r>
      <w:proofErr w:type="spellEnd"/>
      <w:r w:rsidRPr="00EE5599">
        <w:t xml:space="preserve">, T.; </w:t>
      </w:r>
      <w:proofErr w:type="spellStart"/>
      <w:r w:rsidRPr="00EE5599">
        <w:t>Koumura</w:t>
      </w:r>
      <w:proofErr w:type="spellEnd"/>
      <w:r w:rsidRPr="00EE5599">
        <w:t>, N.; Sato, K.; Kobayashi, S.</w:t>
      </w:r>
      <w:r w:rsidRPr="00EE5599">
        <w:rPr>
          <w:i/>
        </w:rPr>
        <w:t xml:space="preserve"> </w:t>
      </w:r>
      <w:r w:rsidRPr="00EE5599">
        <w:t>Flow</w:t>
      </w:r>
      <w:r w:rsidRPr="00EE5599">
        <w:rPr>
          <w:i/>
        </w:rPr>
        <w:t xml:space="preserve"> </w:t>
      </w:r>
      <w:r w:rsidRPr="00EE5599">
        <w:t>fine</w:t>
      </w:r>
      <w:r w:rsidRPr="00EE5599">
        <w:rPr>
          <w:i/>
        </w:rPr>
        <w:t xml:space="preserve"> </w:t>
      </w:r>
      <w:r w:rsidRPr="00EE5599">
        <w:t>synthesis</w:t>
      </w:r>
      <w:r w:rsidRPr="00EE5599">
        <w:rPr>
          <w:i/>
        </w:rPr>
        <w:t xml:space="preserve"> </w:t>
      </w:r>
      <w:r w:rsidRPr="00EE5599">
        <w:t>with</w:t>
      </w:r>
      <w:r w:rsidRPr="00EE5599">
        <w:rPr>
          <w:i/>
        </w:rPr>
        <w:t xml:space="preserve"> </w:t>
      </w:r>
      <w:r w:rsidRPr="00EE5599">
        <w:t>heterogeneous</w:t>
      </w:r>
      <w:r w:rsidRPr="00EE5599">
        <w:rPr>
          <w:i/>
        </w:rPr>
        <w:t xml:space="preserve"> </w:t>
      </w:r>
      <w:r w:rsidRPr="00EE5599">
        <w:t>catalysts.</w:t>
      </w:r>
      <w:r w:rsidRPr="00EE5599">
        <w:rPr>
          <w:i/>
        </w:rPr>
        <w:t xml:space="preserve"> Tetrahedron </w:t>
      </w:r>
      <w:r w:rsidRPr="00EE5599">
        <w:rPr>
          <w:b/>
        </w:rPr>
        <w:t>2018</w:t>
      </w:r>
      <w:r w:rsidRPr="00EE5599">
        <w:t xml:space="preserve">, </w:t>
      </w:r>
      <w:r w:rsidRPr="00EE5599">
        <w:rPr>
          <w:i/>
        </w:rPr>
        <w:t>74</w:t>
      </w:r>
      <w:r w:rsidRPr="00EE5599">
        <w:t>, 1705–1730.</w:t>
      </w:r>
    </w:p>
    <w:p w14:paraId="13C6D523" w14:textId="77777777" w:rsidR="003A6448" w:rsidRPr="00EE5599" w:rsidRDefault="003A6448" w:rsidP="003A6448">
      <w:pPr>
        <w:pStyle w:val="MDPI71References"/>
        <w:numPr>
          <w:ilvl w:val="0"/>
          <w:numId w:val="18"/>
        </w:numPr>
        <w:rPr>
          <w:lang w:val="it-IT"/>
        </w:rPr>
      </w:pPr>
      <w:proofErr w:type="spellStart"/>
      <w:r w:rsidRPr="00EE5599">
        <w:t>Ciriminna</w:t>
      </w:r>
      <w:proofErr w:type="spellEnd"/>
      <w:r w:rsidRPr="00EE5599">
        <w:t>, R.; Pagliaro, M.; Luque, R.</w:t>
      </w:r>
      <w:r w:rsidRPr="00EE5599">
        <w:rPr>
          <w:i/>
        </w:rPr>
        <w:t xml:space="preserve"> </w:t>
      </w:r>
      <w:r w:rsidRPr="00EE5599">
        <w:t>Heterogeneous</w:t>
      </w:r>
      <w:r w:rsidRPr="00EE5599">
        <w:rPr>
          <w:i/>
        </w:rPr>
        <w:t xml:space="preserve"> </w:t>
      </w:r>
      <w:r w:rsidRPr="00EE5599">
        <w:t>catalysis</w:t>
      </w:r>
      <w:r w:rsidRPr="00EE5599">
        <w:rPr>
          <w:i/>
        </w:rPr>
        <w:t xml:space="preserve"> </w:t>
      </w:r>
      <w:r w:rsidRPr="00EE5599">
        <w:t>under</w:t>
      </w:r>
      <w:r w:rsidRPr="00EE5599">
        <w:rPr>
          <w:i/>
        </w:rPr>
        <w:t xml:space="preserve"> </w:t>
      </w:r>
      <w:r w:rsidRPr="00EE5599">
        <w:t>flow</w:t>
      </w:r>
      <w:r w:rsidRPr="00EE5599">
        <w:rPr>
          <w:i/>
        </w:rPr>
        <w:t xml:space="preserve"> </w:t>
      </w:r>
      <w:r w:rsidRPr="00EE5599">
        <w:t>for</w:t>
      </w:r>
      <w:r w:rsidRPr="00EE5599">
        <w:rPr>
          <w:i/>
        </w:rPr>
        <w:t xml:space="preserve"> </w:t>
      </w:r>
      <w:r w:rsidRPr="00EE5599">
        <w:t>the</w:t>
      </w:r>
      <w:r w:rsidRPr="00EE5599">
        <w:rPr>
          <w:i/>
        </w:rPr>
        <w:t xml:space="preserve"> </w:t>
      </w:r>
      <w:r w:rsidRPr="00EE5599">
        <w:t>21st</w:t>
      </w:r>
      <w:r w:rsidRPr="00EE5599">
        <w:rPr>
          <w:i/>
        </w:rPr>
        <w:t xml:space="preserve"> </w:t>
      </w:r>
      <w:r w:rsidRPr="00EE5599">
        <w:t>century</w:t>
      </w:r>
      <w:r w:rsidRPr="00EE5599">
        <w:rPr>
          <w:i/>
        </w:rPr>
        <w:t xml:space="preserve"> </w:t>
      </w:r>
      <w:r w:rsidRPr="00EE5599">
        <w:t>fine</w:t>
      </w:r>
      <w:r w:rsidRPr="00EE5599">
        <w:rPr>
          <w:i/>
        </w:rPr>
        <w:t xml:space="preserve"> </w:t>
      </w:r>
      <w:r w:rsidRPr="00EE5599">
        <w:t>chemical</w:t>
      </w:r>
      <w:r w:rsidRPr="00EE5599">
        <w:rPr>
          <w:i/>
        </w:rPr>
        <w:t xml:space="preserve"> </w:t>
      </w:r>
      <w:r w:rsidRPr="00EE5599">
        <w:t>industry.</w:t>
      </w:r>
      <w:r w:rsidRPr="00EE5599">
        <w:rPr>
          <w:i/>
        </w:rPr>
        <w:t xml:space="preserve"> </w:t>
      </w:r>
      <w:r w:rsidRPr="00EE5599">
        <w:rPr>
          <w:bCs/>
          <w:i/>
          <w:lang w:val="it-IT"/>
        </w:rPr>
        <w:t>Green Energy</w:t>
      </w:r>
      <w:r w:rsidRPr="00EE5599">
        <w:rPr>
          <w:i/>
        </w:rPr>
        <w:t xml:space="preserve"> Environ</w:t>
      </w:r>
      <w:r w:rsidRPr="00EE5599">
        <w:rPr>
          <w:bCs/>
          <w:i/>
          <w:lang w:val="it-IT"/>
        </w:rPr>
        <w:t xml:space="preserve">. </w:t>
      </w:r>
      <w:r w:rsidRPr="00EE5599">
        <w:rPr>
          <w:b/>
          <w:bCs/>
          <w:lang w:val="it-IT"/>
        </w:rPr>
        <w:t>2021</w:t>
      </w:r>
      <w:r w:rsidRPr="00EE5599">
        <w:rPr>
          <w:bCs/>
          <w:lang w:val="it-IT"/>
        </w:rPr>
        <w:t xml:space="preserve">, </w:t>
      </w:r>
      <w:r w:rsidRPr="00EE5599">
        <w:rPr>
          <w:bCs/>
          <w:i/>
          <w:lang w:val="it-IT"/>
        </w:rPr>
        <w:t>6</w:t>
      </w:r>
      <w:r w:rsidRPr="00EE5599">
        <w:rPr>
          <w:bCs/>
          <w:lang w:val="it-IT"/>
        </w:rPr>
        <w:t>, 161–166</w:t>
      </w:r>
      <w:r w:rsidRPr="00EE5599">
        <w:rPr>
          <w:lang w:val="it-IT"/>
        </w:rPr>
        <w:t>.</w:t>
      </w:r>
    </w:p>
    <w:p w14:paraId="4DEB6A45" w14:textId="1A79AB42" w:rsidR="003A6448" w:rsidRPr="00EE5599" w:rsidRDefault="003A6448" w:rsidP="003A6448">
      <w:pPr>
        <w:pStyle w:val="MDPI71References"/>
        <w:numPr>
          <w:ilvl w:val="0"/>
          <w:numId w:val="18"/>
        </w:numPr>
      </w:pPr>
      <w:r w:rsidRPr="00EE5599">
        <w:t xml:space="preserve">Hitzler, M.G.; Smail, F.R.; </w:t>
      </w:r>
      <w:r w:rsidR="00B66109" w:rsidRPr="00EE5599">
        <w:t>Ross, S.K.</w:t>
      </w:r>
      <w:r w:rsidR="00B66109">
        <w:t>;</w:t>
      </w:r>
      <w:r w:rsidR="00B66109" w:rsidRPr="00EE5599">
        <w:rPr>
          <w:i/>
        </w:rPr>
        <w:t xml:space="preserve"> </w:t>
      </w:r>
      <w:r w:rsidRPr="00EE5599">
        <w:t xml:space="preserve">Poliakoff, M. </w:t>
      </w:r>
      <w:r w:rsidRPr="00B66109">
        <w:rPr>
          <w:strike/>
        </w:rPr>
        <w:t>Hitzler, M.G.;</w:t>
      </w:r>
      <w:r w:rsidRPr="00EE5599">
        <w:t xml:space="preserve"> </w:t>
      </w:r>
      <w:r w:rsidRPr="00EE5599">
        <w:rPr>
          <w:bCs/>
        </w:rPr>
        <w:t>Friedel–Crafts</w:t>
      </w:r>
      <w:r w:rsidRPr="00EE5599">
        <w:rPr>
          <w:bCs/>
          <w:i/>
        </w:rPr>
        <w:t xml:space="preserve"> </w:t>
      </w:r>
      <w:r w:rsidRPr="00EE5599">
        <w:rPr>
          <w:bCs/>
        </w:rPr>
        <w:t>alkylation</w:t>
      </w:r>
      <w:r w:rsidRPr="00EE5599">
        <w:rPr>
          <w:bCs/>
          <w:i/>
        </w:rPr>
        <w:t xml:space="preserve"> </w:t>
      </w:r>
      <w:r w:rsidRPr="00EE5599">
        <w:rPr>
          <w:bCs/>
        </w:rPr>
        <w:t>in</w:t>
      </w:r>
      <w:r w:rsidRPr="00EE5599">
        <w:rPr>
          <w:bCs/>
          <w:i/>
        </w:rPr>
        <w:t xml:space="preserve"> </w:t>
      </w:r>
      <w:r w:rsidRPr="00EE5599">
        <w:rPr>
          <w:bCs/>
        </w:rPr>
        <w:t>supercritical</w:t>
      </w:r>
      <w:r w:rsidRPr="00EE5599">
        <w:rPr>
          <w:bCs/>
          <w:i/>
        </w:rPr>
        <w:t xml:space="preserve"> </w:t>
      </w:r>
      <w:r w:rsidRPr="00EE5599">
        <w:rPr>
          <w:bCs/>
        </w:rPr>
        <w:t>fluids:</w:t>
      </w:r>
      <w:r w:rsidRPr="00EE5599">
        <w:rPr>
          <w:bCs/>
          <w:i/>
        </w:rPr>
        <w:t xml:space="preserve"> </w:t>
      </w:r>
      <w:r w:rsidRPr="00EE5599">
        <w:rPr>
          <w:bCs/>
        </w:rPr>
        <w:t>Continuous,</w:t>
      </w:r>
      <w:r w:rsidRPr="00EE5599">
        <w:rPr>
          <w:bCs/>
          <w:i/>
        </w:rPr>
        <w:t xml:space="preserve"> </w:t>
      </w:r>
      <w:proofErr w:type="gramStart"/>
      <w:r w:rsidRPr="00EE5599">
        <w:rPr>
          <w:bCs/>
        </w:rPr>
        <w:t>selective</w:t>
      </w:r>
      <w:proofErr w:type="gramEnd"/>
      <w:r w:rsidRPr="00EE5599">
        <w:rPr>
          <w:bCs/>
          <w:i/>
        </w:rPr>
        <w:t xml:space="preserve"> </w:t>
      </w:r>
      <w:r w:rsidRPr="00EE5599">
        <w:rPr>
          <w:bCs/>
        </w:rPr>
        <w:t>and</w:t>
      </w:r>
      <w:r w:rsidRPr="00EE5599">
        <w:rPr>
          <w:bCs/>
          <w:i/>
        </w:rPr>
        <w:t xml:space="preserve"> </w:t>
      </w:r>
      <w:r w:rsidRPr="00EE5599">
        <w:rPr>
          <w:bCs/>
        </w:rPr>
        <w:t>clean.</w:t>
      </w:r>
      <w:r w:rsidRPr="00EE5599">
        <w:rPr>
          <w:bCs/>
          <w:i/>
        </w:rPr>
        <w:t xml:space="preserve"> </w:t>
      </w:r>
      <w:r w:rsidRPr="00EE5599">
        <w:rPr>
          <w:i/>
        </w:rPr>
        <w:t xml:space="preserve">Chem. </w:t>
      </w:r>
      <w:proofErr w:type="spellStart"/>
      <w:r w:rsidRPr="00EE5599">
        <w:rPr>
          <w:i/>
        </w:rPr>
        <w:t>Commun</w:t>
      </w:r>
      <w:proofErr w:type="spellEnd"/>
      <w:r w:rsidRPr="00EE5599">
        <w:t>.</w:t>
      </w:r>
      <w:r w:rsidRPr="00EE5599">
        <w:rPr>
          <w:i/>
        </w:rPr>
        <w:t xml:space="preserve"> </w:t>
      </w:r>
      <w:r w:rsidRPr="00EE5599">
        <w:rPr>
          <w:b/>
        </w:rPr>
        <w:t>1998</w:t>
      </w:r>
      <w:r w:rsidRPr="00EE5599">
        <w:t>,</w:t>
      </w:r>
      <w:r w:rsidRPr="00EE5599">
        <w:rPr>
          <w:i/>
        </w:rPr>
        <w:t xml:space="preserve"> </w:t>
      </w:r>
      <w:commentRangeStart w:id="132"/>
      <w:commentRangeStart w:id="133"/>
      <w:r w:rsidRPr="006F244C">
        <w:rPr>
          <w:i/>
          <w:highlight w:val="yellow"/>
        </w:rPr>
        <w:t>3</w:t>
      </w:r>
      <w:commentRangeEnd w:id="132"/>
      <w:r>
        <w:rPr>
          <w:rStyle w:val="Rimandocommento"/>
          <w:rFonts w:eastAsia="SimSun"/>
          <w:noProof/>
          <w:kern w:val="0"/>
          <w:lang w:eastAsia="zh-CN" w:bidi="ar-SA"/>
          <w14:ligatures w14:val="none"/>
        </w:rPr>
        <w:commentReference w:id="132"/>
      </w:r>
      <w:commentRangeEnd w:id="133"/>
      <w:r w:rsidR="00B66109">
        <w:rPr>
          <w:rStyle w:val="Rimandocommento"/>
          <w:rFonts w:eastAsia="SimSun"/>
          <w:noProof/>
          <w:kern w:val="0"/>
          <w:lang w:eastAsia="zh-CN" w:bidi="ar-SA"/>
          <w14:ligatures w14:val="none"/>
        </w:rPr>
        <w:commentReference w:id="133"/>
      </w:r>
      <w:r>
        <w:rPr>
          <w:iCs/>
        </w:rPr>
        <w:t xml:space="preserve">, </w:t>
      </w:r>
      <w:r w:rsidRPr="006F244C">
        <w:rPr>
          <w:iCs/>
        </w:rPr>
        <w:t>359</w:t>
      </w:r>
      <w:r>
        <w:t>–</w:t>
      </w:r>
      <w:r w:rsidRPr="00EE5599">
        <w:t>360.</w:t>
      </w:r>
    </w:p>
    <w:p w14:paraId="5B58A8A4" w14:textId="77777777" w:rsidR="003A6448" w:rsidRPr="00EE5599" w:rsidRDefault="003A6448" w:rsidP="003A6448">
      <w:pPr>
        <w:pStyle w:val="MDPI71References"/>
        <w:numPr>
          <w:ilvl w:val="0"/>
          <w:numId w:val="18"/>
        </w:numPr>
      </w:pPr>
      <w:r w:rsidRPr="00EE5599">
        <w:t>Balu, A.M.; Pineda, A.; Obermayer, D.; Romero, A.A.; Kappe, C.O.; Luque, R.</w:t>
      </w:r>
      <w:r w:rsidRPr="00EE5599">
        <w:rPr>
          <w:i/>
        </w:rPr>
        <w:t xml:space="preserve"> </w:t>
      </w:r>
      <w:r w:rsidRPr="00EE5599">
        <w:rPr>
          <w:bCs/>
        </w:rPr>
        <w:t>Versatile</w:t>
      </w:r>
      <w:r w:rsidRPr="00EE5599">
        <w:rPr>
          <w:bCs/>
          <w:i/>
        </w:rPr>
        <w:t xml:space="preserve"> </w:t>
      </w:r>
      <w:r w:rsidRPr="00EE5599">
        <w:rPr>
          <w:bCs/>
        </w:rPr>
        <w:t>low-loaded</w:t>
      </w:r>
      <w:r w:rsidRPr="00EE5599">
        <w:rPr>
          <w:bCs/>
          <w:i/>
        </w:rPr>
        <w:t xml:space="preserve"> </w:t>
      </w:r>
      <w:r w:rsidRPr="00EE5599">
        <w:rPr>
          <w:bCs/>
        </w:rPr>
        <w:t>mechanochemically</w:t>
      </w:r>
      <w:r w:rsidRPr="00EE5599">
        <w:rPr>
          <w:bCs/>
          <w:i/>
        </w:rPr>
        <w:t xml:space="preserve"> </w:t>
      </w:r>
      <w:r w:rsidRPr="00EE5599">
        <w:rPr>
          <w:bCs/>
        </w:rPr>
        <w:t>synthesized</w:t>
      </w:r>
      <w:r w:rsidRPr="00EE5599">
        <w:rPr>
          <w:bCs/>
          <w:i/>
        </w:rPr>
        <w:t xml:space="preserve"> </w:t>
      </w:r>
      <w:r w:rsidRPr="00EE5599">
        <w:rPr>
          <w:bCs/>
        </w:rPr>
        <w:t>supported</w:t>
      </w:r>
      <w:r w:rsidRPr="00EE5599">
        <w:rPr>
          <w:bCs/>
          <w:i/>
        </w:rPr>
        <w:t xml:space="preserve"> </w:t>
      </w:r>
      <w:r w:rsidRPr="00EE5599">
        <w:rPr>
          <w:bCs/>
        </w:rPr>
        <w:t>iron</w:t>
      </w:r>
      <w:r w:rsidRPr="00EE5599">
        <w:rPr>
          <w:bCs/>
          <w:i/>
        </w:rPr>
        <w:t xml:space="preserve"> </w:t>
      </w:r>
      <w:r w:rsidRPr="00EE5599">
        <w:rPr>
          <w:bCs/>
        </w:rPr>
        <w:t>oxide</w:t>
      </w:r>
      <w:r w:rsidRPr="00EE5599">
        <w:rPr>
          <w:bCs/>
          <w:i/>
        </w:rPr>
        <w:t xml:space="preserve"> </w:t>
      </w:r>
      <w:r w:rsidRPr="00EE5599">
        <w:rPr>
          <w:bCs/>
        </w:rPr>
        <w:t>nanoparticles</w:t>
      </w:r>
      <w:r w:rsidRPr="00EE5599">
        <w:rPr>
          <w:bCs/>
          <w:i/>
        </w:rPr>
        <w:t xml:space="preserve"> </w:t>
      </w:r>
      <w:r w:rsidRPr="00EE5599">
        <w:rPr>
          <w:bCs/>
        </w:rPr>
        <w:t>for</w:t>
      </w:r>
      <w:r w:rsidRPr="00EE5599">
        <w:rPr>
          <w:bCs/>
          <w:i/>
        </w:rPr>
        <w:t xml:space="preserve"> </w:t>
      </w:r>
      <w:r w:rsidRPr="00EE5599">
        <w:rPr>
          <w:bCs/>
        </w:rPr>
        <w:t>continuous</w:t>
      </w:r>
      <w:r w:rsidRPr="00EE5599">
        <w:rPr>
          <w:bCs/>
          <w:i/>
        </w:rPr>
        <w:t xml:space="preserve"> </w:t>
      </w:r>
      <w:r w:rsidRPr="00EE5599">
        <w:rPr>
          <w:bCs/>
        </w:rPr>
        <w:t>flow</w:t>
      </w:r>
      <w:r w:rsidRPr="00EE5599">
        <w:rPr>
          <w:bCs/>
          <w:i/>
        </w:rPr>
        <w:t xml:space="preserve"> </w:t>
      </w:r>
      <w:proofErr w:type="spellStart"/>
      <w:r w:rsidRPr="00EE5599">
        <w:rPr>
          <w:bCs/>
        </w:rPr>
        <w:t>alkylations</w:t>
      </w:r>
      <w:proofErr w:type="spellEnd"/>
      <w:r w:rsidRPr="00EE5599">
        <w:rPr>
          <w:bCs/>
        </w:rPr>
        <w:t>.</w:t>
      </w:r>
      <w:r w:rsidRPr="00EE5599">
        <w:rPr>
          <w:bCs/>
          <w:i/>
        </w:rPr>
        <w:t xml:space="preserve"> </w:t>
      </w:r>
      <w:r w:rsidRPr="00EE5599">
        <w:rPr>
          <w:i/>
        </w:rPr>
        <w:t xml:space="preserve">RSC Adv. </w:t>
      </w:r>
      <w:r w:rsidRPr="00EE5599">
        <w:rPr>
          <w:b/>
        </w:rPr>
        <w:t>2013</w:t>
      </w:r>
      <w:r w:rsidRPr="00EE5599">
        <w:t xml:space="preserve">, </w:t>
      </w:r>
      <w:r w:rsidRPr="00EE5599">
        <w:rPr>
          <w:i/>
        </w:rPr>
        <w:t>3</w:t>
      </w:r>
      <w:r w:rsidRPr="00EE5599">
        <w:t>, 16292.</w:t>
      </w:r>
    </w:p>
    <w:p w14:paraId="734A71AB" w14:textId="77777777" w:rsidR="003A6448" w:rsidRPr="00EE5599" w:rsidRDefault="003A6448" w:rsidP="003A6448">
      <w:pPr>
        <w:pStyle w:val="MDPI71References"/>
        <w:numPr>
          <w:ilvl w:val="0"/>
          <w:numId w:val="18"/>
        </w:numPr>
      </w:pPr>
      <w:r w:rsidRPr="00EE5599">
        <w:t xml:space="preserve">Hayden, S.; </w:t>
      </w:r>
      <w:proofErr w:type="spellStart"/>
      <w:r w:rsidRPr="00EE5599">
        <w:t>Glasnov</w:t>
      </w:r>
      <w:proofErr w:type="spellEnd"/>
      <w:r w:rsidRPr="00EE5599">
        <w:t>, T.; Kappe, C.O.</w:t>
      </w:r>
      <w:r w:rsidRPr="00EE5599">
        <w:rPr>
          <w:i/>
        </w:rPr>
        <w:t xml:space="preserve"> </w:t>
      </w:r>
      <w:proofErr w:type="spellStart"/>
      <w:r w:rsidRPr="00EE5599">
        <w:t>Nafion</w:t>
      </w:r>
      <w:proofErr w:type="spellEnd"/>
      <w:r w:rsidRPr="00EE5599">
        <w:t>-H-Catalyzed</w:t>
      </w:r>
      <w:r w:rsidRPr="00EE5599">
        <w:rPr>
          <w:i/>
        </w:rPr>
        <w:t xml:space="preserve"> </w:t>
      </w:r>
      <w:r w:rsidRPr="00EE5599">
        <w:t>High-Temperature/High-Pressure</w:t>
      </w:r>
      <w:r w:rsidRPr="00EE5599">
        <w:rPr>
          <w:i/>
        </w:rPr>
        <w:t xml:space="preserve"> </w:t>
      </w:r>
      <w:r w:rsidRPr="00EE5599">
        <w:t>Synthesis</w:t>
      </w:r>
      <w:r w:rsidRPr="00EE5599">
        <w:rPr>
          <w:i/>
        </w:rPr>
        <w:t xml:space="preserve"> </w:t>
      </w:r>
      <w:r w:rsidRPr="00EE5599">
        <w:t>of</w:t>
      </w:r>
      <w:r w:rsidRPr="00EE5599">
        <w:rPr>
          <w:i/>
        </w:rPr>
        <w:t xml:space="preserve"> </w:t>
      </w:r>
      <w:r w:rsidRPr="00EE5599">
        <w:t>a</w:t>
      </w:r>
      <w:r w:rsidRPr="00EE5599">
        <w:rPr>
          <w:i/>
        </w:rPr>
        <w:t xml:space="preserve"> </w:t>
      </w:r>
      <w:r w:rsidRPr="00EE5599">
        <w:t>Triarylmethane</w:t>
      </w:r>
      <w:r w:rsidRPr="00EE5599">
        <w:rPr>
          <w:i/>
        </w:rPr>
        <w:t xml:space="preserve"> </w:t>
      </w:r>
      <w:r w:rsidRPr="00EE5599">
        <w:t>in</w:t>
      </w:r>
      <w:r w:rsidRPr="00EE5599">
        <w:rPr>
          <w:i/>
        </w:rPr>
        <w:t xml:space="preserve"> </w:t>
      </w:r>
      <w:r w:rsidRPr="00EE5599">
        <w:t>Continuous-Flow</w:t>
      </w:r>
      <w:r w:rsidRPr="00EE5599">
        <w:rPr>
          <w:i/>
        </w:rPr>
        <w:t xml:space="preserve"> </w:t>
      </w:r>
      <w:r w:rsidRPr="00EE5599">
        <w:t>Mode.</w:t>
      </w:r>
      <w:r w:rsidRPr="00EE5599">
        <w:rPr>
          <w:bCs/>
          <w:i/>
        </w:rPr>
        <w:t xml:space="preserve"> </w:t>
      </w:r>
      <w:r w:rsidRPr="00EE5599">
        <w:rPr>
          <w:i/>
        </w:rPr>
        <w:t xml:space="preserve">Chem. Eng. Technol. </w:t>
      </w:r>
      <w:r w:rsidRPr="00EE5599">
        <w:rPr>
          <w:b/>
        </w:rPr>
        <w:t>2015</w:t>
      </w:r>
      <w:r w:rsidRPr="00EE5599">
        <w:t xml:space="preserve">, </w:t>
      </w:r>
      <w:r w:rsidRPr="00EE5599">
        <w:rPr>
          <w:i/>
        </w:rPr>
        <w:t>38</w:t>
      </w:r>
      <w:r w:rsidRPr="00EE5599">
        <w:t>, 1743–1748.</w:t>
      </w:r>
    </w:p>
    <w:p w14:paraId="09F7A203" w14:textId="77777777" w:rsidR="003A6448" w:rsidRPr="00EE5599" w:rsidRDefault="003A6448" w:rsidP="003A6448">
      <w:pPr>
        <w:pStyle w:val="MDPI71References"/>
        <w:numPr>
          <w:ilvl w:val="0"/>
          <w:numId w:val="18"/>
        </w:numPr>
      </w:pPr>
      <w:r w:rsidRPr="00EE5599">
        <w:t>Wachs,</w:t>
      </w:r>
      <w:r w:rsidRPr="00EE5599">
        <w:rPr>
          <w:i/>
        </w:rPr>
        <w:t xml:space="preserve"> </w:t>
      </w:r>
      <w:r w:rsidRPr="00EE5599">
        <w:t>H.</w:t>
      </w:r>
      <w:r w:rsidRPr="00EE5599">
        <w:rPr>
          <w:i/>
        </w:rPr>
        <w:t xml:space="preserve"> </w:t>
      </w:r>
      <w:r w:rsidRPr="00EE5599">
        <w:t>Synergistic</w:t>
      </w:r>
      <w:r w:rsidRPr="00EE5599">
        <w:rPr>
          <w:i/>
        </w:rPr>
        <w:t xml:space="preserve"> </w:t>
      </w:r>
      <w:r w:rsidRPr="00EE5599">
        <w:t>insecticides.</w:t>
      </w:r>
      <w:r w:rsidRPr="00EE5599">
        <w:rPr>
          <w:i/>
        </w:rPr>
        <w:t xml:space="preserve"> </w:t>
      </w:r>
      <w:r w:rsidRPr="00EE5599">
        <w:rPr>
          <w:i/>
          <w:iCs/>
        </w:rPr>
        <w:t>Science</w:t>
      </w:r>
      <w:r w:rsidRPr="00EE5599">
        <w:rPr>
          <w:i/>
        </w:rPr>
        <w:t xml:space="preserve"> </w:t>
      </w:r>
      <w:r w:rsidRPr="00EE5599">
        <w:rPr>
          <w:b/>
          <w:bCs/>
        </w:rPr>
        <w:t>1947</w:t>
      </w:r>
      <w:r w:rsidRPr="00EE5599">
        <w:rPr>
          <w:bCs/>
        </w:rPr>
        <w:t xml:space="preserve">, </w:t>
      </w:r>
      <w:r w:rsidRPr="00EE5599">
        <w:rPr>
          <w:bCs/>
          <w:i/>
        </w:rPr>
        <w:t>105</w:t>
      </w:r>
      <w:r w:rsidRPr="00EE5599">
        <w:rPr>
          <w:bCs/>
        </w:rPr>
        <w:t>, 530–531</w:t>
      </w:r>
      <w:r w:rsidRPr="00EE5599">
        <w:t>.</w:t>
      </w:r>
    </w:p>
    <w:p w14:paraId="7C0F0E59" w14:textId="03CD02E6" w:rsidR="003A6448" w:rsidRPr="00EE5599" w:rsidRDefault="003A6448" w:rsidP="003A6448">
      <w:pPr>
        <w:pStyle w:val="MDPI71References"/>
        <w:numPr>
          <w:ilvl w:val="0"/>
          <w:numId w:val="18"/>
        </w:numPr>
        <w:rPr>
          <w:szCs w:val="18"/>
          <w:lang w:val="en" w:eastAsia="it-IT"/>
        </w:rPr>
      </w:pPr>
      <w:proofErr w:type="spellStart"/>
      <w:r w:rsidRPr="00EE5599">
        <w:rPr>
          <w:szCs w:val="18"/>
          <w:lang w:eastAsia="it-IT"/>
        </w:rPr>
        <w:t>Borzatta</w:t>
      </w:r>
      <w:proofErr w:type="spellEnd"/>
      <w:r w:rsidRPr="00EE5599">
        <w:rPr>
          <w:szCs w:val="18"/>
          <w:lang w:eastAsia="it-IT"/>
        </w:rPr>
        <w:t xml:space="preserve">, V.; </w:t>
      </w:r>
      <w:proofErr w:type="spellStart"/>
      <w:r w:rsidRPr="00EE5599">
        <w:rPr>
          <w:szCs w:val="18"/>
          <w:lang w:eastAsia="it-IT"/>
        </w:rPr>
        <w:t>Capparella</w:t>
      </w:r>
      <w:proofErr w:type="spellEnd"/>
      <w:r w:rsidRPr="00EE5599">
        <w:rPr>
          <w:szCs w:val="18"/>
          <w:lang w:eastAsia="it-IT"/>
        </w:rPr>
        <w:t xml:space="preserve">, E.; </w:t>
      </w:r>
      <w:proofErr w:type="spellStart"/>
      <w:r w:rsidRPr="00EE5599">
        <w:rPr>
          <w:szCs w:val="18"/>
          <w:lang w:eastAsia="it-IT"/>
        </w:rPr>
        <w:t>Poluzzi</w:t>
      </w:r>
      <w:proofErr w:type="spellEnd"/>
      <w:r w:rsidRPr="00EE5599">
        <w:rPr>
          <w:szCs w:val="18"/>
          <w:lang w:eastAsia="it-IT"/>
        </w:rPr>
        <w:t>, E.</w:t>
      </w:r>
      <w:r w:rsidRPr="00EE5599">
        <w:rPr>
          <w:i/>
          <w:szCs w:val="18"/>
          <w:lang w:eastAsia="it-IT"/>
        </w:rPr>
        <w:t xml:space="preserve"> </w:t>
      </w:r>
      <w:r w:rsidRPr="00EE5599">
        <w:rPr>
          <w:szCs w:val="18"/>
          <w:lang w:val="en" w:eastAsia="it-IT"/>
        </w:rPr>
        <w:t>Process</w:t>
      </w:r>
      <w:r w:rsidRPr="00EE5599">
        <w:rPr>
          <w:i/>
          <w:szCs w:val="18"/>
          <w:lang w:val="en" w:eastAsia="it-IT"/>
        </w:rPr>
        <w:t xml:space="preserve"> </w:t>
      </w:r>
      <w:r w:rsidRPr="00EE5599">
        <w:rPr>
          <w:szCs w:val="18"/>
          <w:lang w:val="en" w:eastAsia="it-IT"/>
        </w:rPr>
        <w:t>for</w:t>
      </w:r>
      <w:r w:rsidRPr="00EE5599">
        <w:rPr>
          <w:i/>
          <w:szCs w:val="18"/>
          <w:lang w:val="en" w:eastAsia="it-IT"/>
        </w:rPr>
        <w:t xml:space="preserve"> </w:t>
      </w:r>
      <w:r w:rsidRPr="00EE5599">
        <w:rPr>
          <w:szCs w:val="18"/>
          <w:lang w:val="en" w:eastAsia="it-IT"/>
        </w:rPr>
        <w:t>the</w:t>
      </w:r>
      <w:r w:rsidRPr="00EE5599">
        <w:rPr>
          <w:i/>
          <w:szCs w:val="18"/>
          <w:lang w:val="en" w:eastAsia="it-IT"/>
        </w:rPr>
        <w:t xml:space="preserve"> </w:t>
      </w:r>
      <w:r w:rsidRPr="00EE5599">
        <w:rPr>
          <w:szCs w:val="18"/>
          <w:lang w:val="en" w:eastAsia="it-IT"/>
        </w:rPr>
        <w:t>Preparation</w:t>
      </w:r>
      <w:r w:rsidRPr="00EE5599">
        <w:rPr>
          <w:i/>
          <w:szCs w:val="18"/>
          <w:lang w:val="en" w:eastAsia="it-IT"/>
        </w:rPr>
        <w:t xml:space="preserve"> </w:t>
      </w:r>
      <w:proofErr w:type="spellStart"/>
      <w:r w:rsidRPr="00EE5599">
        <w:rPr>
          <w:szCs w:val="18"/>
          <w:lang w:val="en" w:eastAsia="it-IT"/>
        </w:rPr>
        <w:t>fo</w:t>
      </w:r>
      <w:proofErr w:type="spellEnd"/>
      <w:r w:rsidRPr="00EE5599">
        <w:rPr>
          <w:i/>
          <w:szCs w:val="18"/>
          <w:lang w:val="en" w:eastAsia="it-IT"/>
        </w:rPr>
        <w:t xml:space="preserve"> </w:t>
      </w:r>
      <w:r w:rsidRPr="00EE5599">
        <w:rPr>
          <w:szCs w:val="18"/>
          <w:lang w:val="en" w:eastAsia="it-IT"/>
        </w:rPr>
        <w:t>3-(3,4-Methylenedioxyphenyl)-2-methylpropanal.</w:t>
      </w:r>
      <w:r w:rsidRPr="00EE5599">
        <w:rPr>
          <w:i/>
          <w:szCs w:val="18"/>
          <w:lang w:val="en" w:eastAsia="it-IT"/>
        </w:rPr>
        <w:t xml:space="preserve"> </w:t>
      </w:r>
      <w:r w:rsidRPr="00EE5599">
        <w:rPr>
          <w:szCs w:val="18"/>
          <w:lang w:val="en" w:eastAsia="it-IT"/>
        </w:rPr>
        <w:t>WO2005/105774</w:t>
      </w:r>
      <w:r w:rsidRPr="00EE5599">
        <w:rPr>
          <w:i/>
          <w:szCs w:val="18"/>
          <w:lang w:val="en" w:eastAsia="it-IT"/>
        </w:rPr>
        <w:t xml:space="preserve"> </w:t>
      </w:r>
      <w:r w:rsidRPr="00EE5599">
        <w:rPr>
          <w:szCs w:val="18"/>
          <w:lang w:val="en" w:eastAsia="it-IT"/>
        </w:rPr>
        <w:t>A1</w:t>
      </w:r>
      <w:r w:rsidRPr="00EE5599">
        <w:rPr>
          <w:i/>
          <w:szCs w:val="18"/>
          <w:lang w:val="en" w:eastAsia="it-IT"/>
        </w:rPr>
        <w:t xml:space="preserve"> </w:t>
      </w:r>
      <w:commentRangeStart w:id="134"/>
      <w:commentRangeStart w:id="135"/>
      <w:r w:rsidRPr="006F244C">
        <w:rPr>
          <w:szCs w:val="18"/>
          <w:highlight w:val="yellow"/>
          <w:lang w:val="en" w:eastAsia="it-IT"/>
        </w:rPr>
        <w:t>(ENDURA</w:t>
      </w:r>
      <w:r w:rsidRPr="006F244C">
        <w:rPr>
          <w:i/>
          <w:szCs w:val="18"/>
          <w:highlight w:val="yellow"/>
          <w:lang w:val="en" w:eastAsia="it-IT"/>
        </w:rPr>
        <w:t xml:space="preserve"> </w:t>
      </w:r>
      <w:r w:rsidRPr="006F244C">
        <w:rPr>
          <w:szCs w:val="18"/>
          <w:highlight w:val="yellow"/>
          <w:lang w:val="en" w:eastAsia="it-IT"/>
        </w:rPr>
        <w:t>S.p.A.)</w:t>
      </w:r>
      <w:commentRangeEnd w:id="134"/>
      <w:r>
        <w:rPr>
          <w:rStyle w:val="Rimandocommento"/>
          <w:rFonts w:eastAsia="SimSun"/>
          <w:noProof/>
          <w:kern w:val="0"/>
          <w:lang w:eastAsia="zh-CN" w:bidi="ar-SA"/>
          <w14:ligatures w14:val="none"/>
        </w:rPr>
        <w:commentReference w:id="134"/>
      </w:r>
      <w:commentRangeEnd w:id="135"/>
      <w:r w:rsidR="00380A35">
        <w:rPr>
          <w:rStyle w:val="Rimandocommento"/>
          <w:rFonts w:eastAsia="SimSun"/>
          <w:noProof/>
          <w:kern w:val="0"/>
          <w:lang w:eastAsia="zh-CN" w:bidi="ar-SA"/>
          <w14:ligatures w14:val="none"/>
        </w:rPr>
        <w:commentReference w:id="135"/>
      </w:r>
      <w:r w:rsidRPr="00EE5599">
        <w:rPr>
          <w:szCs w:val="18"/>
          <w:lang w:val="en" w:eastAsia="it-IT"/>
        </w:rPr>
        <w:t>,</w:t>
      </w:r>
      <w:r w:rsidR="00A2620E" w:rsidRPr="00A2620E">
        <w:rPr>
          <w:rFonts w:ascii="Arial" w:hAnsi="Arial" w:cs="Arial"/>
          <w:color w:val="0B2A43"/>
          <w:sz w:val="21"/>
          <w:szCs w:val="21"/>
          <w:shd w:val="clear" w:color="auto" w:fill="FFFFFF"/>
        </w:rPr>
        <w:t xml:space="preserve"> </w:t>
      </w:r>
      <w:r w:rsidR="00A2620E" w:rsidRPr="00A2620E">
        <w:rPr>
          <w:rFonts w:cs="Arial"/>
          <w:color w:val="0B2A43"/>
          <w:szCs w:val="18"/>
          <w:shd w:val="clear" w:color="auto" w:fill="FFFFFF"/>
        </w:rPr>
        <w:t>1</w:t>
      </w:r>
      <w:r w:rsidR="00A2620E">
        <w:rPr>
          <w:rFonts w:cs="Arial"/>
          <w:color w:val="0B2A43"/>
          <w:szCs w:val="18"/>
          <w:shd w:val="clear" w:color="auto" w:fill="FFFFFF"/>
        </w:rPr>
        <w:t>0-</w:t>
      </w:r>
      <w:r w:rsidR="00A2620E" w:rsidRPr="00A2620E">
        <w:rPr>
          <w:rFonts w:cs="Arial"/>
          <w:color w:val="0B2A43"/>
          <w:szCs w:val="18"/>
          <w:shd w:val="clear" w:color="auto" w:fill="FFFFFF"/>
        </w:rPr>
        <w:t>1</w:t>
      </w:r>
      <w:r w:rsidR="00A2620E">
        <w:rPr>
          <w:rFonts w:cs="Arial"/>
          <w:color w:val="0B2A43"/>
          <w:szCs w:val="18"/>
          <w:shd w:val="clear" w:color="auto" w:fill="FFFFFF"/>
        </w:rPr>
        <w:t>1</w:t>
      </w:r>
      <w:r w:rsidR="00A2620E">
        <w:rPr>
          <w:szCs w:val="18"/>
          <w:highlight w:val="yellow"/>
          <w:lang w:val="en" w:eastAsia="it-IT"/>
        </w:rPr>
        <w:t>-</w:t>
      </w:r>
      <w:commentRangeStart w:id="136"/>
      <w:commentRangeStart w:id="137"/>
      <w:commentRangeStart w:id="138"/>
      <w:r w:rsidRPr="00EE5599">
        <w:rPr>
          <w:szCs w:val="18"/>
          <w:highlight w:val="yellow"/>
          <w:lang w:val="en" w:eastAsia="it-IT"/>
        </w:rPr>
        <w:t>2005</w:t>
      </w:r>
      <w:commentRangeEnd w:id="136"/>
      <w:r w:rsidRPr="00EE5599">
        <w:rPr>
          <w:rStyle w:val="Rimandocommento"/>
          <w:rFonts w:eastAsia="SimSun"/>
          <w:noProof/>
          <w:kern w:val="0"/>
          <w:sz w:val="18"/>
          <w:lang w:eastAsia="zh-CN" w:bidi="ar-SA"/>
          <w14:ligatures w14:val="none"/>
        </w:rPr>
        <w:commentReference w:id="136"/>
      </w:r>
      <w:commentRangeEnd w:id="137"/>
      <w:r w:rsidR="00A2620E">
        <w:rPr>
          <w:rStyle w:val="Rimandocommento"/>
          <w:rFonts w:eastAsia="SimSun"/>
          <w:noProof/>
          <w:kern w:val="0"/>
          <w:lang w:eastAsia="zh-CN" w:bidi="ar-SA"/>
          <w14:ligatures w14:val="none"/>
        </w:rPr>
        <w:commentReference w:id="137"/>
      </w:r>
      <w:commentRangeEnd w:id="138"/>
      <w:r w:rsidR="00A2620E">
        <w:rPr>
          <w:rStyle w:val="Rimandocommento"/>
          <w:rFonts w:eastAsia="SimSun"/>
          <w:noProof/>
          <w:kern w:val="0"/>
          <w:lang w:eastAsia="zh-CN" w:bidi="ar-SA"/>
          <w14:ligatures w14:val="none"/>
        </w:rPr>
        <w:commentReference w:id="138"/>
      </w:r>
      <w:r w:rsidRPr="00EE5599">
        <w:rPr>
          <w:szCs w:val="18"/>
          <w:lang w:val="en" w:eastAsia="it-IT"/>
        </w:rPr>
        <w:t>.</w:t>
      </w:r>
    </w:p>
    <w:p w14:paraId="68A6748D" w14:textId="77777777" w:rsidR="003A6448" w:rsidRPr="00EE5599" w:rsidRDefault="003A6448" w:rsidP="003A6448">
      <w:pPr>
        <w:pStyle w:val="MDPI71References"/>
        <w:numPr>
          <w:ilvl w:val="0"/>
          <w:numId w:val="18"/>
        </w:numPr>
        <w:rPr>
          <w:bCs/>
          <w:snapToGrid w:val="0"/>
          <w:szCs w:val="18"/>
          <w:lang w:val="en-GB"/>
        </w:rPr>
      </w:pPr>
      <w:r w:rsidRPr="00EE5599">
        <w:rPr>
          <w:bCs/>
          <w:szCs w:val="18"/>
        </w:rPr>
        <w:t xml:space="preserve">Piccolo, O.; </w:t>
      </w:r>
      <w:proofErr w:type="spellStart"/>
      <w:r w:rsidRPr="00EE5599">
        <w:rPr>
          <w:bCs/>
          <w:szCs w:val="18"/>
        </w:rPr>
        <w:t>Arčon</w:t>
      </w:r>
      <w:proofErr w:type="spellEnd"/>
      <w:r w:rsidRPr="00EE5599">
        <w:rPr>
          <w:bCs/>
          <w:szCs w:val="18"/>
        </w:rPr>
        <w:t xml:space="preserve">, I.; </w:t>
      </w:r>
      <w:proofErr w:type="spellStart"/>
      <w:r w:rsidRPr="00EE5599">
        <w:rPr>
          <w:bCs/>
          <w:szCs w:val="18"/>
        </w:rPr>
        <w:t>Aquilanti</w:t>
      </w:r>
      <w:proofErr w:type="spellEnd"/>
      <w:r w:rsidRPr="00EE5599">
        <w:rPr>
          <w:bCs/>
          <w:szCs w:val="18"/>
        </w:rPr>
        <w:t xml:space="preserve">, G.; Das, G.; Prai, A.; Paganelli, S.; </w:t>
      </w:r>
      <w:proofErr w:type="spellStart"/>
      <w:r w:rsidRPr="00EE5599">
        <w:rPr>
          <w:bCs/>
          <w:szCs w:val="18"/>
        </w:rPr>
        <w:t>Beghetto</w:t>
      </w:r>
      <w:proofErr w:type="spellEnd"/>
      <w:r w:rsidRPr="00EE5599">
        <w:rPr>
          <w:bCs/>
          <w:szCs w:val="18"/>
        </w:rPr>
        <w:t xml:space="preserve">, V.; </w:t>
      </w:r>
      <w:proofErr w:type="spellStart"/>
      <w:r w:rsidRPr="00EE5599">
        <w:rPr>
          <w:bCs/>
          <w:szCs w:val="18"/>
        </w:rPr>
        <w:t>Facchin</w:t>
      </w:r>
      <w:proofErr w:type="spellEnd"/>
      <w:r w:rsidRPr="00EE5599">
        <w:rPr>
          <w:bCs/>
          <w:szCs w:val="18"/>
        </w:rPr>
        <w:t>, M.</w:t>
      </w:r>
      <w:r w:rsidRPr="00EE5599">
        <w:rPr>
          <w:bCs/>
          <w:i/>
          <w:szCs w:val="18"/>
        </w:rPr>
        <w:t xml:space="preserve"> </w:t>
      </w:r>
      <w:r w:rsidRPr="00EE5599">
        <w:rPr>
          <w:bCs/>
          <w:snapToGrid w:val="0"/>
          <w:szCs w:val="18"/>
          <w:lang w:val="en-GB"/>
        </w:rPr>
        <w:t>Synthesis</w:t>
      </w:r>
      <w:r w:rsidRPr="00EE5599">
        <w:rPr>
          <w:bCs/>
          <w:i/>
          <w:snapToGrid w:val="0"/>
          <w:szCs w:val="18"/>
          <w:lang w:val="en-GB"/>
        </w:rPr>
        <w:t xml:space="preserve"> </w:t>
      </w:r>
      <w:r w:rsidRPr="00EE5599">
        <w:rPr>
          <w:bCs/>
          <w:snapToGrid w:val="0"/>
          <w:szCs w:val="18"/>
          <w:lang w:val="en-GB"/>
        </w:rPr>
        <w:t>of</w:t>
      </w:r>
      <w:r w:rsidRPr="00EE5599">
        <w:rPr>
          <w:bCs/>
          <w:i/>
          <w:snapToGrid w:val="0"/>
          <w:szCs w:val="18"/>
          <w:lang w:val="en-GB"/>
        </w:rPr>
        <w:t xml:space="preserve"> </w:t>
      </w:r>
      <w:r w:rsidRPr="00EE5599">
        <w:rPr>
          <w:bCs/>
          <w:snapToGrid w:val="0"/>
          <w:szCs w:val="18"/>
          <w:lang w:val="en-GB"/>
        </w:rPr>
        <w:t>Helional</w:t>
      </w:r>
      <w:r w:rsidRPr="00EE5599">
        <w:rPr>
          <w:bCs/>
          <w:i/>
          <w:snapToGrid w:val="0"/>
          <w:szCs w:val="18"/>
          <w:lang w:val="en-GB"/>
        </w:rPr>
        <w:t xml:space="preserve"> </w:t>
      </w:r>
      <w:r w:rsidRPr="00EE5599">
        <w:rPr>
          <w:bCs/>
          <w:snapToGrid w:val="0"/>
          <w:szCs w:val="18"/>
          <w:lang w:val="en-GB"/>
        </w:rPr>
        <w:t>by</w:t>
      </w:r>
      <w:r w:rsidRPr="00EE5599">
        <w:rPr>
          <w:bCs/>
          <w:i/>
          <w:snapToGrid w:val="0"/>
          <w:szCs w:val="18"/>
          <w:lang w:val="en-GB"/>
        </w:rPr>
        <w:t xml:space="preserve"> </w:t>
      </w:r>
      <w:proofErr w:type="spellStart"/>
      <w:r w:rsidRPr="00EE5599">
        <w:rPr>
          <w:bCs/>
          <w:snapToGrid w:val="0"/>
          <w:szCs w:val="18"/>
          <w:lang w:val="en-GB"/>
        </w:rPr>
        <w:t>hydrodechlorination</w:t>
      </w:r>
      <w:proofErr w:type="spellEnd"/>
      <w:r w:rsidRPr="00EE5599">
        <w:rPr>
          <w:bCs/>
          <w:i/>
          <w:snapToGrid w:val="0"/>
          <w:szCs w:val="18"/>
          <w:lang w:val="en-GB"/>
        </w:rPr>
        <w:t xml:space="preserve"> </w:t>
      </w:r>
      <w:r w:rsidRPr="00EE5599">
        <w:rPr>
          <w:bCs/>
          <w:snapToGrid w:val="0"/>
          <w:szCs w:val="18"/>
          <w:lang w:val="en-GB"/>
        </w:rPr>
        <w:t>reaction</w:t>
      </w:r>
      <w:r w:rsidRPr="00EE5599">
        <w:rPr>
          <w:bCs/>
          <w:i/>
          <w:snapToGrid w:val="0"/>
          <w:szCs w:val="18"/>
          <w:lang w:val="en-GB"/>
        </w:rPr>
        <w:t xml:space="preserve"> </w:t>
      </w:r>
      <w:r w:rsidRPr="00EE5599">
        <w:rPr>
          <w:bCs/>
          <w:snapToGrid w:val="0"/>
          <w:szCs w:val="18"/>
          <w:lang w:val="en-GB"/>
        </w:rPr>
        <w:t>in</w:t>
      </w:r>
      <w:r w:rsidRPr="00EE5599">
        <w:rPr>
          <w:bCs/>
          <w:i/>
          <w:snapToGrid w:val="0"/>
          <w:szCs w:val="18"/>
          <w:lang w:val="en-GB"/>
        </w:rPr>
        <w:t xml:space="preserve"> </w:t>
      </w:r>
      <w:r w:rsidRPr="00EE5599">
        <w:rPr>
          <w:bCs/>
          <w:snapToGrid w:val="0"/>
          <w:szCs w:val="18"/>
          <w:lang w:val="en-GB"/>
        </w:rPr>
        <w:t>the</w:t>
      </w:r>
      <w:r w:rsidRPr="00EE5599">
        <w:rPr>
          <w:bCs/>
          <w:i/>
          <w:snapToGrid w:val="0"/>
          <w:szCs w:val="18"/>
          <w:lang w:val="en-GB"/>
        </w:rPr>
        <w:t xml:space="preserve"> </w:t>
      </w:r>
      <w:r w:rsidRPr="00EE5599">
        <w:rPr>
          <w:bCs/>
          <w:snapToGrid w:val="0"/>
          <w:szCs w:val="18"/>
          <w:lang w:val="en-GB"/>
        </w:rPr>
        <w:t>presence</w:t>
      </w:r>
      <w:r w:rsidRPr="00EE5599">
        <w:rPr>
          <w:bCs/>
          <w:i/>
          <w:snapToGrid w:val="0"/>
          <w:szCs w:val="18"/>
          <w:lang w:val="en-GB"/>
        </w:rPr>
        <w:t xml:space="preserve"> </w:t>
      </w:r>
      <w:r w:rsidRPr="00EE5599">
        <w:rPr>
          <w:bCs/>
          <w:snapToGrid w:val="0"/>
          <w:szCs w:val="18"/>
          <w:lang w:val="en-GB"/>
        </w:rPr>
        <w:t>of</w:t>
      </w:r>
      <w:r w:rsidRPr="00EE5599">
        <w:rPr>
          <w:bCs/>
          <w:i/>
          <w:snapToGrid w:val="0"/>
          <w:szCs w:val="18"/>
          <w:lang w:val="en-GB"/>
        </w:rPr>
        <w:t xml:space="preserve"> </w:t>
      </w:r>
      <w:r w:rsidRPr="00EE5599">
        <w:rPr>
          <w:bCs/>
          <w:snapToGrid w:val="0"/>
          <w:szCs w:val="18"/>
          <w:lang w:val="en-GB"/>
        </w:rPr>
        <w:t>mono</w:t>
      </w:r>
      <w:r w:rsidRPr="00EE5599">
        <w:rPr>
          <w:bCs/>
          <w:i/>
          <w:snapToGrid w:val="0"/>
          <w:szCs w:val="18"/>
          <w:lang w:val="en-GB"/>
        </w:rPr>
        <w:t xml:space="preserve"> </w:t>
      </w:r>
      <w:r w:rsidRPr="00EE5599">
        <w:rPr>
          <w:bCs/>
          <w:snapToGrid w:val="0"/>
          <w:szCs w:val="18"/>
          <w:lang w:val="en-GB"/>
        </w:rPr>
        <w:t>and</w:t>
      </w:r>
      <w:r w:rsidRPr="00EE5599">
        <w:rPr>
          <w:bCs/>
          <w:i/>
          <w:snapToGrid w:val="0"/>
          <w:szCs w:val="18"/>
          <w:lang w:val="en-GB"/>
        </w:rPr>
        <w:t xml:space="preserve"> </w:t>
      </w:r>
      <w:r w:rsidRPr="00EE5599">
        <w:rPr>
          <w:bCs/>
          <w:snapToGrid w:val="0"/>
          <w:szCs w:val="18"/>
          <w:lang w:val="en-GB"/>
        </w:rPr>
        <w:t>bi-metallic</w:t>
      </w:r>
      <w:r w:rsidRPr="00EE5599">
        <w:rPr>
          <w:bCs/>
          <w:i/>
          <w:snapToGrid w:val="0"/>
          <w:szCs w:val="18"/>
          <w:lang w:val="en-GB"/>
        </w:rPr>
        <w:t xml:space="preserve"> </w:t>
      </w:r>
      <w:r w:rsidRPr="00EE5599">
        <w:rPr>
          <w:bCs/>
          <w:snapToGrid w:val="0"/>
          <w:szCs w:val="18"/>
          <w:lang w:val="en-GB"/>
        </w:rPr>
        <w:t>catalysts</w:t>
      </w:r>
      <w:r w:rsidRPr="00EE5599">
        <w:rPr>
          <w:bCs/>
          <w:i/>
          <w:snapToGrid w:val="0"/>
          <w:szCs w:val="18"/>
          <w:lang w:val="en-GB"/>
        </w:rPr>
        <w:t xml:space="preserve"> </w:t>
      </w:r>
      <w:r w:rsidRPr="00EE5599">
        <w:rPr>
          <w:bCs/>
          <w:snapToGrid w:val="0"/>
          <w:szCs w:val="18"/>
          <w:lang w:val="en-GB"/>
        </w:rPr>
        <w:t>supported</w:t>
      </w:r>
      <w:r w:rsidRPr="00EE5599">
        <w:rPr>
          <w:bCs/>
          <w:i/>
          <w:snapToGrid w:val="0"/>
          <w:szCs w:val="18"/>
          <w:lang w:val="en-GB"/>
        </w:rPr>
        <w:t xml:space="preserve"> </w:t>
      </w:r>
      <w:r w:rsidRPr="00EE5599">
        <w:rPr>
          <w:bCs/>
          <w:snapToGrid w:val="0"/>
          <w:szCs w:val="18"/>
          <w:lang w:val="en-GB"/>
        </w:rPr>
        <w:t>on</w:t>
      </w:r>
      <w:r w:rsidRPr="00EE5599">
        <w:rPr>
          <w:bCs/>
          <w:i/>
          <w:snapToGrid w:val="0"/>
          <w:szCs w:val="18"/>
          <w:lang w:val="en-GB"/>
        </w:rPr>
        <w:t xml:space="preserve"> </w:t>
      </w:r>
      <w:r w:rsidRPr="00EE5599">
        <w:rPr>
          <w:bCs/>
          <w:snapToGrid w:val="0"/>
          <w:szCs w:val="18"/>
          <w:lang w:val="en-GB"/>
        </w:rPr>
        <w:t>alumina.</w:t>
      </w:r>
      <w:r w:rsidRPr="00EE5599">
        <w:rPr>
          <w:bCs/>
          <w:i/>
          <w:snapToGrid w:val="0"/>
          <w:szCs w:val="18"/>
          <w:lang w:val="en-GB"/>
        </w:rPr>
        <w:t xml:space="preserve"> </w:t>
      </w:r>
      <w:r w:rsidRPr="00EE5599">
        <w:rPr>
          <w:i/>
          <w:iCs/>
        </w:rPr>
        <w:t xml:space="preserve">Catalysts </w:t>
      </w:r>
      <w:commentRangeStart w:id="140"/>
      <w:commentRangeStart w:id="141"/>
      <w:r w:rsidRPr="00491087">
        <w:rPr>
          <w:b/>
          <w:bCs/>
          <w:highlight w:val="yellow"/>
        </w:rPr>
        <w:t>2014</w:t>
      </w:r>
      <w:commentRangeEnd w:id="140"/>
      <w:r w:rsidRPr="00491087">
        <w:rPr>
          <w:rStyle w:val="Rimandocommento"/>
          <w:rFonts w:eastAsia="SimSun"/>
          <w:b/>
          <w:bCs/>
          <w:noProof/>
          <w:kern w:val="0"/>
          <w:sz w:val="18"/>
          <w:lang w:eastAsia="zh-CN" w:bidi="ar-SA"/>
          <w14:ligatures w14:val="none"/>
        </w:rPr>
        <w:commentReference w:id="140"/>
      </w:r>
      <w:commentRangeEnd w:id="141"/>
      <w:r w:rsidR="00B66109">
        <w:rPr>
          <w:rStyle w:val="Rimandocommento"/>
          <w:rFonts w:eastAsia="SimSun"/>
          <w:noProof/>
          <w:kern w:val="0"/>
          <w:lang w:eastAsia="zh-CN" w:bidi="ar-SA"/>
          <w14:ligatures w14:val="none"/>
        </w:rPr>
        <w:commentReference w:id="141"/>
      </w:r>
      <w:r w:rsidRPr="00EE5599">
        <w:t xml:space="preserve">, </w:t>
      </w:r>
      <w:r w:rsidRPr="00EE5599">
        <w:rPr>
          <w:i/>
          <w:iCs/>
        </w:rPr>
        <w:t>submitted</w:t>
      </w:r>
      <w:r w:rsidRPr="00EE5599">
        <w:t>.</w:t>
      </w:r>
    </w:p>
    <w:p w14:paraId="54D227C1" w14:textId="1B5EBEBD" w:rsidR="003A6448" w:rsidRPr="00EE5599" w:rsidRDefault="003A6448" w:rsidP="003A6448">
      <w:pPr>
        <w:pStyle w:val="MDPI71References"/>
        <w:numPr>
          <w:ilvl w:val="0"/>
          <w:numId w:val="18"/>
        </w:numPr>
      </w:pPr>
      <w:bookmarkStart w:id="142" w:name="_Hlk153740233"/>
      <w:r w:rsidRPr="00EE5599">
        <w:t xml:space="preserve">Manoj Kumar, M.; </w:t>
      </w:r>
      <w:proofErr w:type="spellStart"/>
      <w:r w:rsidRPr="00EE5599">
        <w:t>Ramamohanrao</w:t>
      </w:r>
      <w:proofErr w:type="spellEnd"/>
      <w:r w:rsidRPr="00EE5599">
        <w:t xml:space="preserve">, B.; </w:t>
      </w:r>
      <w:proofErr w:type="spellStart"/>
      <w:r w:rsidRPr="00EE5599">
        <w:t>Menacherry</w:t>
      </w:r>
      <w:proofErr w:type="spellEnd"/>
      <w:r w:rsidRPr="00EE5599">
        <w:t>, P.V.; Paul, V.</w:t>
      </w:r>
      <w:r w:rsidRPr="00EE5599">
        <w:rPr>
          <w:i/>
        </w:rPr>
        <w:t xml:space="preserve"> </w:t>
      </w:r>
      <w:r w:rsidRPr="00EE5599">
        <w:t>A</w:t>
      </w:r>
      <w:r w:rsidRPr="00EE5599">
        <w:rPr>
          <w:i/>
        </w:rPr>
        <w:t xml:space="preserve"> </w:t>
      </w:r>
      <w:r w:rsidRPr="00EE5599">
        <w:t>Process</w:t>
      </w:r>
      <w:r w:rsidRPr="00EE5599">
        <w:rPr>
          <w:i/>
        </w:rPr>
        <w:t xml:space="preserve"> </w:t>
      </w:r>
      <w:r w:rsidRPr="00EE5599">
        <w:t>for</w:t>
      </w:r>
      <w:r w:rsidRPr="00EE5599">
        <w:rPr>
          <w:i/>
        </w:rPr>
        <w:t xml:space="preserve"> </w:t>
      </w:r>
      <w:r w:rsidRPr="00EE5599">
        <w:t>the</w:t>
      </w:r>
      <w:r w:rsidRPr="00EE5599">
        <w:rPr>
          <w:i/>
        </w:rPr>
        <w:t xml:space="preserve"> </w:t>
      </w:r>
      <w:r w:rsidRPr="00EE5599">
        <w:t>Preparation</w:t>
      </w:r>
      <w:r w:rsidRPr="00EE5599">
        <w:rPr>
          <w:i/>
        </w:rPr>
        <w:t xml:space="preserve"> </w:t>
      </w:r>
      <w:r w:rsidRPr="00EE5599">
        <w:t>of</w:t>
      </w:r>
      <w:r w:rsidRPr="00EE5599">
        <w:rPr>
          <w:i/>
        </w:rPr>
        <w:t xml:space="preserve"> </w:t>
      </w:r>
      <w:r w:rsidRPr="00EE5599">
        <w:t>Aryl</w:t>
      </w:r>
      <w:r w:rsidRPr="00EE5599">
        <w:rPr>
          <w:i/>
        </w:rPr>
        <w:t xml:space="preserve"> </w:t>
      </w:r>
      <w:r w:rsidRPr="00EE5599">
        <w:t>Ketone</w:t>
      </w:r>
      <w:r w:rsidRPr="00EE5599">
        <w:rPr>
          <w:i/>
        </w:rPr>
        <w:t xml:space="preserve"> </w:t>
      </w:r>
      <w:r w:rsidRPr="00EE5599">
        <w:t>Derivatives</w:t>
      </w:r>
      <w:commentRangeStart w:id="143"/>
      <w:r w:rsidRPr="006F244C">
        <w:rPr>
          <w:highlight w:val="yellow"/>
        </w:rPr>
        <w:t>,</w:t>
      </w:r>
      <w:r w:rsidRPr="006F244C">
        <w:rPr>
          <w:i/>
          <w:highlight w:val="yellow"/>
        </w:rPr>
        <w:t xml:space="preserve"> </w:t>
      </w:r>
      <w:r w:rsidRPr="006F244C">
        <w:rPr>
          <w:highlight w:val="yellow"/>
        </w:rPr>
        <w:t>IN201921007903</w:t>
      </w:r>
      <w:r w:rsidRPr="006F244C">
        <w:rPr>
          <w:i/>
          <w:highlight w:val="yellow"/>
        </w:rPr>
        <w:t xml:space="preserve"> </w:t>
      </w:r>
      <w:r w:rsidRPr="006F244C">
        <w:rPr>
          <w:highlight w:val="yellow"/>
        </w:rPr>
        <w:t>(Anthea</w:t>
      </w:r>
      <w:r w:rsidRPr="006F244C">
        <w:rPr>
          <w:i/>
          <w:highlight w:val="yellow"/>
        </w:rPr>
        <w:t xml:space="preserve"> </w:t>
      </w:r>
      <w:r w:rsidRPr="006F244C">
        <w:rPr>
          <w:highlight w:val="yellow"/>
        </w:rPr>
        <w:t>Aromatics</w:t>
      </w:r>
      <w:r w:rsidRPr="006F244C">
        <w:rPr>
          <w:i/>
          <w:highlight w:val="yellow"/>
        </w:rPr>
        <w:t xml:space="preserve"> </w:t>
      </w:r>
      <w:r w:rsidRPr="006F244C">
        <w:rPr>
          <w:highlight w:val="yellow"/>
        </w:rPr>
        <w:t>Private</w:t>
      </w:r>
      <w:r w:rsidRPr="006F244C">
        <w:rPr>
          <w:i/>
          <w:highlight w:val="yellow"/>
        </w:rPr>
        <w:t xml:space="preserve"> </w:t>
      </w:r>
      <w:r w:rsidRPr="006F244C">
        <w:rPr>
          <w:highlight w:val="yellow"/>
        </w:rPr>
        <w:t>Limited,</w:t>
      </w:r>
      <w:r w:rsidRPr="006F244C">
        <w:rPr>
          <w:i/>
          <w:highlight w:val="yellow"/>
        </w:rPr>
        <w:t xml:space="preserve"> </w:t>
      </w:r>
      <w:r w:rsidRPr="006F244C">
        <w:rPr>
          <w:highlight w:val="yellow"/>
        </w:rPr>
        <w:t>India)</w:t>
      </w:r>
      <w:bookmarkEnd w:id="142"/>
      <w:commentRangeEnd w:id="143"/>
      <w:r>
        <w:rPr>
          <w:rStyle w:val="Rimandocommento"/>
          <w:rFonts w:eastAsia="SimSun"/>
          <w:noProof/>
          <w:kern w:val="0"/>
          <w:lang w:eastAsia="zh-CN" w:bidi="ar-SA"/>
          <w14:ligatures w14:val="none"/>
        </w:rPr>
        <w:commentReference w:id="143"/>
      </w:r>
      <w:r w:rsidRPr="00EE5599">
        <w:t>.</w:t>
      </w:r>
      <w:r w:rsidRPr="00EE5599">
        <w:rPr>
          <w:i/>
        </w:rPr>
        <w:t xml:space="preserve"> </w:t>
      </w:r>
      <w:r w:rsidR="00A2620E">
        <w:rPr>
          <w:iCs/>
        </w:rPr>
        <w:t>0</w:t>
      </w:r>
      <w:r w:rsidR="00A2620E">
        <w:rPr>
          <w:rFonts w:cs="Arial"/>
          <w:szCs w:val="18"/>
          <w:shd w:val="clear" w:color="auto" w:fill="FFFFFF"/>
        </w:rPr>
        <w:t>3-09-</w:t>
      </w:r>
      <w:r w:rsidRPr="00EE5599">
        <w:rPr>
          <w:i/>
        </w:rPr>
        <w:t xml:space="preserve"> </w:t>
      </w:r>
      <w:commentRangeStart w:id="144"/>
      <w:commentRangeStart w:id="145"/>
      <w:r w:rsidRPr="00EE5599">
        <w:rPr>
          <w:highlight w:val="yellow"/>
        </w:rPr>
        <w:t>2020</w:t>
      </w:r>
      <w:commentRangeEnd w:id="144"/>
      <w:r w:rsidR="004B0217">
        <w:rPr>
          <w:rStyle w:val="Rimandocommento"/>
          <w:rFonts w:eastAsia="SimSun"/>
          <w:noProof/>
          <w:kern w:val="0"/>
          <w:lang w:eastAsia="zh-CN" w:bidi="ar-SA"/>
          <w14:ligatures w14:val="none"/>
        </w:rPr>
        <w:commentReference w:id="144"/>
      </w:r>
      <w:commentRangeEnd w:id="145"/>
      <w:r w:rsidR="00145B8B">
        <w:rPr>
          <w:rStyle w:val="Rimandocommento"/>
          <w:rFonts w:eastAsia="SimSun"/>
          <w:noProof/>
          <w:kern w:val="0"/>
          <w:lang w:eastAsia="zh-CN" w:bidi="ar-SA"/>
          <w14:ligatures w14:val="none"/>
        </w:rPr>
        <w:commentReference w:id="145"/>
      </w:r>
      <w:r w:rsidRPr="00EE5599">
        <w:t>.</w:t>
      </w:r>
    </w:p>
    <w:p w14:paraId="1D4BEB7C" w14:textId="77777777" w:rsidR="003A6448" w:rsidRPr="00EE5599" w:rsidRDefault="003A6448" w:rsidP="003A6448">
      <w:pPr>
        <w:pStyle w:val="MDPI71References"/>
        <w:numPr>
          <w:ilvl w:val="0"/>
          <w:numId w:val="18"/>
        </w:numPr>
      </w:pPr>
      <w:r w:rsidRPr="00EE5599">
        <w:t>Liu, G.; Xu, B.</w:t>
      </w:r>
      <w:r w:rsidRPr="00EE5599">
        <w:rPr>
          <w:i/>
        </w:rPr>
        <w:t xml:space="preserve"> </w:t>
      </w:r>
      <w:r w:rsidRPr="00EE5599">
        <w:t>Hydrogen</w:t>
      </w:r>
      <w:r w:rsidRPr="00EE5599">
        <w:rPr>
          <w:i/>
        </w:rPr>
        <w:t xml:space="preserve"> </w:t>
      </w:r>
      <w:r w:rsidRPr="00EE5599">
        <w:t>bond</w:t>
      </w:r>
      <w:r w:rsidRPr="00EE5599">
        <w:rPr>
          <w:i/>
        </w:rPr>
        <w:t xml:space="preserve"> </w:t>
      </w:r>
      <w:r w:rsidRPr="00EE5599">
        <w:t>donor</w:t>
      </w:r>
      <w:r w:rsidRPr="00EE5599">
        <w:rPr>
          <w:i/>
        </w:rPr>
        <w:t xml:space="preserve"> </w:t>
      </w:r>
      <w:r w:rsidRPr="00EE5599">
        <w:t>solvents</w:t>
      </w:r>
      <w:r w:rsidRPr="00EE5599">
        <w:rPr>
          <w:i/>
        </w:rPr>
        <w:t xml:space="preserve"> </w:t>
      </w:r>
      <w:r w:rsidRPr="00EE5599">
        <w:t>enabled</w:t>
      </w:r>
      <w:r w:rsidRPr="00EE5599">
        <w:rPr>
          <w:i/>
        </w:rPr>
        <w:t xml:space="preserve"> </w:t>
      </w:r>
      <w:r w:rsidRPr="00EE5599">
        <w:t>metal</w:t>
      </w:r>
      <w:r w:rsidRPr="00EE5599">
        <w:rPr>
          <w:i/>
        </w:rPr>
        <w:t xml:space="preserve"> </w:t>
      </w:r>
      <w:r w:rsidRPr="00EE5599">
        <w:t>and</w:t>
      </w:r>
      <w:r w:rsidRPr="00EE5599">
        <w:rPr>
          <w:i/>
        </w:rPr>
        <w:t xml:space="preserve"> </w:t>
      </w:r>
      <w:r w:rsidRPr="00EE5599">
        <w:t>halogen-</w:t>
      </w:r>
      <w:r w:rsidRPr="00EE5599">
        <w:rPr>
          <w:i/>
        </w:rPr>
        <w:t xml:space="preserve"> </w:t>
      </w:r>
      <w:r w:rsidRPr="00EE5599">
        <w:t>free</w:t>
      </w:r>
      <w:r w:rsidRPr="00EE5599">
        <w:rPr>
          <w:i/>
        </w:rPr>
        <w:t xml:space="preserve"> </w:t>
      </w:r>
      <w:r w:rsidRPr="00EE5599">
        <w:t>Friedel-Crafts</w:t>
      </w:r>
      <w:r w:rsidRPr="00EE5599">
        <w:rPr>
          <w:i/>
        </w:rPr>
        <w:t xml:space="preserve"> </w:t>
      </w:r>
      <w:proofErr w:type="spellStart"/>
      <w:r w:rsidRPr="00EE5599">
        <w:t>acylations</w:t>
      </w:r>
      <w:proofErr w:type="spellEnd"/>
      <w:r w:rsidRPr="00EE5599">
        <w:rPr>
          <w:i/>
        </w:rPr>
        <w:t xml:space="preserve"> </w:t>
      </w:r>
      <w:r w:rsidRPr="00EE5599">
        <w:t>with</w:t>
      </w:r>
      <w:r w:rsidRPr="00EE5599">
        <w:rPr>
          <w:i/>
        </w:rPr>
        <w:t xml:space="preserve"> </w:t>
      </w:r>
      <w:r w:rsidRPr="00EE5599">
        <w:t>virtually</w:t>
      </w:r>
      <w:r w:rsidRPr="00EE5599">
        <w:rPr>
          <w:i/>
        </w:rPr>
        <w:t xml:space="preserve"> </w:t>
      </w:r>
      <w:r w:rsidRPr="00EE5599">
        <w:t>no</w:t>
      </w:r>
      <w:r w:rsidRPr="00EE5599">
        <w:rPr>
          <w:i/>
        </w:rPr>
        <w:t xml:space="preserve"> </w:t>
      </w:r>
      <w:r w:rsidRPr="00EE5599">
        <w:t>waste</w:t>
      </w:r>
      <w:r w:rsidRPr="00EE5599">
        <w:rPr>
          <w:i/>
        </w:rPr>
        <w:t xml:space="preserve"> </w:t>
      </w:r>
      <w:r w:rsidRPr="00EE5599">
        <w:t>stream.</w:t>
      </w:r>
      <w:r w:rsidRPr="00EE5599">
        <w:rPr>
          <w:i/>
        </w:rPr>
        <w:t xml:space="preserve"> </w:t>
      </w:r>
      <w:r w:rsidRPr="00EE5599">
        <w:rPr>
          <w:i/>
          <w:iCs/>
        </w:rPr>
        <w:t>Tetrahedron Lett.</w:t>
      </w:r>
      <w:r w:rsidRPr="00EE5599">
        <w:rPr>
          <w:i/>
        </w:rPr>
        <w:t xml:space="preserve"> </w:t>
      </w:r>
      <w:r w:rsidRPr="00EE5599">
        <w:rPr>
          <w:b/>
          <w:bCs/>
        </w:rPr>
        <w:t>2018</w:t>
      </w:r>
      <w:r w:rsidRPr="00EE5599">
        <w:rPr>
          <w:bCs/>
        </w:rPr>
        <w:t xml:space="preserve">, </w:t>
      </w:r>
      <w:r w:rsidRPr="00EE5599">
        <w:rPr>
          <w:bCs/>
          <w:i/>
        </w:rPr>
        <w:t>59</w:t>
      </w:r>
      <w:r w:rsidRPr="00EE5599">
        <w:rPr>
          <w:bCs/>
        </w:rPr>
        <w:t>, 869–872</w:t>
      </w:r>
      <w:r w:rsidRPr="00EE5599">
        <w:t>.</w:t>
      </w:r>
    </w:p>
    <w:p w14:paraId="0495BBC2" w14:textId="7150313A" w:rsidR="003A6448" w:rsidRPr="00EE5599" w:rsidRDefault="003A6448" w:rsidP="003A6448">
      <w:pPr>
        <w:pStyle w:val="MDPI71References"/>
        <w:numPr>
          <w:ilvl w:val="0"/>
          <w:numId w:val="18"/>
        </w:numPr>
      </w:pPr>
      <w:proofErr w:type="spellStart"/>
      <w:r w:rsidRPr="00EE5599">
        <w:t>Borzatta</w:t>
      </w:r>
      <w:proofErr w:type="spellEnd"/>
      <w:r w:rsidRPr="00EE5599">
        <w:t xml:space="preserve">, V.; </w:t>
      </w:r>
      <w:proofErr w:type="spellStart"/>
      <w:r w:rsidRPr="00EE5599">
        <w:t>Capparella</w:t>
      </w:r>
      <w:proofErr w:type="spellEnd"/>
      <w:r w:rsidRPr="00EE5599">
        <w:t xml:space="preserve">, E.; Tozzi, F.; </w:t>
      </w:r>
      <w:proofErr w:type="spellStart"/>
      <w:r w:rsidRPr="00EE5599">
        <w:t>Moores</w:t>
      </w:r>
      <w:proofErr w:type="spellEnd"/>
      <w:r w:rsidRPr="00EE5599">
        <w:t>, G.D.; Szilagyi, J.; Takacs, L.B.; Schmidt, J.; Johnston, M.</w:t>
      </w:r>
      <w:r w:rsidRPr="00EE5599">
        <w:rPr>
          <w:i/>
        </w:rPr>
        <w:t xml:space="preserve"> </w:t>
      </w:r>
      <w:r w:rsidRPr="00EE5599">
        <w:t>Preparation</w:t>
      </w:r>
      <w:r w:rsidRPr="00EE5599">
        <w:rPr>
          <w:i/>
        </w:rPr>
        <w:t xml:space="preserve"> </w:t>
      </w:r>
      <w:r w:rsidRPr="00EE5599">
        <w:t>of</w:t>
      </w:r>
      <w:r w:rsidRPr="00EE5599">
        <w:rPr>
          <w:i/>
        </w:rPr>
        <w:t xml:space="preserve"> </w:t>
      </w:r>
      <w:r w:rsidRPr="00EE5599">
        <w:t>Substituted</w:t>
      </w:r>
      <w:r w:rsidRPr="00EE5599">
        <w:rPr>
          <w:i/>
        </w:rPr>
        <w:t xml:space="preserve"> </w:t>
      </w:r>
      <w:proofErr w:type="spellStart"/>
      <w:r w:rsidRPr="00EE5599">
        <w:t>Methylenedioxybenzyl</w:t>
      </w:r>
      <w:proofErr w:type="spellEnd"/>
      <w:r w:rsidRPr="00EE5599">
        <w:rPr>
          <w:i/>
        </w:rPr>
        <w:t xml:space="preserve"> </w:t>
      </w:r>
      <w:r w:rsidRPr="00EE5599">
        <w:t>Compounds</w:t>
      </w:r>
      <w:r w:rsidRPr="00EE5599">
        <w:rPr>
          <w:i/>
        </w:rPr>
        <w:t xml:space="preserve"> </w:t>
      </w:r>
      <w:r w:rsidRPr="00EE5599">
        <w:t>and</w:t>
      </w:r>
      <w:r w:rsidRPr="00EE5599">
        <w:rPr>
          <w:i/>
        </w:rPr>
        <w:t xml:space="preserve"> </w:t>
      </w:r>
      <w:r w:rsidRPr="00EE5599">
        <w:t>Their</w:t>
      </w:r>
      <w:r w:rsidRPr="00EE5599">
        <w:rPr>
          <w:i/>
        </w:rPr>
        <w:t xml:space="preserve"> </w:t>
      </w:r>
      <w:r w:rsidRPr="00EE5599">
        <w:t>Use</w:t>
      </w:r>
      <w:r w:rsidRPr="00EE5599">
        <w:rPr>
          <w:i/>
        </w:rPr>
        <w:t xml:space="preserve"> </w:t>
      </w:r>
      <w:r w:rsidRPr="00EE5599">
        <w:t>as</w:t>
      </w:r>
      <w:r w:rsidRPr="00EE5599">
        <w:rPr>
          <w:i/>
        </w:rPr>
        <w:t xml:space="preserve"> </w:t>
      </w:r>
      <w:r w:rsidRPr="00EE5599">
        <w:t>Synergists</w:t>
      </w:r>
      <w:r w:rsidRPr="00EE5599">
        <w:rPr>
          <w:i/>
        </w:rPr>
        <w:t xml:space="preserve"> </w:t>
      </w:r>
      <w:r w:rsidRPr="00EE5599">
        <w:t>in</w:t>
      </w:r>
      <w:r w:rsidRPr="00EE5599">
        <w:rPr>
          <w:i/>
        </w:rPr>
        <w:t xml:space="preserve"> </w:t>
      </w:r>
      <w:r w:rsidRPr="00EE5599">
        <w:t>Pesticidal</w:t>
      </w:r>
      <w:r w:rsidRPr="00EE5599">
        <w:rPr>
          <w:i/>
        </w:rPr>
        <w:t xml:space="preserve"> </w:t>
      </w:r>
      <w:r w:rsidRPr="00EE5599">
        <w:t>Formulations.</w:t>
      </w:r>
      <w:r w:rsidRPr="00EE5599">
        <w:rPr>
          <w:i/>
        </w:rPr>
        <w:t xml:space="preserve"> </w:t>
      </w:r>
      <w:r w:rsidRPr="00EE5599">
        <w:t>EP3141115</w:t>
      </w:r>
      <w:r w:rsidRPr="00EE5599">
        <w:rPr>
          <w:i/>
        </w:rPr>
        <w:t xml:space="preserve"> </w:t>
      </w:r>
      <w:bookmarkStart w:id="146" w:name="_Hlk153745193"/>
      <w:r w:rsidRPr="00EE5599">
        <w:t>(</w:t>
      </w:r>
      <w:r w:rsidRPr="006F244C">
        <w:rPr>
          <w:highlight w:val="yellow"/>
        </w:rPr>
        <w:t>ENDURA</w:t>
      </w:r>
      <w:r w:rsidRPr="006F244C">
        <w:rPr>
          <w:i/>
          <w:highlight w:val="yellow"/>
        </w:rPr>
        <w:t xml:space="preserve"> </w:t>
      </w:r>
      <w:r w:rsidRPr="006F244C">
        <w:rPr>
          <w:highlight w:val="yellow"/>
        </w:rPr>
        <w:t>S.p.A.</w:t>
      </w:r>
      <w:r w:rsidRPr="00EE5599">
        <w:t>)</w:t>
      </w:r>
      <w:bookmarkStart w:id="147" w:name="_Hlk153658406"/>
      <w:bookmarkEnd w:id="146"/>
      <w:r w:rsidRPr="00EE5599">
        <w:t>,</w:t>
      </w:r>
      <w:r w:rsidRPr="00EE5599">
        <w:rPr>
          <w:i/>
        </w:rPr>
        <w:t xml:space="preserve"> </w:t>
      </w:r>
      <w:r w:rsidR="00145B8B">
        <w:rPr>
          <w:iCs/>
        </w:rPr>
        <w:t>15-03-</w:t>
      </w:r>
      <w:commentRangeStart w:id="148"/>
      <w:commentRangeStart w:id="149"/>
      <w:r w:rsidRPr="00EE5599">
        <w:rPr>
          <w:highlight w:val="yellow"/>
        </w:rPr>
        <w:t>2017</w:t>
      </w:r>
      <w:commentRangeEnd w:id="148"/>
      <w:r w:rsidR="004B0217">
        <w:rPr>
          <w:rStyle w:val="Rimandocommento"/>
          <w:rFonts w:eastAsia="SimSun"/>
          <w:noProof/>
          <w:kern w:val="0"/>
          <w:lang w:eastAsia="zh-CN" w:bidi="ar-SA"/>
          <w14:ligatures w14:val="none"/>
        </w:rPr>
        <w:commentReference w:id="148"/>
      </w:r>
      <w:commentRangeEnd w:id="149"/>
      <w:r w:rsidR="009171E3">
        <w:rPr>
          <w:rStyle w:val="Rimandocommento"/>
          <w:rFonts w:eastAsia="SimSun"/>
          <w:noProof/>
          <w:kern w:val="0"/>
          <w:lang w:eastAsia="zh-CN" w:bidi="ar-SA"/>
          <w14:ligatures w14:val="none"/>
        </w:rPr>
        <w:commentReference w:id="149"/>
      </w:r>
      <w:r w:rsidRPr="00EE5599">
        <w:t>.</w:t>
      </w:r>
    </w:p>
    <w:p w14:paraId="7F50AE6E" w14:textId="3512E9E3" w:rsidR="003A6448" w:rsidRPr="00EE5599" w:rsidRDefault="003A6448" w:rsidP="003A6448">
      <w:pPr>
        <w:pStyle w:val="MDPI71References"/>
        <w:numPr>
          <w:ilvl w:val="0"/>
          <w:numId w:val="18"/>
        </w:numPr>
      </w:pPr>
      <w:r w:rsidRPr="00EE5599">
        <w:t xml:space="preserve">Manoj Kumar, M.; </w:t>
      </w:r>
      <w:proofErr w:type="spellStart"/>
      <w:r w:rsidRPr="00EE5599">
        <w:t>Ramamohanrao</w:t>
      </w:r>
      <w:proofErr w:type="spellEnd"/>
      <w:r w:rsidRPr="00EE5599">
        <w:t xml:space="preserve">, B.; Thorat, A.D.; </w:t>
      </w:r>
      <w:proofErr w:type="spellStart"/>
      <w:r w:rsidRPr="00EE5599">
        <w:t>Menacherry</w:t>
      </w:r>
      <w:proofErr w:type="spellEnd"/>
      <w:r w:rsidRPr="00EE5599">
        <w:t>, P.V.; Paul, V.</w:t>
      </w:r>
      <w:r w:rsidRPr="00EE5599">
        <w:rPr>
          <w:i/>
        </w:rPr>
        <w:t xml:space="preserve"> </w:t>
      </w:r>
      <w:r w:rsidRPr="00EE5599">
        <w:t>An</w:t>
      </w:r>
      <w:r w:rsidRPr="00EE5599">
        <w:rPr>
          <w:i/>
        </w:rPr>
        <w:t xml:space="preserve"> </w:t>
      </w:r>
      <w:r w:rsidRPr="00EE5599">
        <w:t>Efficient</w:t>
      </w:r>
      <w:r w:rsidRPr="00EE5599">
        <w:rPr>
          <w:i/>
        </w:rPr>
        <w:t xml:space="preserve"> </w:t>
      </w:r>
      <w:r w:rsidRPr="00EE5599">
        <w:t>Process</w:t>
      </w:r>
      <w:r w:rsidRPr="00EE5599">
        <w:rPr>
          <w:i/>
        </w:rPr>
        <w:t xml:space="preserve"> </w:t>
      </w:r>
      <w:r w:rsidRPr="00EE5599">
        <w:t>for</w:t>
      </w:r>
      <w:r w:rsidRPr="00EE5599">
        <w:rPr>
          <w:i/>
        </w:rPr>
        <w:t xml:space="preserve"> </w:t>
      </w:r>
      <w:r w:rsidRPr="00EE5599">
        <w:t>Preparation</w:t>
      </w:r>
      <w:r w:rsidRPr="00EE5599">
        <w:rPr>
          <w:i/>
        </w:rPr>
        <w:t xml:space="preserve"> </w:t>
      </w:r>
      <w:r w:rsidRPr="00EE5599">
        <w:t>of</w:t>
      </w:r>
      <w:r w:rsidRPr="00EE5599">
        <w:rPr>
          <w:i/>
        </w:rPr>
        <w:t xml:space="preserve"> </w:t>
      </w:r>
      <w:r w:rsidRPr="00EE5599">
        <w:t>Acyl</w:t>
      </w:r>
      <w:r w:rsidRPr="00EE5599">
        <w:rPr>
          <w:i/>
        </w:rPr>
        <w:t xml:space="preserve"> </w:t>
      </w:r>
      <w:r w:rsidRPr="00EE5599">
        <w:t>Derivatives</w:t>
      </w:r>
      <w:r w:rsidRPr="00EE5599">
        <w:rPr>
          <w:i/>
        </w:rPr>
        <w:t xml:space="preserve"> </w:t>
      </w:r>
      <w:r w:rsidRPr="00EE5599">
        <w:t>of</w:t>
      </w:r>
      <w:r w:rsidRPr="00EE5599">
        <w:rPr>
          <w:i/>
        </w:rPr>
        <w:t xml:space="preserve"> </w:t>
      </w:r>
      <w:proofErr w:type="spellStart"/>
      <w:r w:rsidRPr="00EE5599">
        <w:t>Alkylenedioxybenzenes</w:t>
      </w:r>
      <w:proofErr w:type="spellEnd"/>
      <w:r w:rsidRPr="006F244C">
        <w:rPr>
          <w:highlight w:val="yellow"/>
        </w:rPr>
        <w:t>,</w:t>
      </w:r>
      <w:r w:rsidRPr="006F244C">
        <w:rPr>
          <w:i/>
          <w:highlight w:val="yellow"/>
        </w:rPr>
        <w:t xml:space="preserve"> </w:t>
      </w:r>
      <w:r w:rsidRPr="006F244C">
        <w:rPr>
          <w:highlight w:val="yellow"/>
        </w:rPr>
        <w:t>IN202023006340,</w:t>
      </w:r>
      <w:r w:rsidRPr="006F244C">
        <w:rPr>
          <w:i/>
          <w:highlight w:val="yellow"/>
        </w:rPr>
        <w:t xml:space="preserve"> </w:t>
      </w:r>
      <w:r w:rsidR="00380A35" w:rsidRPr="00EE5599">
        <w:rPr>
          <w:rFonts w:cs="Arial"/>
          <w:szCs w:val="18"/>
          <w:shd w:val="clear" w:color="auto" w:fill="FFFFFF"/>
        </w:rPr>
        <w:t>WO2021161083A1</w:t>
      </w:r>
      <w:r w:rsidR="00380A35" w:rsidRPr="006F244C">
        <w:rPr>
          <w:highlight w:val="yellow"/>
        </w:rPr>
        <w:t xml:space="preserve"> </w:t>
      </w:r>
      <w:r w:rsidRPr="006F244C">
        <w:rPr>
          <w:highlight w:val="yellow"/>
        </w:rPr>
        <w:t>(Anthea</w:t>
      </w:r>
      <w:r w:rsidRPr="006F244C">
        <w:rPr>
          <w:i/>
          <w:highlight w:val="yellow"/>
        </w:rPr>
        <w:t xml:space="preserve"> </w:t>
      </w:r>
      <w:r w:rsidRPr="006F244C">
        <w:rPr>
          <w:highlight w:val="yellow"/>
        </w:rPr>
        <w:t>Aromatics</w:t>
      </w:r>
      <w:r w:rsidRPr="006F244C">
        <w:rPr>
          <w:i/>
          <w:highlight w:val="yellow"/>
        </w:rPr>
        <w:t xml:space="preserve"> </w:t>
      </w:r>
      <w:r w:rsidRPr="006F244C">
        <w:rPr>
          <w:highlight w:val="yellow"/>
        </w:rPr>
        <w:t>Private</w:t>
      </w:r>
      <w:r w:rsidRPr="006F244C">
        <w:rPr>
          <w:i/>
          <w:highlight w:val="yellow"/>
        </w:rPr>
        <w:t xml:space="preserve"> </w:t>
      </w:r>
      <w:r w:rsidRPr="006F244C">
        <w:rPr>
          <w:highlight w:val="yellow"/>
        </w:rPr>
        <w:t>Limited,</w:t>
      </w:r>
      <w:r w:rsidRPr="006F244C">
        <w:rPr>
          <w:i/>
          <w:highlight w:val="yellow"/>
        </w:rPr>
        <w:t xml:space="preserve"> </w:t>
      </w:r>
      <w:r w:rsidRPr="006F244C">
        <w:rPr>
          <w:highlight w:val="yellow"/>
        </w:rPr>
        <w:t>India)</w:t>
      </w:r>
      <w:r w:rsidRPr="00EE5599">
        <w:rPr>
          <w:rFonts w:cs="Arial"/>
          <w:szCs w:val="18"/>
          <w:shd w:val="clear" w:color="auto" w:fill="FFFFFF"/>
        </w:rPr>
        <w:t>,</w:t>
      </w:r>
      <w:r w:rsidR="009171E3">
        <w:rPr>
          <w:rFonts w:cs="Arial"/>
          <w:szCs w:val="18"/>
          <w:shd w:val="clear" w:color="auto" w:fill="FFFFFF"/>
        </w:rPr>
        <w:t xml:space="preserve"> 19-08-</w:t>
      </w:r>
      <w:commentRangeStart w:id="150"/>
      <w:commentRangeStart w:id="151"/>
      <w:r w:rsidRPr="00EE5599">
        <w:rPr>
          <w:highlight w:val="yellow"/>
        </w:rPr>
        <w:t>2021</w:t>
      </w:r>
      <w:commentRangeEnd w:id="150"/>
      <w:r w:rsidR="004B0217">
        <w:rPr>
          <w:rStyle w:val="Rimandocommento"/>
          <w:rFonts w:eastAsia="SimSun"/>
          <w:noProof/>
          <w:kern w:val="0"/>
          <w:lang w:eastAsia="zh-CN" w:bidi="ar-SA"/>
          <w14:ligatures w14:val="none"/>
        </w:rPr>
        <w:commentReference w:id="150"/>
      </w:r>
      <w:commentRangeEnd w:id="151"/>
      <w:r w:rsidR="009171E3">
        <w:rPr>
          <w:rStyle w:val="Rimandocommento"/>
          <w:rFonts w:eastAsia="SimSun"/>
          <w:noProof/>
          <w:kern w:val="0"/>
          <w:lang w:eastAsia="zh-CN" w:bidi="ar-SA"/>
          <w14:ligatures w14:val="none"/>
        </w:rPr>
        <w:commentReference w:id="151"/>
      </w:r>
      <w:r w:rsidRPr="00EE5599">
        <w:t>.</w:t>
      </w:r>
    </w:p>
    <w:bookmarkEnd w:id="147"/>
    <w:p w14:paraId="5540B190" w14:textId="77777777" w:rsidR="003A6448" w:rsidRPr="00EE5599" w:rsidRDefault="003A6448" w:rsidP="003A6448">
      <w:pPr>
        <w:pStyle w:val="MDPI71References"/>
        <w:numPr>
          <w:ilvl w:val="0"/>
          <w:numId w:val="18"/>
        </w:numPr>
      </w:pPr>
      <w:r w:rsidRPr="00EE5599">
        <w:t xml:space="preserve">Fang, Z.; He, W.; Tu, T.; </w:t>
      </w:r>
      <w:proofErr w:type="spellStart"/>
      <w:r w:rsidRPr="00EE5599">
        <w:t>Lv</w:t>
      </w:r>
      <w:proofErr w:type="spellEnd"/>
      <w:r w:rsidRPr="00EE5599">
        <w:t>, N.; Qiu, C.; Li, X.; Zhu, N.; Wan, L.; Guo, K.</w:t>
      </w:r>
      <w:r w:rsidRPr="00EE5599">
        <w:rPr>
          <w:i/>
        </w:rPr>
        <w:t xml:space="preserve"> </w:t>
      </w:r>
      <w:r w:rsidRPr="00EE5599">
        <w:t>An</w:t>
      </w:r>
      <w:r w:rsidRPr="00EE5599">
        <w:rPr>
          <w:i/>
        </w:rPr>
        <w:t xml:space="preserve"> </w:t>
      </w:r>
      <w:r w:rsidRPr="00EE5599">
        <w:t>efficient</w:t>
      </w:r>
      <w:r w:rsidRPr="00EE5599">
        <w:rPr>
          <w:i/>
        </w:rPr>
        <w:t xml:space="preserve"> </w:t>
      </w:r>
      <w:r w:rsidRPr="00EE5599">
        <w:t>and</w:t>
      </w:r>
      <w:r w:rsidRPr="00EE5599">
        <w:rPr>
          <w:i/>
        </w:rPr>
        <w:t xml:space="preserve"> </w:t>
      </w:r>
      <w:r w:rsidRPr="00EE5599">
        <w:t>green</w:t>
      </w:r>
      <w:r w:rsidRPr="00EE5599">
        <w:rPr>
          <w:i/>
        </w:rPr>
        <w:t xml:space="preserve"> </w:t>
      </w:r>
      <w:r w:rsidRPr="00EE5599">
        <w:t>pathway</w:t>
      </w:r>
      <w:r w:rsidRPr="00EE5599">
        <w:rPr>
          <w:i/>
        </w:rPr>
        <w:t xml:space="preserve"> </w:t>
      </w:r>
      <w:r w:rsidRPr="00EE5599">
        <w:t>for</w:t>
      </w:r>
      <w:r w:rsidRPr="00EE5599">
        <w:rPr>
          <w:i/>
        </w:rPr>
        <w:t xml:space="preserve"> </w:t>
      </w:r>
      <w:r w:rsidRPr="00EE5599">
        <w:t>continuous</w:t>
      </w:r>
      <w:r w:rsidRPr="00EE5599">
        <w:rPr>
          <w:i/>
        </w:rPr>
        <w:t xml:space="preserve"> </w:t>
      </w:r>
      <w:r w:rsidRPr="00EE5599">
        <w:t>Friedel-Crafts</w:t>
      </w:r>
      <w:r w:rsidRPr="00EE5599">
        <w:rPr>
          <w:i/>
        </w:rPr>
        <w:t xml:space="preserve"> </w:t>
      </w:r>
      <w:r w:rsidRPr="00EE5599">
        <w:t>acylation</w:t>
      </w:r>
      <w:r w:rsidRPr="00EE5599">
        <w:rPr>
          <w:i/>
        </w:rPr>
        <w:t xml:space="preserve"> </w:t>
      </w:r>
      <w:r w:rsidRPr="00EE5599">
        <w:t>over</w:t>
      </w:r>
      <w:r w:rsidRPr="00EE5599">
        <w:rPr>
          <w:i/>
        </w:rPr>
        <w:t xml:space="preserve"> </w:t>
      </w:r>
      <w:r w:rsidRPr="00EE5599">
        <w:t>a-Fe</w:t>
      </w:r>
      <w:r w:rsidRPr="00EE5599">
        <w:rPr>
          <w:vertAlign w:val="subscript"/>
        </w:rPr>
        <w:t>2</w:t>
      </w:r>
      <w:r w:rsidRPr="00EE5599">
        <w:t>O</w:t>
      </w:r>
      <w:r w:rsidRPr="00EE5599">
        <w:rPr>
          <w:vertAlign w:val="subscript"/>
        </w:rPr>
        <w:t>3</w:t>
      </w:r>
      <w:r w:rsidRPr="00EE5599">
        <w:rPr>
          <w:i/>
        </w:rPr>
        <w:t xml:space="preserve"> </w:t>
      </w:r>
      <w:r w:rsidRPr="00EE5599">
        <w:t>and</w:t>
      </w:r>
      <w:r w:rsidRPr="00EE5599">
        <w:rPr>
          <w:i/>
        </w:rPr>
        <w:t xml:space="preserve"> </w:t>
      </w:r>
      <w:r w:rsidRPr="00EE5599">
        <w:t>CaCO</w:t>
      </w:r>
      <w:r w:rsidRPr="00EE5599">
        <w:rPr>
          <w:vertAlign w:val="subscript"/>
        </w:rPr>
        <w:t>3</w:t>
      </w:r>
      <w:r w:rsidRPr="00EE5599">
        <w:rPr>
          <w:i/>
        </w:rPr>
        <w:t xml:space="preserve"> </w:t>
      </w:r>
      <w:r w:rsidRPr="00EE5599">
        <w:t>nanoparticles</w:t>
      </w:r>
      <w:r w:rsidRPr="00EE5599">
        <w:rPr>
          <w:i/>
        </w:rPr>
        <w:t xml:space="preserve"> </w:t>
      </w:r>
      <w:r w:rsidRPr="00EE5599">
        <w:t>prepared</w:t>
      </w:r>
      <w:r w:rsidRPr="00EE5599">
        <w:rPr>
          <w:i/>
        </w:rPr>
        <w:t xml:space="preserve"> </w:t>
      </w:r>
      <w:r w:rsidRPr="00EE5599">
        <w:t>in</w:t>
      </w:r>
      <w:r w:rsidRPr="00EE5599">
        <w:rPr>
          <w:i/>
        </w:rPr>
        <w:t xml:space="preserve"> </w:t>
      </w:r>
      <w:r w:rsidRPr="00EE5599">
        <w:t>the</w:t>
      </w:r>
      <w:r w:rsidRPr="00EE5599">
        <w:rPr>
          <w:i/>
        </w:rPr>
        <w:t xml:space="preserve"> </w:t>
      </w:r>
      <w:r w:rsidRPr="00EE5599">
        <w:t>microreactors</w:t>
      </w:r>
      <w:r w:rsidRPr="00EE5599">
        <w:rPr>
          <w:i/>
          <w:iCs/>
        </w:rPr>
        <w:t>.</w:t>
      </w:r>
      <w:r w:rsidRPr="00EE5599">
        <w:rPr>
          <w:i/>
        </w:rPr>
        <w:t xml:space="preserve"> </w:t>
      </w:r>
      <w:r w:rsidRPr="00EE5599">
        <w:rPr>
          <w:i/>
          <w:iCs/>
        </w:rPr>
        <w:t>Chem. Eng. J.</w:t>
      </w:r>
      <w:r w:rsidRPr="00EE5599">
        <w:rPr>
          <w:i/>
        </w:rPr>
        <w:t xml:space="preserve"> </w:t>
      </w:r>
      <w:r w:rsidRPr="00EE5599">
        <w:rPr>
          <w:b/>
          <w:bCs/>
        </w:rPr>
        <w:t>2018</w:t>
      </w:r>
      <w:r w:rsidRPr="00EE5599">
        <w:rPr>
          <w:bCs/>
        </w:rPr>
        <w:t xml:space="preserve">, </w:t>
      </w:r>
      <w:r w:rsidRPr="00EE5599">
        <w:rPr>
          <w:bCs/>
          <w:i/>
        </w:rPr>
        <w:t>331</w:t>
      </w:r>
      <w:r w:rsidRPr="00EE5599">
        <w:rPr>
          <w:bCs/>
        </w:rPr>
        <w:t>, 443–449</w:t>
      </w:r>
      <w:r w:rsidRPr="00EE5599">
        <w:t>.</w:t>
      </w:r>
    </w:p>
    <w:p w14:paraId="2DE8C80A" w14:textId="77777777" w:rsidR="003A6448" w:rsidRPr="00EE5599" w:rsidRDefault="003A6448" w:rsidP="003A6448">
      <w:pPr>
        <w:pStyle w:val="MDPI71References"/>
        <w:numPr>
          <w:ilvl w:val="0"/>
          <w:numId w:val="18"/>
        </w:numPr>
      </w:pPr>
      <w:r w:rsidRPr="00EE5599">
        <w:t xml:space="preserve">Rao, X.; </w:t>
      </w:r>
      <w:proofErr w:type="spellStart"/>
      <w:r w:rsidRPr="00EE5599">
        <w:t>Ishitani</w:t>
      </w:r>
      <w:proofErr w:type="spellEnd"/>
      <w:r w:rsidRPr="00EE5599">
        <w:t>, H.; Yoo, W.-J.; Kobayashi, S.</w:t>
      </w:r>
      <w:r w:rsidRPr="00EE5599">
        <w:rPr>
          <w:i/>
        </w:rPr>
        <w:t xml:space="preserve"> </w:t>
      </w:r>
      <w:r w:rsidRPr="00EE5599">
        <w:t>Zirconium-ß</w:t>
      </w:r>
      <w:r w:rsidRPr="00EE5599">
        <w:rPr>
          <w:i/>
        </w:rPr>
        <w:t xml:space="preserve"> </w:t>
      </w:r>
      <w:r w:rsidRPr="00EE5599">
        <w:t>Zeolite-Catalyzed</w:t>
      </w:r>
      <w:r w:rsidRPr="00EE5599">
        <w:rPr>
          <w:i/>
        </w:rPr>
        <w:t xml:space="preserve"> </w:t>
      </w:r>
      <w:r w:rsidRPr="00EE5599">
        <w:t>Continuous-flow</w:t>
      </w:r>
      <w:r w:rsidRPr="00EE5599">
        <w:rPr>
          <w:i/>
        </w:rPr>
        <w:t xml:space="preserve"> </w:t>
      </w:r>
      <w:r w:rsidRPr="00EE5599">
        <w:t>Friedel-Crafts.</w:t>
      </w:r>
      <w:r w:rsidRPr="00EE5599">
        <w:rPr>
          <w:i/>
        </w:rPr>
        <w:t xml:space="preserve"> </w:t>
      </w:r>
      <w:r w:rsidRPr="00EE5599">
        <w:rPr>
          <w:i/>
          <w:iCs/>
        </w:rPr>
        <w:t>Asian J. Org. Chem.</w:t>
      </w:r>
      <w:r w:rsidRPr="00EE5599">
        <w:rPr>
          <w:i/>
        </w:rPr>
        <w:t xml:space="preserve"> </w:t>
      </w:r>
      <w:r w:rsidRPr="00EE5599">
        <w:rPr>
          <w:b/>
          <w:bCs/>
        </w:rPr>
        <w:t>2019</w:t>
      </w:r>
      <w:r w:rsidRPr="00EE5599">
        <w:rPr>
          <w:bCs/>
        </w:rPr>
        <w:t xml:space="preserve">, </w:t>
      </w:r>
      <w:r w:rsidRPr="00EE5599">
        <w:rPr>
          <w:bCs/>
          <w:i/>
        </w:rPr>
        <w:t>8</w:t>
      </w:r>
      <w:r w:rsidRPr="00EE5599">
        <w:rPr>
          <w:bCs/>
        </w:rPr>
        <w:t>, 316</w:t>
      </w:r>
      <w:r w:rsidRPr="00EE5599">
        <w:t>–319.</w:t>
      </w:r>
    </w:p>
    <w:p w14:paraId="564F0298" w14:textId="77777777" w:rsidR="003A6448" w:rsidRPr="00EE5599" w:rsidRDefault="003A6448" w:rsidP="003A6448">
      <w:pPr>
        <w:pStyle w:val="MDPI71References"/>
        <w:numPr>
          <w:ilvl w:val="0"/>
          <w:numId w:val="18"/>
        </w:numPr>
      </w:pPr>
      <w:proofErr w:type="spellStart"/>
      <w:r w:rsidRPr="00EE5599">
        <w:t>Tassini</w:t>
      </w:r>
      <w:proofErr w:type="spellEnd"/>
      <w:r w:rsidRPr="00EE5599">
        <w:t>, R.; Vikas, R.D.; Paganelli, S.; Balliana, E.; Piccolo, O.</w:t>
      </w:r>
      <w:r w:rsidRPr="00EE5599">
        <w:rPr>
          <w:i/>
        </w:rPr>
        <w:t xml:space="preserve"> </w:t>
      </w:r>
      <w:r w:rsidRPr="00EE5599">
        <w:t>Novel</w:t>
      </w:r>
      <w:r w:rsidRPr="00EE5599">
        <w:rPr>
          <w:i/>
        </w:rPr>
        <w:t xml:space="preserve"> </w:t>
      </w:r>
      <w:r w:rsidRPr="00EE5599">
        <w:t>iron</w:t>
      </w:r>
      <w:r w:rsidRPr="00EE5599">
        <w:rPr>
          <w:i/>
        </w:rPr>
        <w:t xml:space="preserve"> </w:t>
      </w:r>
      <w:r w:rsidRPr="00EE5599">
        <w:t>and</w:t>
      </w:r>
      <w:r w:rsidRPr="00EE5599">
        <w:rPr>
          <w:i/>
        </w:rPr>
        <w:t xml:space="preserve"> </w:t>
      </w:r>
      <w:r w:rsidRPr="00EE5599">
        <w:t>gallium</w:t>
      </w:r>
      <w:r w:rsidRPr="00EE5599">
        <w:rPr>
          <w:i/>
        </w:rPr>
        <w:t xml:space="preserve"> </w:t>
      </w:r>
      <w:r w:rsidRPr="00EE5599">
        <w:t>salts</w:t>
      </w:r>
      <w:r w:rsidRPr="00EE5599">
        <w:rPr>
          <w:i/>
        </w:rPr>
        <w:t xml:space="preserve"> </w:t>
      </w:r>
      <w:r w:rsidRPr="00EE5599">
        <w:t>of</w:t>
      </w:r>
      <w:r w:rsidRPr="00EE5599">
        <w:rPr>
          <w:i/>
        </w:rPr>
        <w:t xml:space="preserve"> </w:t>
      </w:r>
      <w:proofErr w:type="spellStart"/>
      <w:r w:rsidRPr="00EE5599">
        <w:t>Aquivion</w:t>
      </w:r>
      <w:r w:rsidRPr="00EE5599">
        <w:rPr>
          <w:vertAlign w:val="superscript"/>
        </w:rPr>
        <w:t>®</w:t>
      </w:r>
      <w:r w:rsidRPr="00EE5599">
        <w:t>PFSA</w:t>
      </w:r>
      <w:proofErr w:type="spellEnd"/>
      <w:r w:rsidRPr="00EE5599">
        <w:t>:</w:t>
      </w:r>
      <w:r w:rsidRPr="00EE5599">
        <w:rPr>
          <w:i/>
        </w:rPr>
        <w:t xml:space="preserve"> </w:t>
      </w:r>
      <w:r w:rsidRPr="00EE5599">
        <w:t>Synthesis,</w:t>
      </w:r>
      <w:r w:rsidRPr="00EE5599">
        <w:rPr>
          <w:i/>
        </w:rPr>
        <w:t xml:space="preserve"> </w:t>
      </w:r>
      <w:proofErr w:type="gramStart"/>
      <w:r w:rsidRPr="00EE5599">
        <w:t>characterization</w:t>
      </w:r>
      <w:proofErr w:type="gramEnd"/>
      <w:r w:rsidRPr="00EE5599">
        <w:rPr>
          <w:i/>
        </w:rPr>
        <w:t xml:space="preserve"> </w:t>
      </w:r>
      <w:r w:rsidRPr="00EE5599">
        <w:t>and</w:t>
      </w:r>
      <w:r w:rsidRPr="00EE5599">
        <w:rPr>
          <w:i/>
        </w:rPr>
        <w:t xml:space="preserve"> </w:t>
      </w:r>
      <w:r w:rsidRPr="00EE5599">
        <w:t>some</w:t>
      </w:r>
      <w:r w:rsidRPr="00EE5599">
        <w:rPr>
          <w:i/>
        </w:rPr>
        <w:t xml:space="preserve"> </w:t>
      </w:r>
      <w:r w:rsidRPr="00EE5599">
        <w:t>catalytic</w:t>
      </w:r>
      <w:r w:rsidRPr="00EE5599">
        <w:rPr>
          <w:i/>
        </w:rPr>
        <w:t xml:space="preserve"> </w:t>
      </w:r>
      <w:r w:rsidRPr="00EE5599">
        <w:t>applications.</w:t>
      </w:r>
      <w:r w:rsidRPr="00EE5599">
        <w:rPr>
          <w:i/>
        </w:rPr>
        <w:t xml:space="preserve"> </w:t>
      </w:r>
      <w:r w:rsidRPr="00EE5599">
        <w:rPr>
          <w:i/>
          <w:iCs/>
        </w:rPr>
        <w:t xml:space="preserve">J. Mol. </w:t>
      </w:r>
      <w:proofErr w:type="spellStart"/>
      <w:r w:rsidRPr="00EE5599">
        <w:rPr>
          <w:i/>
          <w:iCs/>
        </w:rPr>
        <w:t>Catal</w:t>
      </w:r>
      <w:proofErr w:type="spellEnd"/>
      <w:r w:rsidRPr="00EE5599">
        <w:rPr>
          <w:i/>
          <w:iCs/>
        </w:rPr>
        <w:t>. A Chem.</w:t>
      </w:r>
      <w:r w:rsidRPr="00EE5599">
        <w:rPr>
          <w:i/>
        </w:rPr>
        <w:t xml:space="preserve"> </w:t>
      </w:r>
      <w:r w:rsidRPr="00EE5599">
        <w:rPr>
          <w:b/>
          <w:bCs/>
        </w:rPr>
        <w:t>2016</w:t>
      </w:r>
      <w:r w:rsidRPr="00EE5599">
        <w:rPr>
          <w:bCs/>
        </w:rPr>
        <w:t xml:space="preserve">, </w:t>
      </w:r>
      <w:r w:rsidRPr="00EE5599">
        <w:rPr>
          <w:bCs/>
          <w:i/>
        </w:rPr>
        <w:t>411</w:t>
      </w:r>
      <w:r w:rsidRPr="00EE5599">
        <w:rPr>
          <w:bCs/>
        </w:rPr>
        <w:t>, 257–263</w:t>
      </w:r>
      <w:r w:rsidRPr="00EE5599">
        <w:t>.</w:t>
      </w:r>
    </w:p>
    <w:p w14:paraId="30236EB1" w14:textId="56840649" w:rsidR="003A6448" w:rsidRPr="00B66109" w:rsidRDefault="003A6448" w:rsidP="003A6448">
      <w:pPr>
        <w:pStyle w:val="MDPI71References"/>
        <w:numPr>
          <w:ilvl w:val="0"/>
          <w:numId w:val="18"/>
        </w:numPr>
        <w:rPr>
          <w:lang w:val="it-IT"/>
        </w:rPr>
      </w:pPr>
      <w:proofErr w:type="spellStart"/>
      <w:r w:rsidRPr="00B66109">
        <w:rPr>
          <w:lang w:val="it-IT"/>
        </w:rPr>
        <w:t>Pollon</w:t>
      </w:r>
      <w:proofErr w:type="spellEnd"/>
      <w:r w:rsidRPr="00B66109">
        <w:rPr>
          <w:lang w:val="it-IT"/>
        </w:rPr>
        <w:t>,</w:t>
      </w:r>
      <w:r w:rsidRPr="00B66109">
        <w:rPr>
          <w:i/>
          <w:lang w:val="it-IT"/>
        </w:rPr>
        <w:t xml:space="preserve"> </w:t>
      </w:r>
      <w:r w:rsidRPr="00B66109">
        <w:rPr>
          <w:lang w:val="it-IT"/>
        </w:rPr>
        <w:t>D</w:t>
      </w:r>
      <w:r w:rsidR="00856491">
        <w:rPr>
          <w:lang w:val="it-IT"/>
        </w:rPr>
        <w:t xml:space="preserve">. </w:t>
      </w:r>
      <w:r w:rsidR="00B66109">
        <w:rPr>
          <w:lang w:val="it-IT"/>
        </w:rPr>
        <w:t xml:space="preserve">Sintesi di fragranze mediante reazioni </w:t>
      </w:r>
      <w:proofErr w:type="spellStart"/>
      <w:r w:rsidR="00B66109">
        <w:rPr>
          <w:lang w:val="it-IT"/>
        </w:rPr>
        <w:t>catalititche</w:t>
      </w:r>
      <w:proofErr w:type="spellEnd"/>
      <w:r w:rsidRPr="00B66109">
        <w:rPr>
          <w:i/>
          <w:lang w:val="it-IT"/>
        </w:rPr>
        <w:t xml:space="preserve"> </w:t>
      </w:r>
      <w:commentRangeStart w:id="152"/>
      <w:commentRangeStart w:id="153"/>
      <w:proofErr w:type="spellStart"/>
      <w:r w:rsidRPr="00B66109">
        <w:rPr>
          <w:highlight w:val="yellow"/>
          <w:lang w:val="it-IT"/>
        </w:rPr>
        <w:t>Master’s</w:t>
      </w:r>
      <w:proofErr w:type="spellEnd"/>
      <w:r w:rsidRPr="00B66109">
        <w:rPr>
          <w:i/>
          <w:highlight w:val="yellow"/>
          <w:lang w:val="it-IT"/>
        </w:rPr>
        <w:t xml:space="preserve"> </w:t>
      </w:r>
      <w:r w:rsidRPr="00B66109">
        <w:rPr>
          <w:highlight w:val="yellow"/>
          <w:lang w:val="it-IT"/>
        </w:rPr>
        <w:t>Thesis</w:t>
      </w:r>
      <w:commentRangeEnd w:id="152"/>
      <w:r w:rsidRPr="00EE5599">
        <w:rPr>
          <w:rStyle w:val="Rimandocommento"/>
          <w:rFonts w:eastAsia="SimSun"/>
          <w:noProof/>
          <w:kern w:val="0"/>
          <w:sz w:val="18"/>
          <w:lang w:eastAsia="zh-CN" w:bidi="ar-SA"/>
          <w14:ligatures w14:val="none"/>
        </w:rPr>
        <w:commentReference w:id="152"/>
      </w:r>
      <w:commentRangeEnd w:id="153"/>
      <w:r w:rsidR="00856491">
        <w:rPr>
          <w:rStyle w:val="Rimandocommento"/>
          <w:rFonts w:eastAsia="SimSun"/>
          <w:noProof/>
          <w:kern w:val="0"/>
          <w:lang w:eastAsia="zh-CN" w:bidi="ar-SA"/>
          <w14:ligatures w14:val="none"/>
        </w:rPr>
        <w:commentReference w:id="153"/>
      </w:r>
      <w:r w:rsidRPr="00B66109">
        <w:rPr>
          <w:lang w:val="it-IT"/>
        </w:rPr>
        <w:t>,</w:t>
      </w:r>
      <w:r w:rsidRPr="00B66109">
        <w:rPr>
          <w:i/>
          <w:lang w:val="it-IT"/>
        </w:rPr>
        <w:t xml:space="preserve"> </w:t>
      </w:r>
      <w:r w:rsidR="00B66109" w:rsidRPr="00B66109">
        <w:rPr>
          <w:iCs/>
          <w:lang w:val="it-IT"/>
        </w:rPr>
        <w:t xml:space="preserve">Università </w:t>
      </w:r>
      <w:r w:rsidRPr="00B66109">
        <w:rPr>
          <w:lang w:val="it-IT"/>
        </w:rPr>
        <w:t>Ca’</w:t>
      </w:r>
      <w:r w:rsidRPr="00B66109">
        <w:rPr>
          <w:i/>
          <w:lang w:val="it-IT"/>
        </w:rPr>
        <w:t xml:space="preserve"> </w:t>
      </w:r>
      <w:r w:rsidRPr="00B66109">
        <w:rPr>
          <w:lang w:val="it-IT"/>
        </w:rPr>
        <w:t>Foscari</w:t>
      </w:r>
      <w:r w:rsidR="00B66109">
        <w:rPr>
          <w:lang w:val="it-IT"/>
        </w:rPr>
        <w:t xml:space="preserve"> di Venezia,</w:t>
      </w:r>
      <w:r w:rsidR="00856491">
        <w:rPr>
          <w:lang w:val="it-IT"/>
        </w:rPr>
        <w:t xml:space="preserve"> </w:t>
      </w:r>
      <w:proofErr w:type="spellStart"/>
      <w:r w:rsidR="00856491">
        <w:rPr>
          <w:lang w:val="it-IT"/>
        </w:rPr>
        <w:t>May</w:t>
      </w:r>
      <w:proofErr w:type="spellEnd"/>
      <w:r w:rsidR="00856491">
        <w:rPr>
          <w:lang w:val="it-IT"/>
        </w:rPr>
        <w:t xml:space="preserve"> 2021</w:t>
      </w:r>
      <w:r w:rsidRPr="00B66109">
        <w:rPr>
          <w:lang w:val="it-IT"/>
        </w:rPr>
        <w:t>.</w:t>
      </w:r>
    </w:p>
    <w:p w14:paraId="5A5A3E3D" w14:textId="2F5FD2A7" w:rsidR="003A6448" w:rsidRPr="00EE5599" w:rsidRDefault="003A6448" w:rsidP="003A6448">
      <w:pPr>
        <w:pStyle w:val="MDPI71References"/>
        <w:numPr>
          <w:ilvl w:val="0"/>
          <w:numId w:val="18"/>
        </w:numPr>
        <w:rPr>
          <w:lang w:val="it-IT"/>
        </w:rPr>
      </w:pPr>
      <w:r w:rsidRPr="00EE5599">
        <w:rPr>
          <w:lang w:val="it-IT"/>
        </w:rPr>
        <w:t xml:space="preserve">Lucarelli, C.; Tabanelli, T.; Vaccari, A.; Eberle, M.; Marchioro, C.; Campanati, M.; Billi, S.; Guerrini, A.; </w:t>
      </w:r>
      <w:proofErr w:type="spellStart"/>
      <w:r w:rsidRPr="00EE5599">
        <w:rPr>
          <w:lang w:val="it-IT"/>
        </w:rPr>
        <w:t>Schiaroli</w:t>
      </w:r>
      <w:proofErr w:type="spellEnd"/>
      <w:r w:rsidRPr="00EE5599">
        <w:rPr>
          <w:lang w:val="it-IT"/>
        </w:rPr>
        <w:t>, N.</w:t>
      </w:r>
      <w:r w:rsidRPr="00EE5599">
        <w:rPr>
          <w:i/>
          <w:lang w:val="it-IT"/>
        </w:rPr>
        <w:t xml:space="preserve"> </w:t>
      </w:r>
      <w:proofErr w:type="spellStart"/>
      <w:r w:rsidRPr="00EE5599">
        <w:rPr>
          <w:lang w:val="it-IT"/>
        </w:rPr>
        <w:t>Process</w:t>
      </w:r>
      <w:proofErr w:type="spellEnd"/>
      <w:r w:rsidRPr="00EE5599">
        <w:rPr>
          <w:i/>
          <w:lang w:val="it-IT"/>
        </w:rPr>
        <w:t xml:space="preserve"> </w:t>
      </w:r>
      <w:r w:rsidRPr="00EE5599">
        <w:rPr>
          <w:lang w:val="it-IT"/>
        </w:rPr>
        <w:t>for</w:t>
      </w:r>
      <w:r w:rsidRPr="00EE5599">
        <w:rPr>
          <w:i/>
          <w:lang w:val="it-IT"/>
        </w:rPr>
        <w:t xml:space="preserve"> </w:t>
      </w:r>
      <w:r w:rsidRPr="00EE5599">
        <w:rPr>
          <w:lang w:val="it-IT"/>
        </w:rPr>
        <w:t>the</w:t>
      </w:r>
      <w:r w:rsidRPr="00EE5599">
        <w:rPr>
          <w:i/>
          <w:lang w:val="it-IT"/>
        </w:rPr>
        <w:t xml:space="preserve"> </w:t>
      </w:r>
      <w:proofErr w:type="spellStart"/>
      <w:r w:rsidRPr="00EE5599">
        <w:rPr>
          <w:lang w:val="it-IT"/>
        </w:rPr>
        <w:t>Preparation</w:t>
      </w:r>
      <w:proofErr w:type="spellEnd"/>
      <w:r w:rsidRPr="00EE5599">
        <w:rPr>
          <w:i/>
          <w:lang w:val="it-IT"/>
        </w:rPr>
        <w:t xml:space="preserve"> </w:t>
      </w:r>
      <w:r w:rsidRPr="00EE5599">
        <w:rPr>
          <w:lang w:val="it-IT"/>
        </w:rPr>
        <w:t>of</w:t>
      </w:r>
      <w:r w:rsidRPr="00EE5599">
        <w:rPr>
          <w:i/>
          <w:lang w:val="it-IT"/>
        </w:rPr>
        <w:t xml:space="preserve"> </w:t>
      </w:r>
      <w:r w:rsidRPr="00EE5599">
        <w:rPr>
          <w:lang w:val="it-IT"/>
        </w:rPr>
        <w:t>3,4-Methylendioxypropiophenone.</w:t>
      </w:r>
      <w:r w:rsidRPr="00EE5599">
        <w:rPr>
          <w:i/>
          <w:lang w:val="it-IT"/>
        </w:rPr>
        <w:t xml:space="preserve"> </w:t>
      </w:r>
      <w:r w:rsidRPr="00EE5599">
        <w:rPr>
          <w:lang w:val="it-IT"/>
        </w:rPr>
        <w:t>EP4284789</w:t>
      </w:r>
      <w:r w:rsidRPr="00EE5599">
        <w:rPr>
          <w:i/>
          <w:lang w:val="it-IT"/>
        </w:rPr>
        <w:t xml:space="preserve"> </w:t>
      </w:r>
      <w:r w:rsidRPr="00EE5599">
        <w:rPr>
          <w:lang w:val="it-IT"/>
        </w:rPr>
        <w:t>(</w:t>
      </w:r>
      <w:r w:rsidRPr="006F244C">
        <w:rPr>
          <w:highlight w:val="yellow"/>
          <w:lang w:val="it-IT"/>
        </w:rPr>
        <w:t>ENDURA</w:t>
      </w:r>
      <w:r w:rsidRPr="006F244C">
        <w:rPr>
          <w:i/>
          <w:highlight w:val="yellow"/>
          <w:lang w:val="it-IT"/>
        </w:rPr>
        <w:t xml:space="preserve"> </w:t>
      </w:r>
      <w:proofErr w:type="spellStart"/>
      <w:r w:rsidRPr="006F244C">
        <w:rPr>
          <w:highlight w:val="yellow"/>
          <w:lang w:val="it-IT"/>
        </w:rPr>
        <w:t>SpA</w:t>
      </w:r>
      <w:proofErr w:type="spellEnd"/>
      <w:r w:rsidRPr="00EE5599">
        <w:rPr>
          <w:lang w:val="it-IT"/>
        </w:rPr>
        <w:t>),</w:t>
      </w:r>
      <w:r w:rsidRPr="00EE5599">
        <w:rPr>
          <w:i/>
          <w:lang w:val="it-IT"/>
        </w:rPr>
        <w:t xml:space="preserve"> </w:t>
      </w:r>
      <w:r w:rsidR="009171E3">
        <w:rPr>
          <w:iCs/>
          <w:lang w:val="it-IT"/>
        </w:rPr>
        <w:t>06-12-2023</w:t>
      </w:r>
      <w:r w:rsidR="009171E3">
        <w:rPr>
          <w:lang w:val="it-IT"/>
        </w:rPr>
        <w:t>.</w:t>
      </w:r>
    </w:p>
    <w:p w14:paraId="53127E01" w14:textId="77777777" w:rsidR="003A6448" w:rsidRDefault="003A6448" w:rsidP="003A6448">
      <w:pPr>
        <w:pStyle w:val="MDPI71References"/>
        <w:numPr>
          <w:ilvl w:val="0"/>
          <w:numId w:val="18"/>
        </w:numPr>
        <w:rPr>
          <w:lang w:val="it-IT"/>
        </w:rPr>
      </w:pPr>
      <w:proofErr w:type="spellStart"/>
      <w:r w:rsidRPr="00EE5599">
        <w:rPr>
          <w:lang w:val="it-IT"/>
        </w:rPr>
        <w:t>Schiaroli</w:t>
      </w:r>
      <w:proofErr w:type="spellEnd"/>
      <w:r w:rsidRPr="00EE5599">
        <w:rPr>
          <w:lang w:val="it-IT"/>
        </w:rPr>
        <w:t>, N.; Allegri, A.; Eberle, E.; Billi, S.; Guerrini, A.; Albonetti, S.; Vaccari, A.; Tabanelli, T.; Lucarelli, C.</w:t>
      </w:r>
      <w:r w:rsidRPr="00EE5599">
        <w:rPr>
          <w:i/>
          <w:lang w:val="it-IT"/>
        </w:rPr>
        <w:t xml:space="preserve"> </w:t>
      </w:r>
      <w:proofErr w:type="spellStart"/>
      <w:r w:rsidRPr="00EE5599">
        <w:rPr>
          <w:rFonts w:cs="Open Sans"/>
          <w:color w:val="1C1D1E"/>
          <w:kern w:val="36"/>
          <w:szCs w:val="18"/>
          <w:lang w:val="it-IT" w:eastAsia="it-IT"/>
        </w:rPr>
        <w:t>Superacid</w:t>
      </w:r>
      <w:proofErr w:type="spellEnd"/>
      <w:r w:rsidRPr="00EE5599">
        <w:rPr>
          <w:rFonts w:cs="Open Sans"/>
          <w:i/>
          <w:color w:val="1C1D1E"/>
          <w:kern w:val="36"/>
          <w:szCs w:val="18"/>
          <w:lang w:val="it-IT" w:eastAsia="it-IT"/>
        </w:rPr>
        <w:t xml:space="preserve"> </w:t>
      </w:r>
      <w:proofErr w:type="spellStart"/>
      <w:r w:rsidRPr="00EE5599">
        <w:rPr>
          <w:rFonts w:cs="Open Sans"/>
          <w:color w:val="1C1D1E"/>
          <w:kern w:val="36"/>
          <w:szCs w:val="18"/>
          <w:lang w:val="it-IT" w:eastAsia="it-IT"/>
        </w:rPr>
        <w:t>resin-based</w:t>
      </w:r>
      <w:proofErr w:type="spellEnd"/>
      <w:r w:rsidRPr="00EE5599">
        <w:rPr>
          <w:rFonts w:cs="Open Sans"/>
          <w:i/>
          <w:color w:val="1C1D1E"/>
          <w:kern w:val="36"/>
          <w:szCs w:val="18"/>
          <w:lang w:val="it-IT" w:eastAsia="it-IT"/>
        </w:rPr>
        <w:t xml:space="preserve"> </w:t>
      </w:r>
      <w:proofErr w:type="spellStart"/>
      <w:r w:rsidRPr="00EE5599">
        <w:rPr>
          <w:rFonts w:cs="Open Sans"/>
          <w:color w:val="1C1D1E"/>
          <w:kern w:val="36"/>
          <w:szCs w:val="18"/>
          <w:lang w:val="it-IT" w:eastAsia="it-IT"/>
        </w:rPr>
        <w:t>heterogeneous</w:t>
      </w:r>
      <w:proofErr w:type="spellEnd"/>
      <w:r w:rsidRPr="00EE5599">
        <w:rPr>
          <w:rFonts w:cs="Open Sans"/>
          <w:i/>
          <w:color w:val="1C1D1E"/>
          <w:kern w:val="36"/>
          <w:szCs w:val="18"/>
          <w:lang w:val="it-IT" w:eastAsia="it-IT"/>
        </w:rPr>
        <w:t xml:space="preserve"> </w:t>
      </w:r>
      <w:proofErr w:type="spellStart"/>
      <w:r w:rsidRPr="00EE5599">
        <w:rPr>
          <w:rFonts w:cs="Open Sans"/>
          <w:color w:val="1C1D1E"/>
          <w:kern w:val="36"/>
          <w:szCs w:val="18"/>
          <w:lang w:val="it-IT" w:eastAsia="it-IT"/>
        </w:rPr>
        <w:t>catalysts</w:t>
      </w:r>
      <w:proofErr w:type="spellEnd"/>
      <w:r w:rsidRPr="00EE5599">
        <w:rPr>
          <w:rFonts w:cs="Open Sans"/>
          <w:i/>
          <w:color w:val="1C1D1E"/>
          <w:kern w:val="36"/>
          <w:szCs w:val="18"/>
          <w:lang w:val="it-IT" w:eastAsia="it-IT"/>
        </w:rPr>
        <w:t xml:space="preserve"> </w:t>
      </w:r>
      <w:r w:rsidRPr="00EE5599">
        <w:rPr>
          <w:rFonts w:cs="Open Sans"/>
          <w:color w:val="1C1D1E"/>
          <w:kern w:val="36"/>
          <w:szCs w:val="18"/>
          <w:lang w:val="it-IT" w:eastAsia="it-IT"/>
        </w:rPr>
        <w:t>for</w:t>
      </w:r>
      <w:r w:rsidRPr="00EE5599">
        <w:rPr>
          <w:rFonts w:cs="Open Sans"/>
          <w:i/>
          <w:color w:val="1C1D1E"/>
          <w:kern w:val="36"/>
          <w:szCs w:val="18"/>
          <w:lang w:val="it-IT" w:eastAsia="it-IT"/>
        </w:rPr>
        <w:t xml:space="preserve"> </w:t>
      </w:r>
      <w:r w:rsidRPr="00EE5599">
        <w:rPr>
          <w:rFonts w:cs="Open Sans"/>
          <w:color w:val="1C1D1E"/>
          <w:kern w:val="36"/>
          <w:szCs w:val="18"/>
          <w:lang w:val="it-IT" w:eastAsia="it-IT"/>
        </w:rPr>
        <w:t>the</w:t>
      </w:r>
      <w:r w:rsidRPr="00EE5599">
        <w:rPr>
          <w:rFonts w:cs="Open Sans"/>
          <w:i/>
          <w:color w:val="1C1D1E"/>
          <w:kern w:val="36"/>
          <w:szCs w:val="18"/>
          <w:lang w:val="it-IT" w:eastAsia="it-IT"/>
        </w:rPr>
        <w:t xml:space="preserve"> </w:t>
      </w:r>
      <w:proofErr w:type="spellStart"/>
      <w:r w:rsidRPr="00EE5599">
        <w:rPr>
          <w:rFonts w:cs="Open Sans"/>
          <w:color w:val="1C1D1E"/>
          <w:kern w:val="36"/>
          <w:szCs w:val="18"/>
          <w:lang w:val="it-IT" w:eastAsia="it-IT"/>
        </w:rPr>
        <w:t>selective</w:t>
      </w:r>
      <w:proofErr w:type="spellEnd"/>
      <w:r w:rsidRPr="00EE5599">
        <w:rPr>
          <w:rFonts w:cs="Open Sans"/>
          <w:i/>
          <w:color w:val="1C1D1E"/>
          <w:kern w:val="36"/>
          <w:szCs w:val="18"/>
          <w:lang w:val="it-IT" w:eastAsia="it-IT"/>
        </w:rPr>
        <w:t xml:space="preserve"> </w:t>
      </w:r>
      <w:proofErr w:type="spellStart"/>
      <w:r w:rsidRPr="00EE5599">
        <w:rPr>
          <w:rFonts w:cs="Open Sans"/>
          <w:color w:val="1C1D1E"/>
          <w:kern w:val="36"/>
          <w:szCs w:val="18"/>
          <w:lang w:val="it-IT" w:eastAsia="it-IT"/>
        </w:rPr>
        <w:t>acylation</w:t>
      </w:r>
      <w:proofErr w:type="spellEnd"/>
      <w:r w:rsidRPr="00EE5599">
        <w:rPr>
          <w:rFonts w:cs="Open Sans"/>
          <w:i/>
          <w:color w:val="1C1D1E"/>
          <w:kern w:val="36"/>
          <w:szCs w:val="18"/>
          <w:lang w:val="it-IT" w:eastAsia="it-IT"/>
        </w:rPr>
        <w:t xml:space="preserve"> </w:t>
      </w:r>
      <w:r w:rsidRPr="00EE5599">
        <w:rPr>
          <w:rFonts w:cs="Open Sans"/>
          <w:color w:val="1C1D1E"/>
          <w:kern w:val="36"/>
          <w:szCs w:val="18"/>
          <w:lang w:val="it-IT" w:eastAsia="it-IT"/>
        </w:rPr>
        <w:t>of</w:t>
      </w:r>
      <w:r w:rsidRPr="00EE5599">
        <w:rPr>
          <w:rFonts w:cs="Open Sans"/>
          <w:i/>
          <w:color w:val="1C1D1E"/>
          <w:kern w:val="36"/>
          <w:szCs w:val="18"/>
          <w:lang w:val="it-IT" w:eastAsia="it-IT"/>
        </w:rPr>
        <w:t xml:space="preserve"> </w:t>
      </w:r>
      <w:r w:rsidRPr="00EE5599">
        <w:rPr>
          <w:rFonts w:cs="Open Sans"/>
          <w:color w:val="1C1D1E"/>
          <w:kern w:val="36"/>
          <w:szCs w:val="18"/>
          <w:lang w:val="it-IT" w:eastAsia="it-IT"/>
        </w:rPr>
        <w:t>1,2-methylenedioxybenzene.</w:t>
      </w:r>
      <w:r w:rsidRPr="00EE5599">
        <w:rPr>
          <w:i/>
          <w:iCs/>
          <w:lang w:val="it-IT"/>
        </w:rPr>
        <w:t xml:space="preserve"> </w:t>
      </w:r>
      <w:proofErr w:type="spellStart"/>
      <w:r w:rsidRPr="00EE5599">
        <w:rPr>
          <w:i/>
          <w:iCs/>
          <w:lang w:val="it-IT"/>
        </w:rPr>
        <w:t>ChemSusChem</w:t>
      </w:r>
      <w:proofErr w:type="spellEnd"/>
      <w:r w:rsidRPr="00EE5599">
        <w:rPr>
          <w:i/>
          <w:iCs/>
          <w:lang w:val="it-IT"/>
        </w:rPr>
        <w:t xml:space="preserve"> </w:t>
      </w:r>
      <w:r w:rsidRPr="00EE5599">
        <w:rPr>
          <w:b/>
          <w:bCs/>
          <w:lang w:val="it-IT"/>
        </w:rPr>
        <w:t>2023</w:t>
      </w:r>
      <w:r w:rsidRPr="00EE5599">
        <w:rPr>
          <w:bCs/>
          <w:lang w:val="it-IT"/>
        </w:rPr>
        <w:t xml:space="preserve">, </w:t>
      </w:r>
      <w:r w:rsidRPr="00EE5599">
        <w:rPr>
          <w:bCs/>
          <w:i/>
          <w:lang w:val="it-IT"/>
        </w:rPr>
        <w:t>16</w:t>
      </w:r>
      <w:r w:rsidRPr="00EE5599">
        <w:rPr>
          <w:bCs/>
          <w:lang w:val="it-IT"/>
        </w:rPr>
        <w:t>, e2023009</w:t>
      </w:r>
      <w:r w:rsidRPr="00EE5599">
        <w:rPr>
          <w:lang w:val="it-IT"/>
        </w:rPr>
        <w:t>.</w:t>
      </w:r>
    </w:p>
    <w:p w14:paraId="7E79E0AE" w14:textId="70F9F805" w:rsidR="003A6448" w:rsidRDefault="003A6448" w:rsidP="003A6448">
      <w:pPr>
        <w:pStyle w:val="MDPI63Notes"/>
      </w:pPr>
      <w:r w:rsidRPr="000159FC">
        <w:rPr>
          <w:b/>
        </w:rPr>
        <w:t>Disclaimer/Publisher’s Note:</w:t>
      </w:r>
      <w:r w:rsidRPr="000159FC">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w:t>
      </w:r>
      <w:proofErr w:type="gramStart"/>
      <w:r w:rsidRPr="000159FC">
        <w:t>instructions</w:t>
      </w:r>
      <w:proofErr w:type="gramEnd"/>
      <w:r w:rsidRPr="000159FC">
        <w:t xml:space="preserve"> or products referred to in the content.</w:t>
      </w:r>
      <w:r w:rsidR="00FD66C7">
        <w:t>2154</w:t>
      </w:r>
    </w:p>
    <w:p w14:paraId="42D0DF03" w14:textId="7595BC1E" w:rsidR="00FD66C7" w:rsidRPr="000159FC" w:rsidRDefault="00FD66C7" w:rsidP="003A6448">
      <w:pPr>
        <w:pStyle w:val="MDPI63Notes"/>
      </w:pPr>
      <w:r>
        <w:t>44</w:t>
      </w:r>
    </w:p>
    <w:sectPr w:rsidR="00FD66C7" w:rsidRPr="000159FC" w:rsidSect="00F746E5">
      <w:headerReference w:type="even" r:id="rId27"/>
      <w:headerReference w:type="default" r:id="rId28"/>
      <w:footerReference w:type="default" r:id="rId29"/>
      <w:headerReference w:type="first" r:id="rId30"/>
      <w:footerReference w:type="first" r:id="rId31"/>
      <w:type w:val="continuous"/>
      <w:pgSz w:w="11906" w:h="16838" w:code="9"/>
      <w:pgMar w:top="1417" w:right="720" w:bottom="1077" w:left="720" w:header="1020" w:footer="340" w:gutter="0"/>
      <w:pgNumType w:start="1"/>
      <w:cols w:space="425"/>
      <w:titlePg/>
      <w:bidi/>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DPI" w:date="2024-02-01T10:12:00Z" w:initials="M">
    <w:p w14:paraId="270F2311" w14:textId="77777777" w:rsidR="0037312A" w:rsidRPr="00301844" w:rsidRDefault="0037312A" w:rsidP="0037312A">
      <w:pPr>
        <w:pStyle w:val="Testocommento"/>
        <w:rPr>
          <w:sz w:val="18"/>
          <w:szCs w:val="18"/>
        </w:rPr>
      </w:pPr>
      <w:r>
        <w:rPr>
          <w:rStyle w:val="Rimandocommento"/>
        </w:rPr>
        <w:annotationRef/>
      </w:r>
      <w:bookmarkStart w:id="2" w:name="_Hlk112235061"/>
      <w:bookmarkStart w:id="3" w:name="_Hlk111724499"/>
      <w:bookmarkStart w:id="4" w:name="_Hlk120865308"/>
      <w:bookmarkStart w:id="5" w:name="_Hlk153290935"/>
      <w:bookmarkStart w:id="6" w:name="_Hlk150763025"/>
      <w:r w:rsidRPr="00301844">
        <w:rPr>
          <w:highlight w:val="green"/>
        </w:rPr>
        <w:t>Important information: once the paper is accepted, we will not accept any changes on the Authorship, affiliations, data, contents, Acknowledgments, funding, etc. So please carefully check your paper</w:t>
      </w:r>
    </w:p>
    <w:p w14:paraId="0AC1075D" w14:textId="77777777" w:rsidR="0037312A" w:rsidRPr="00301844" w:rsidRDefault="0037312A" w:rsidP="0037312A">
      <w:pPr>
        <w:pStyle w:val="Paragrafoelenco"/>
        <w:numPr>
          <w:ilvl w:val="0"/>
          <w:numId w:val="36"/>
        </w:numPr>
        <w:rPr>
          <w:rFonts w:ascii="Palatino Linotype" w:hAnsi="Palatino Linotype"/>
          <w:sz w:val="22"/>
        </w:rPr>
      </w:pPr>
      <w:r w:rsidRPr="00301844">
        <w:rPr>
          <w:rStyle w:val="Rimandocommento"/>
          <w:rFonts w:ascii="Palatino Linotype" w:hAnsi="Palatino Linotype"/>
        </w:rPr>
        <w:fldChar w:fldCharType="begin"/>
      </w:r>
      <w:r w:rsidRPr="00301844">
        <w:rPr>
          <w:rStyle w:val="Rimandocommento"/>
          <w:rFonts w:ascii="Palatino Linotype" w:hAnsi="Palatino Linotype"/>
        </w:rPr>
        <w:instrText xml:space="preserve"> </w:instrText>
      </w:r>
      <w:r w:rsidRPr="00301844">
        <w:rPr>
          <w:rFonts w:ascii="Palatino Linotype" w:hAnsi="Palatino Linotype"/>
        </w:rPr>
        <w:instrText>PAGE \# "'Page: '#'</w:instrText>
      </w:r>
      <w:r w:rsidRPr="00301844">
        <w:rPr>
          <w:rFonts w:ascii="Palatino Linotype" w:hAnsi="Palatino Linotype"/>
        </w:rPr>
        <w:br/>
        <w:instrText>'"</w:instrText>
      </w:r>
      <w:r w:rsidRPr="00301844">
        <w:rPr>
          <w:rStyle w:val="Rimandocommento"/>
          <w:rFonts w:ascii="Palatino Linotype" w:hAnsi="Palatino Linotype"/>
        </w:rPr>
        <w:instrText xml:space="preserve"> </w:instrText>
      </w:r>
      <w:r w:rsidRPr="00301844">
        <w:rPr>
          <w:rStyle w:val="Rimandocommento"/>
          <w:rFonts w:ascii="Palatino Linotype" w:hAnsi="Palatino Linotype"/>
        </w:rPr>
        <w:fldChar w:fldCharType="end"/>
      </w:r>
      <w:r w:rsidRPr="00301844">
        <w:rPr>
          <w:rStyle w:val="Rimandocommento"/>
          <w:rFonts w:ascii="Palatino Linotype" w:hAnsi="Palatino Linotype"/>
        </w:rPr>
        <w:annotationRef/>
      </w:r>
      <w:r w:rsidRPr="00301844">
        <w:rPr>
          <w:rFonts w:ascii="Palatino Linotype" w:hAnsi="Palatino Linotype"/>
          <w:kern w:val="24"/>
          <w:sz w:val="22"/>
        </w:rPr>
        <w:t xml:space="preserve">The initial layout for your manuscript was done by our layout team. Please </w:t>
      </w:r>
      <w:r w:rsidRPr="00301844">
        <w:rPr>
          <w:rFonts w:ascii="Palatino Linotype" w:hAnsi="Palatino Linotype"/>
          <w:color w:val="0070C0"/>
          <w:kern w:val="24"/>
          <w:sz w:val="22"/>
        </w:rPr>
        <w:t>do not change</w:t>
      </w:r>
      <w:r w:rsidRPr="00301844">
        <w:rPr>
          <w:rFonts w:ascii="Palatino Linotype" w:hAnsi="Palatino Linotype"/>
          <w:kern w:val="24"/>
          <w:sz w:val="22"/>
        </w:rPr>
        <w:t xml:space="preserve"> the layout, otherwise we cannot proceed to the next step.</w:t>
      </w:r>
    </w:p>
    <w:p w14:paraId="2A443980"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kern w:val="24"/>
          <w:sz w:val="22"/>
        </w:rPr>
        <w:t xml:space="preserve">Please </w:t>
      </w:r>
      <w:r w:rsidRPr="00301844">
        <w:rPr>
          <w:rFonts w:ascii="Palatino Linotype" w:hAnsi="Palatino Linotype"/>
          <w:color w:val="0070C0"/>
          <w:kern w:val="24"/>
          <w:sz w:val="22"/>
        </w:rPr>
        <w:t xml:space="preserve">do not delete </w:t>
      </w:r>
      <w:r w:rsidRPr="00301844">
        <w:rPr>
          <w:rFonts w:ascii="Palatino Linotype" w:hAnsi="Palatino Linotype"/>
          <w:kern w:val="24"/>
          <w:sz w:val="22"/>
        </w:rPr>
        <w:t>our comments.</w:t>
      </w:r>
    </w:p>
    <w:p w14:paraId="165EBE9E"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kern w:val="24"/>
          <w:sz w:val="22"/>
        </w:rPr>
        <w:t xml:space="preserve">Please revise and answer </w:t>
      </w:r>
      <w:r w:rsidRPr="00301844">
        <w:rPr>
          <w:rFonts w:ascii="Palatino Linotype" w:hAnsi="Palatino Linotype"/>
          <w:color w:val="0070C0"/>
          <w:kern w:val="24"/>
          <w:sz w:val="22"/>
        </w:rPr>
        <w:t xml:space="preserve">all questions </w:t>
      </w:r>
      <w:r w:rsidRPr="00301844">
        <w:rPr>
          <w:rFonts w:ascii="Palatino Linotype" w:hAnsi="Palatino Linotype"/>
          <w:kern w:val="24"/>
          <w:sz w:val="22"/>
        </w:rPr>
        <w:t>that we proposed, such as: “</w:t>
      </w:r>
      <w:r w:rsidRPr="00301844">
        <w:rPr>
          <w:rFonts w:ascii="Palatino Linotype" w:hAnsi="Palatino Linotype"/>
          <w:color w:val="FF0000"/>
          <w:kern w:val="24"/>
          <w:sz w:val="22"/>
        </w:rPr>
        <w:t>It should be italic</w:t>
      </w:r>
      <w:r w:rsidRPr="00301844">
        <w:rPr>
          <w:rFonts w:ascii="Palatino Linotype" w:hAnsi="Palatino Linotype"/>
          <w:kern w:val="24"/>
          <w:sz w:val="22"/>
        </w:rPr>
        <w:t>”; “</w:t>
      </w:r>
      <w:r w:rsidRPr="00301844">
        <w:rPr>
          <w:rFonts w:ascii="Palatino Linotype" w:hAnsi="Palatino Linotype"/>
          <w:color w:val="FF0000"/>
          <w:kern w:val="24"/>
          <w:sz w:val="22"/>
        </w:rPr>
        <w:t>I confirm</w:t>
      </w:r>
      <w:r w:rsidRPr="00301844">
        <w:rPr>
          <w:rFonts w:ascii="Palatino Linotype" w:hAnsi="Palatino Linotype"/>
          <w:kern w:val="24"/>
          <w:sz w:val="22"/>
        </w:rPr>
        <w:t>”; “</w:t>
      </w:r>
      <w:r w:rsidRPr="00301844">
        <w:rPr>
          <w:rFonts w:ascii="Palatino Linotype" w:hAnsi="Palatino Linotype"/>
          <w:color w:val="FF0000"/>
          <w:kern w:val="24"/>
          <w:sz w:val="22"/>
        </w:rPr>
        <w:t>I have checked and revised all.</w:t>
      </w:r>
      <w:r w:rsidRPr="00301844">
        <w:rPr>
          <w:rFonts w:ascii="Palatino Linotype" w:hAnsi="Palatino Linotype"/>
          <w:kern w:val="24"/>
          <w:sz w:val="22"/>
        </w:rPr>
        <w:t>”</w:t>
      </w:r>
    </w:p>
    <w:p w14:paraId="4BC36214"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kern w:val="24"/>
          <w:sz w:val="22"/>
        </w:rPr>
        <w:t xml:space="preserve">Please </w:t>
      </w:r>
      <w:r w:rsidRPr="00301844">
        <w:rPr>
          <w:rFonts w:ascii="Palatino Linotype" w:hAnsi="Palatino Linotype"/>
          <w:color w:val="0070C0"/>
          <w:kern w:val="24"/>
          <w:sz w:val="22"/>
        </w:rPr>
        <w:t>directly correct on this version</w:t>
      </w:r>
      <w:r w:rsidRPr="00301844">
        <w:rPr>
          <w:rFonts w:ascii="Palatino Linotype" w:hAnsi="Palatino Linotype"/>
          <w:kern w:val="24"/>
          <w:sz w:val="22"/>
        </w:rPr>
        <w:t>.</w:t>
      </w:r>
    </w:p>
    <w:p w14:paraId="21967953"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rPr>
        <w:t xml:space="preserve">Please make sure that all the symbols in the paper are of the </w:t>
      </w:r>
      <w:r w:rsidRPr="00301844">
        <w:rPr>
          <w:rFonts w:ascii="Palatino Linotype" w:hAnsi="Palatino Linotype"/>
          <w:color w:val="0070C0"/>
        </w:rPr>
        <w:t>same format</w:t>
      </w:r>
      <w:bookmarkEnd w:id="2"/>
      <w:r w:rsidRPr="00301844">
        <w:rPr>
          <w:rFonts w:ascii="Palatino Linotype" w:hAnsi="Palatino Linotype"/>
        </w:rPr>
        <w:t>.</w:t>
      </w:r>
      <w:bookmarkEnd w:id="3"/>
    </w:p>
    <w:bookmarkEnd w:id="4"/>
    <w:p w14:paraId="24B939C0"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rPr>
        <w:t>Please provide all authors ORCID if available.</w:t>
      </w:r>
    </w:p>
    <w:p w14:paraId="70E930FF" w14:textId="77777777" w:rsidR="0037312A" w:rsidRPr="00301844" w:rsidRDefault="0037312A" w:rsidP="0037312A">
      <w:pPr>
        <w:pStyle w:val="Paragrafoelenco"/>
        <w:numPr>
          <w:ilvl w:val="0"/>
          <w:numId w:val="36"/>
        </w:numPr>
        <w:rPr>
          <w:rFonts w:ascii="Palatino Linotype" w:hAnsi="Palatino Linotype"/>
          <w:sz w:val="22"/>
        </w:rPr>
      </w:pPr>
      <w:r w:rsidRPr="00301844">
        <w:rPr>
          <w:rFonts w:ascii="Palatino Linotype" w:hAnsi="Palatino Linotype"/>
        </w:rPr>
        <w:t>Please make sure the first citation of each reference is mentioned in numerical order. Please check all formulas and figures for duplication.</w:t>
      </w:r>
    </w:p>
    <w:p w14:paraId="7B041D44" w14:textId="49B83907" w:rsidR="0037312A" w:rsidRPr="0037312A" w:rsidRDefault="0037312A" w:rsidP="0037312A">
      <w:pPr>
        <w:pStyle w:val="Paragrafoelenco"/>
        <w:numPr>
          <w:ilvl w:val="0"/>
          <w:numId w:val="36"/>
        </w:numPr>
        <w:rPr>
          <w:rFonts w:ascii="Palatino Linotype" w:hAnsi="Palatino Linotype"/>
          <w:sz w:val="22"/>
        </w:rPr>
      </w:pPr>
      <w:r w:rsidRPr="00301844">
        <w:rPr>
          <w:rFonts w:ascii="Palatino Linotype" w:hAnsi="Palatino Linotype"/>
          <w:sz w:val="22"/>
        </w:rPr>
        <w:t>Please check whether the URL in the full text is a valid and accessible URL, if not please modify it.</w:t>
      </w:r>
      <w:bookmarkEnd w:id="5"/>
      <w:bookmarkEnd w:id="6"/>
    </w:p>
  </w:comment>
  <w:comment w:id="1" w:author="PAGANELLI Stefano" w:date="2024-02-02T16:19:00Z" w:initials="SP">
    <w:p w14:paraId="557335D3" w14:textId="77777777" w:rsidR="00B759FB" w:rsidRDefault="00B759FB" w:rsidP="00B759FB">
      <w:pPr>
        <w:pStyle w:val="Testocommento"/>
        <w:jc w:val="left"/>
      </w:pPr>
      <w:r>
        <w:rPr>
          <w:rStyle w:val="Rimandocommento"/>
        </w:rPr>
        <w:annotationRef/>
      </w:r>
      <w:r>
        <w:t>I have checked and revised all</w:t>
      </w:r>
    </w:p>
  </w:comment>
  <w:comment w:id="7" w:author="MDPI" w:date="2024-01-30T09:53:00Z" w:initials="M">
    <w:p w14:paraId="45697824" w14:textId="5254C7CB" w:rsidR="00E57EE8" w:rsidRDefault="00E57EE8" w:rsidP="00E57EE8">
      <w:pPr>
        <w:pStyle w:val="Testocommento"/>
      </w:pPr>
      <w:r>
        <w:rPr>
          <w:rStyle w:val="Rimandocommento"/>
        </w:rPr>
        <w:annotationRef/>
      </w:r>
      <w:r>
        <w:t>Please check all author names carefully.</w:t>
      </w:r>
    </w:p>
  </w:comment>
  <w:comment w:id="8" w:author="PAGANELLI Stefano" w:date="2024-02-01T10:51:00Z" w:initials="SP">
    <w:p w14:paraId="2ACFC91A" w14:textId="77777777" w:rsidR="00444767" w:rsidRDefault="00444767" w:rsidP="00444767">
      <w:pPr>
        <w:pStyle w:val="Testocommento"/>
        <w:jc w:val="left"/>
      </w:pPr>
      <w:r>
        <w:rPr>
          <w:rStyle w:val="Rimandocommento"/>
        </w:rPr>
        <w:annotationRef/>
      </w:r>
      <w:r>
        <w:t>Names checked</w:t>
      </w:r>
    </w:p>
  </w:comment>
  <w:comment w:id="9" w:author="MDPI" w:date="2024-01-30T09:48:00Z" w:initials="M">
    <w:p w14:paraId="19B3168D" w14:textId="57471602" w:rsidR="00F87701" w:rsidRDefault="00F87701">
      <w:pPr>
        <w:pStyle w:val="Testocommento"/>
      </w:pPr>
      <w:r>
        <w:rPr>
          <w:rStyle w:val="Rimandocommento"/>
        </w:rPr>
        <w:annotationRef/>
      </w:r>
      <w:r>
        <w:t xml:space="preserve">Please carefully check the accuracy of names and affiliations. </w:t>
      </w:r>
    </w:p>
  </w:comment>
  <w:comment w:id="10" w:author="PAGANELLI Stefano" w:date="2024-02-01T10:44:00Z" w:initials="SP">
    <w:p w14:paraId="72F61E08" w14:textId="77777777" w:rsidR="00444767" w:rsidRDefault="00444767" w:rsidP="00444767">
      <w:pPr>
        <w:pStyle w:val="Testocommento"/>
        <w:jc w:val="left"/>
      </w:pPr>
      <w:r>
        <w:rPr>
          <w:rStyle w:val="Rimandocommento"/>
        </w:rPr>
        <w:annotationRef/>
      </w:r>
      <w:r>
        <w:t>Names and affiliations checked</w:t>
      </w:r>
    </w:p>
  </w:comment>
  <w:comment w:id="11" w:author="MDPI" w:date="2024-02-01T09:06:00Z" w:initials="M">
    <w:p w14:paraId="595E627A" w14:textId="7B8C4620" w:rsidR="00F86764" w:rsidRDefault="00F86764">
      <w:pPr>
        <w:pStyle w:val="Testocommento"/>
      </w:pPr>
      <w:r>
        <w:rPr>
          <w:rStyle w:val="Rimandocommento"/>
        </w:rPr>
        <w:annotationRef/>
      </w:r>
      <w:r>
        <w:t xml:space="preserve">We </w:t>
      </w:r>
      <w:r w:rsidR="00B04C3E">
        <w:t>newly added</w:t>
      </w:r>
      <w:r>
        <w:t xml:space="preserve"> the correct city name, please confirm.</w:t>
      </w:r>
    </w:p>
  </w:comment>
  <w:comment w:id="12" w:author="PAGANELLI Stefano" w:date="2024-02-01T10:44:00Z" w:initials="SP">
    <w:p w14:paraId="15A5ACEE" w14:textId="77777777" w:rsidR="00444767" w:rsidRDefault="00444767" w:rsidP="00444767">
      <w:pPr>
        <w:pStyle w:val="Testocommento"/>
        <w:jc w:val="left"/>
      </w:pPr>
      <w:r>
        <w:rPr>
          <w:rStyle w:val="Rimandocommento"/>
        </w:rPr>
        <w:annotationRef/>
      </w:r>
      <w:r>
        <w:t>I confirm</w:t>
      </w:r>
    </w:p>
  </w:comment>
  <w:comment w:id="13" w:author="MDPI" w:date="2024-01-30T10:22:00Z" w:initials="M">
    <w:p w14:paraId="1D84DDB9" w14:textId="38B0AFDA" w:rsidR="00A02624" w:rsidRDefault="00A02624">
      <w:pPr>
        <w:pStyle w:val="Testocommento"/>
      </w:pPr>
      <w:r>
        <w:rPr>
          <w:rStyle w:val="Rimandocommento"/>
        </w:rPr>
        <w:annotationRef/>
      </w:r>
      <w:r>
        <w:t>Please check that the address information is complete. The provided information should be arranged from subordinate to superior.</w:t>
      </w:r>
    </w:p>
    <w:p w14:paraId="34DDDF44" w14:textId="189D7846" w:rsidR="00B90702" w:rsidRDefault="00B90702">
      <w:pPr>
        <w:pStyle w:val="Testocommento"/>
      </w:pPr>
      <w:r w:rsidRPr="00B90702">
        <w:t>Please confirm if you need to add the name of the university</w:t>
      </w:r>
      <w:r>
        <w:t>.</w:t>
      </w:r>
    </w:p>
  </w:comment>
  <w:comment w:id="14" w:author="PAGANELLI Stefano" w:date="2024-02-01T10:48:00Z" w:initials="SP">
    <w:p w14:paraId="65CAE2D4" w14:textId="77777777" w:rsidR="00444767" w:rsidRDefault="00444767" w:rsidP="00444767">
      <w:pPr>
        <w:pStyle w:val="Testocommento"/>
        <w:jc w:val="left"/>
      </w:pPr>
      <w:r>
        <w:rPr>
          <w:rStyle w:val="Rimandocommento"/>
        </w:rPr>
        <w:annotationRef/>
      </w:r>
      <w:r>
        <w:t>Università degli Studi di Milano has been added</w:t>
      </w:r>
    </w:p>
  </w:comment>
  <w:comment w:id="15" w:author="MDPI" w:date="2024-01-30T10:21:00Z" w:initials="M">
    <w:p w14:paraId="3955AA19" w14:textId="6EE867CC" w:rsidR="00A02624" w:rsidRDefault="00A02624">
      <w:pPr>
        <w:pStyle w:val="Testocommento"/>
      </w:pPr>
      <w:r>
        <w:rPr>
          <w:rStyle w:val="Rimandocommento"/>
        </w:rPr>
        <w:annotationRef/>
      </w:r>
      <w:r>
        <w:t>We added a comma here. Please confirm this revision.</w:t>
      </w:r>
    </w:p>
  </w:comment>
  <w:comment w:id="16" w:author="PAGANELLI Stefano" w:date="2024-02-01T10:46:00Z" w:initials="SP">
    <w:p w14:paraId="1C586A00" w14:textId="77777777" w:rsidR="00444767" w:rsidRDefault="00444767" w:rsidP="00444767">
      <w:pPr>
        <w:pStyle w:val="Testocommento"/>
        <w:jc w:val="left"/>
      </w:pPr>
      <w:r>
        <w:rPr>
          <w:rStyle w:val="Rimandocommento"/>
        </w:rPr>
        <w:annotationRef/>
      </w:r>
      <w:r>
        <w:t>I confirm</w:t>
      </w:r>
    </w:p>
  </w:comment>
  <w:comment w:id="17" w:author="PAGANELLI Stefano" w:date="2024-02-01T10:48:00Z" w:initials="SP">
    <w:p w14:paraId="2B45494B" w14:textId="77777777" w:rsidR="00444767" w:rsidRDefault="00444767" w:rsidP="00444767">
      <w:pPr>
        <w:pStyle w:val="Testocommento"/>
        <w:jc w:val="left"/>
      </w:pPr>
      <w:r>
        <w:rPr>
          <w:rStyle w:val="Rimandocommento"/>
        </w:rPr>
        <w:annotationRef/>
      </w:r>
      <w:r>
        <w:t>I confirm</w:t>
      </w:r>
    </w:p>
  </w:comment>
  <w:comment w:id="18" w:author="MDPI" w:date="2024-01-30T10:22:00Z" w:initials="M">
    <w:p w14:paraId="3BCD906F" w14:textId="3969D019" w:rsidR="00394E44" w:rsidRDefault="00394E44">
      <w:pPr>
        <w:pStyle w:val="Testocommento"/>
      </w:pPr>
      <w:r>
        <w:rPr>
          <w:rStyle w:val="Rimandocommento"/>
        </w:rPr>
        <w:annotationRef/>
      </w:r>
      <w:r>
        <w:t>Please provide the full name.</w:t>
      </w:r>
      <w:r w:rsidR="00B90702">
        <w:t xml:space="preserve"> </w:t>
      </w:r>
    </w:p>
  </w:comment>
  <w:comment w:id="19" w:author="PAGANELLI Stefano" w:date="2024-02-01T10:49:00Z" w:initials="SP">
    <w:p w14:paraId="229A502A" w14:textId="77777777" w:rsidR="00444767" w:rsidRDefault="00444767" w:rsidP="00444767">
      <w:pPr>
        <w:pStyle w:val="Testocommento"/>
        <w:jc w:val="left"/>
      </w:pPr>
      <w:r>
        <w:rPr>
          <w:rStyle w:val="Rimandocommento"/>
        </w:rPr>
        <w:annotationRef/>
      </w:r>
      <w:r>
        <w:t>Studio di consulenza scientifica SCSOP</w:t>
      </w:r>
    </w:p>
  </w:comment>
  <w:comment w:id="20" w:author="MDPI" w:date="2024-01-30T16:23:00Z" w:initials="M">
    <w:p w14:paraId="7A76DBC4" w14:textId="0729B67E" w:rsidR="00DD6589" w:rsidRDefault="00DD6589">
      <w:pPr>
        <w:pStyle w:val="Testocommento"/>
      </w:pPr>
      <w:r>
        <w:rPr>
          <w:rStyle w:val="Rimandocommento"/>
        </w:rPr>
        <w:annotationRef/>
      </w:r>
      <w:r>
        <w:t>Please confirm if the format of Tel. number is correct.</w:t>
      </w:r>
    </w:p>
  </w:comment>
  <w:comment w:id="21" w:author="PAGANELLI Stefano" w:date="2024-02-01T10:50:00Z" w:initials="SP">
    <w:p w14:paraId="3009DD3A" w14:textId="77777777" w:rsidR="00444767" w:rsidRDefault="00444767" w:rsidP="00444767">
      <w:pPr>
        <w:pStyle w:val="Testocommento"/>
        <w:jc w:val="left"/>
      </w:pPr>
      <w:r>
        <w:rPr>
          <w:rStyle w:val="Rimandocommento"/>
        </w:rPr>
        <w:annotationRef/>
      </w:r>
      <w:r>
        <w:t>+39-3939479870</w:t>
      </w:r>
    </w:p>
  </w:comment>
  <w:comment w:id="26" w:author="English Editor" w:date="2024-01-31T14:52:00Z" w:initials="EE">
    <w:p w14:paraId="4802EB08" w14:textId="75FA0DCB" w:rsidR="00825864" w:rsidRDefault="00825864" w:rsidP="00825864">
      <w:pPr>
        <w:pStyle w:val="Testocommento"/>
        <w:jc w:val="left"/>
      </w:pPr>
      <w:r>
        <w:rPr>
          <w:rStyle w:val="Rimandocommento"/>
        </w:rPr>
        <w:annotationRef/>
      </w:r>
      <w:r w:rsidR="00B90702">
        <w:t xml:space="preserve">Please </w:t>
      </w:r>
      <w:r>
        <w:t>check if this could be amended to (PBRs).</w:t>
      </w:r>
    </w:p>
  </w:comment>
  <w:comment w:id="27" w:author="PAGANELLI Stefano" w:date="2024-02-01T12:48:00Z" w:initials="SP">
    <w:p w14:paraId="3FA01D72" w14:textId="77777777" w:rsidR="00BD691E" w:rsidRDefault="00BD691E" w:rsidP="00BD691E">
      <w:pPr>
        <w:pStyle w:val="Testocommento"/>
        <w:jc w:val="left"/>
      </w:pPr>
      <w:r>
        <w:rPr>
          <w:rStyle w:val="Rimandocommento"/>
        </w:rPr>
        <w:annotationRef/>
      </w:r>
      <w:r>
        <w:t>It can be amended to (PBRs)</w:t>
      </w:r>
    </w:p>
  </w:comment>
  <w:comment w:id="32" w:author="MDPI" w:date="2024-01-30T16:15:00Z" w:initials="M">
    <w:p w14:paraId="21A022F2" w14:textId="7DBF9A48" w:rsidR="00AD4751" w:rsidRDefault="00AD4751">
      <w:pPr>
        <w:pStyle w:val="Testocommento"/>
      </w:pPr>
      <w:r>
        <w:rPr>
          <w:rStyle w:val="Rimandocommento"/>
        </w:rPr>
        <w:annotationRef/>
      </w:r>
      <w:r>
        <w:t>Please change the hyphen (-) into a minus sign (–, “U+2013”), e.g., “1</w:t>
      </w:r>
      <w:r w:rsidR="00B90702">
        <w:t>5</w:t>
      </w:r>
      <w:r>
        <w:t>-</w:t>
      </w:r>
      <w:r w:rsidR="00B90702">
        <w:t>60</w:t>
      </w:r>
      <w:r>
        <w:t>” should be “1</w:t>
      </w:r>
      <w:r w:rsidR="00B90702">
        <w:t>5–60</w:t>
      </w:r>
      <w:r>
        <w:t>”.</w:t>
      </w:r>
    </w:p>
  </w:comment>
  <w:comment w:id="33" w:author="PAGANELLI Stefano" w:date="2024-02-01T11:00:00Z" w:initials="SP">
    <w:p w14:paraId="202E8946" w14:textId="77777777" w:rsidR="008A42D1" w:rsidRDefault="008A42D1" w:rsidP="008A42D1">
      <w:pPr>
        <w:pStyle w:val="Testocommento"/>
        <w:jc w:val="left"/>
      </w:pPr>
      <w:r>
        <w:rPr>
          <w:rStyle w:val="Rimandocommento"/>
        </w:rPr>
        <w:annotationRef/>
      </w:r>
      <w:r>
        <w:t>Done</w:t>
      </w:r>
    </w:p>
  </w:comment>
  <w:comment w:id="41" w:author="MDPI" w:date="2024-02-01T10:02:00Z" w:initials="M">
    <w:p w14:paraId="25C4E4C6" w14:textId="2E2D1E4E" w:rsidR="002903EE" w:rsidRDefault="002903EE">
      <w:pPr>
        <w:pStyle w:val="Testocommento"/>
      </w:pPr>
      <w:r>
        <w:rPr>
          <w:rStyle w:val="Rimandocommento"/>
        </w:rPr>
        <w:annotationRef/>
      </w:r>
      <w:bookmarkStart w:id="43" w:name="OLE_LINK144"/>
      <w:bookmarkStart w:id="44" w:name="_Hlk150242721"/>
      <w:r w:rsidRPr="00301844">
        <w:rPr>
          <w:spacing w:val="-4"/>
        </w:rPr>
        <w:t>According to regulations for Molecules journal, “</w:t>
      </w:r>
      <w:r w:rsidRPr="00301844">
        <w:rPr>
          <w:color w:val="FF0000"/>
          <w:spacing w:val="-4"/>
        </w:rPr>
        <w:t>Results</w:t>
      </w:r>
      <w:r w:rsidRPr="00301844">
        <w:rPr>
          <w:spacing w:val="-4"/>
        </w:rPr>
        <w:t>” should be before “</w:t>
      </w:r>
      <w:bookmarkStart w:id="45" w:name="OLE_LINK123"/>
      <w:r w:rsidRPr="00301844">
        <w:rPr>
          <w:color w:val="FF0000"/>
          <w:spacing w:val="-4"/>
        </w:rPr>
        <w:t>Materials and Methods</w:t>
      </w:r>
      <w:bookmarkEnd w:id="45"/>
      <w:r w:rsidRPr="00301844">
        <w:rPr>
          <w:spacing w:val="-4"/>
        </w:rPr>
        <w:t>”</w:t>
      </w:r>
      <w:bookmarkEnd w:id="43"/>
      <w:r w:rsidRPr="00301844">
        <w:rPr>
          <w:spacing w:val="-4"/>
        </w:rPr>
        <w:t xml:space="preserve">. We </w:t>
      </w:r>
      <w:r w:rsidRPr="00301844">
        <w:rPr>
          <w:rStyle w:val="ui-provider"/>
        </w:rPr>
        <w:t xml:space="preserve">have modified accordingly and truly hope you can understand our policies. Thank you in advance. </w:t>
      </w:r>
      <w:r w:rsidRPr="00301844">
        <w:rPr>
          <w:kern w:val="24"/>
          <w:sz w:val="24"/>
          <w:szCs w:val="24"/>
          <w:highlight w:val="yellow"/>
        </w:rPr>
        <w:t>Please ensure that all Figures/Tables/Equations, etc. citation are modified. Please make sure that all reference are mentioned in the main text, and we will help you rearrange the reference order if you need.</w:t>
      </w:r>
      <w:bookmarkEnd w:id="44"/>
    </w:p>
  </w:comment>
  <w:comment w:id="42" w:author="PAGANELLI Stefano" w:date="2024-02-02T16:20:00Z" w:initials="SP">
    <w:p w14:paraId="7D86B35F" w14:textId="77777777" w:rsidR="00B759FB" w:rsidRDefault="00B759FB" w:rsidP="00B759FB">
      <w:pPr>
        <w:pStyle w:val="Testocommento"/>
        <w:jc w:val="left"/>
      </w:pPr>
      <w:r>
        <w:rPr>
          <w:rStyle w:val="Rimandocommento"/>
        </w:rPr>
        <w:annotationRef/>
      </w:r>
      <w:r>
        <w:t>OK</w:t>
      </w:r>
    </w:p>
  </w:comment>
  <w:comment w:id="46" w:author="English Editor" w:date="2024-01-31T15:42:00Z" w:initials="EE">
    <w:p w14:paraId="4D86CBB7" w14:textId="2CEADCCB" w:rsidR="008E132E" w:rsidRDefault="008E132E" w:rsidP="008E132E">
      <w:pPr>
        <w:pStyle w:val="Testocommento"/>
        <w:jc w:val="left"/>
      </w:pPr>
      <w:r>
        <w:rPr>
          <w:rStyle w:val="Rimandocommento"/>
        </w:rPr>
        <w:annotationRef/>
      </w:r>
      <w:r>
        <w:t>Please check that the intended meaning has been retained.</w:t>
      </w:r>
    </w:p>
  </w:comment>
  <w:comment w:id="47" w:author="PAGANELLI Stefano" w:date="2024-02-01T11:10:00Z" w:initials="SP">
    <w:p w14:paraId="11768CC7" w14:textId="77777777" w:rsidR="0001283F" w:rsidRDefault="0001283F" w:rsidP="0001283F">
      <w:pPr>
        <w:pStyle w:val="Testocommento"/>
        <w:jc w:val="left"/>
      </w:pPr>
      <w:r>
        <w:rPr>
          <w:rStyle w:val="Rimandocommento"/>
        </w:rPr>
        <w:annotationRef/>
      </w:r>
      <w:r>
        <w:t>Change batches with batch mode</w:t>
      </w:r>
    </w:p>
  </w:comment>
  <w:comment w:id="50" w:author="English Editor" w:date="2024-01-31T16:08:00Z" w:initials="EE">
    <w:p w14:paraId="2D5E59FE" w14:textId="091501A8" w:rsidR="007C04E0" w:rsidRDefault="007C04E0" w:rsidP="007C04E0">
      <w:pPr>
        <w:pStyle w:val="Testocommento"/>
        <w:jc w:val="left"/>
      </w:pPr>
      <w:r>
        <w:rPr>
          <w:rStyle w:val="Rimandocommento"/>
        </w:rPr>
        <w:annotationRef/>
      </w:r>
      <w:r>
        <w:t>Please check that the intended meaning has been retained.</w:t>
      </w:r>
    </w:p>
  </w:comment>
  <w:comment w:id="51" w:author="PAGANELLI Stefano" w:date="2024-02-01T11:09:00Z" w:initials="SP">
    <w:p w14:paraId="2C101B33" w14:textId="77777777" w:rsidR="0001283F" w:rsidRDefault="0001283F" w:rsidP="0001283F">
      <w:pPr>
        <w:pStyle w:val="Testocommento"/>
        <w:jc w:val="left"/>
      </w:pPr>
      <w:r>
        <w:rPr>
          <w:rStyle w:val="Rimandocommento"/>
        </w:rPr>
        <w:annotationRef/>
      </w:r>
      <w:r>
        <w:t>OK</w:t>
      </w:r>
    </w:p>
  </w:comment>
  <w:comment w:id="52" w:author="English Editor" w:date="2024-01-31T16:09:00Z" w:initials="EE">
    <w:p w14:paraId="143EE438" w14:textId="4D2A4508" w:rsidR="007C04E0" w:rsidRDefault="007C04E0" w:rsidP="007C04E0">
      <w:pPr>
        <w:pStyle w:val="Testocommento"/>
        <w:jc w:val="left"/>
      </w:pPr>
      <w:r>
        <w:rPr>
          <w:rStyle w:val="Rimandocommento"/>
        </w:rPr>
        <w:annotationRef/>
      </w:r>
      <w:r>
        <w:t>Please check that the intended meaning has been retained.</w:t>
      </w:r>
    </w:p>
  </w:comment>
  <w:comment w:id="53" w:author="PAGANELLI Stefano" w:date="2024-02-01T11:11:00Z" w:initials="SP">
    <w:p w14:paraId="20A27F4E" w14:textId="77777777" w:rsidR="0001283F" w:rsidRDefault="0001283F" w:rsidP="0001283F">
      <w:pPr>
        <w:pStyle w:val="Testocommento"/>
        <w:jc w:val="left"/>
      </w:pPr>
      <w:r>
        <w:rPr>
          <w:rStyle w:val="Rimandocommento"/>
        </w:rPr>
        <w:annotationRef/>
      </w:r>
      <w:r>
        <w:t>OK</w:t>
      </w:r>
    </w:p>
  </w:comment>
  <w:comment w:id="58" w:author="MDPI" w:date="2024-02-01T10:03:00Z" w:initials="M">
    <w:p w14:paraId="070A023C" w14:textId="3A3CD046" w:rsidR="002903EE" w:rsidRDefault="002903EE">
      <w:pPr>
        <w:pStyle w:val="Testocommento"/>
      </w:pPr>
      <w:r>
        <w:rPr>
          <w:rStyle w:val="Rimandocommento"/>
        </w:rPr>
        <w:annotationRef/>
      </w:r>
      <w:r>
        <w:t xml:space="preserve">We changed </w:t>
      </w:r>
      <w:r w:rsidRPr="00825864">
        <w:t xml:space="preserve">Figure </w:t>
      </w:r>
      <w:r>
        <w:t xml:space="preserve">3 to </w:t>
      </w:r>
      <w:r w:rsidRPr="00825864">
        <w:t xml:space="preserve">Figure </w:t>
      </w:r>
      <w:r>
        <w:t>2, please confirm.</w:t>
      </w:r>
    </w:p>
  </w:comment>
  <w:comment w:id="59" w:author="PAGANELLI Stefano" w:date="2024-02-01T11:12:00Z" w:initials="SP">
    <w:p w14:paraId="54E37C44" w14:textId="77777777" w:rsidR="0001283F" w:rsidRDefault="0001283F" w:rsidP="0001283F">
      <w:pPr>
        <w:pStyle w:val="Testocommento"/>
        <w:jc w:val="left"/>
      </w:pPr>
      <w:r>
        <w:rPr>
          <w:rStyle w:val="Rimandocommento"/>
        </w:rPr>
        <w:annotationRef/>
      </w:r>
      <w:r>
        <w:t>I confirm</w:t>
      </w:r>
    </w:p>
  </w:comment>
  <w:comment w:id="62" w:author="PAGANELLI Stefano" w:date="2024-02-01T11:20:00Z" w:initials="SP">
    <w:p w14:paraId="5904FA3D" w14:textId="77777777" w:rsidR="00087486" w:rsidRDefault="00087486" w:rsidP="00087486">
      <w:pPr>
        <w:pStyle w:val="Testocommento"/>
        <w:jc w:val="left"/>
      </w:pPr>
      <w:r>
        <w:rPr>
          <w:rStyle w:val="Rimandocommento"/>
        </w:rPr>
        <w:annotationRef/>
      </w:r>
      <w:r>
        <w:t>Please, change above with below</w:t>
      </w:r>
    </w:p>
  </w:comment>
  <w:comment w:id="63" w:author="MDPI" w:date="2024-02-01T10:08:00Z" w:initials="M">
    <w:p w14:paraId="72B5F2CE" w14:textId="0FB18EB7" w:rsidR="00AB655D" w:rsidRDefault="00AB655D">
      <w:pPr>
        <w:pStyle w:val="Testocommento"/>
      </w:pPr>
      <w:r>
        <w:rPr>
          <w:rStyle w:val="Rimandocommento"/>
        </w:rPr>
        <w:annotationRef/>
      </w:r>
      <w:r>
        <w:t xml:space="preserve">Please confirm if this can be change to </w:t>
      </w:r>
      <w:r w:rsidRPr="00AB655D">
        <w:rPr>
          <w:color w:val="FF0000"/>
        </w:rPr>
        <w:t>Section 3.1</w:t>
      </w:r>
    </w:p>
  </w:comment>
  <w:comment w:id="64" w:author="PAGANELLI Stefano" w:date="2024-02-01T11:20:00Z" w:initials="SP">
    <w:p w14:paraId="0D6C574D" w14:textId="77777777" w:rsidR="00087486" w:rsidRDefault="00087486" w:rsidP="00087486">
      <w:pPr>
        <w:pStyle w:val="Testocommento"/>
        <w:jc w:val="left"/>
      </w:pPr>
      <w:r>
        <w:rPr>
          <w:rStyle w:val="Rimandocommento"/>
        </w:rPr>
        <w:annotationRef/>
      </w:r>
      <w:r>
        <w:t>Section 3.2</w:t>
      </w:r>
    </w:p>
  </w:comment>
  <w:comment w:id="65" w:author="MDPI" w:date="2024-02-01T10:06:00Z" w:initials="M">
    <w:p w14:paraId="05B688FE" w14:textId="62037BBD" w:rsidR="004D53E3" w:rsidRPr="00301844" w:rsidRDefault="004D53E3" w:rsidP="004D53E3">
      <w:pPr>
        <w:pStyle w:val="Testocommento"/>
        <w:ind w:firstLineChars="200" w:firstLine="420"/>
      </w:pPr>
      <w:r>
        <w:rPr>
          <w:rStyle w:val="Rimandocommento"/>
        </w:rPr>
        <w:annotationRef/>
      </w:r>
      <w:r w:rsidRPr="00301844">
        <w:rPr>
          <w:highlight w:val="yellow"/>
        </w:rPr>
        <w:t>Important!!!</w:t>
      </w:r>
    </w:p>
    <w:p w14:paraId="5301D343" w14:textId="77777777" w:rsidR="004D53E3" w:rsidRDefault="004D53E3">
      <w:pPr>
        <w:pStyle w:val="Testocommento"/>
      </w:pPr>
      <w:r w:rsidRPr="004D53E3">
        <w:rPr>
          <w:color w:val="FF0000"/>
        </w:rPr>
        <w:t>The citation of Figure 4 cannot precede Figure 3</w:t>
      </w:r>
      <w:r w:rsidRPr="004D53E3">
        <w:t xml:space="preserve">, please modify it. </w:t>
      </w:r>
    </w:p>
    <w:p w14:paraId="093F9AAA" w14:textId="41E05341" w:rsidR="004D53E3" w:rsidRPr="004D53E3" w:rsidRDefault="004D53E3">
      <w:pPr>
        <w:pStyle w:val="Testocommento"/>
        <w:rPr>
          <w:color w:val="auto"/>
        </w:rPr>
      </w:pPr>
      <w:r w:rsidRPr="004D53E3">
        <w:rPr>
          <w:color w:val="auto"/>
        </w:rPr>
        <w:t xml:space="preserve">Or please check if the citation here can be </w:t>
      </w:r>
      <w:r w:rsidRPr="004D53E3">
        <w:rPr>
          <w:color w:val="FF0000"/>
        </w:rPr>
        <w:t>made invalid</w:t>
      </w:r>
    </w:p>
  </w:comment>
  <w:comment w:id="66" w:author="MDPI" w:date="2024-02-01T10:04:00Z" w:initials="M">
    <w:p w14:paraId="3DA03DD3" w14:textId="66D893EF" w:rsidR="004D53E3" w:rsidRDefault="004D53E3">
      <w:pPr>
        <w:pStyle w:val="Testocommento"/>
      </w:pPr>
      <w:r>
        <w:rPr>
          <w:rStyle w:val="Rimandocommento"/>
        </w:rPr>
        <w:annotationRef/>
      </w:r>
      <w:r>
        <w:t xml:space="preserve">We changed </w:t>
      </w:r>
      <w:r w:rsidRPr="00825864">
        <w:t xml:space="preserve">Figure </w:t>
      </w:r>
      <w:r>
        <w:t xml:space="preserve">4 to </w:t>
      </w:r>
      <w:r w:rsidRPr="00825864">
        <w:t xml:space="preserve">Figure </w:t>
      </w:r>
      <w:r>
        <w:t>3, please confirm.</w:t>
      </w:r>
    </w:p>
  </w:comment>
  <w:comment w:id="67" w:author="PAGANELLI Stefano" w:date="2024-02-01T11:21:00Z" w:initials="SP">
    <w:p w14:paraId="56172F09" w14:textId="77777777" w:rsidR="00087486" w:rsidRDefault="00087486" w:rsidP="00087486">
      <w:pPr>
        <w:pStyle w:val="Testocommento"/>
        <w:jc w:val="left"/>
      </w:pPr>
      <w:r>
        <w:rPr>
          <w:rStyle w:val="Rimandocommento"/>
        </w:rPr>
        <w:annotationRef/>
      </w:r>
      <w:r>
        <w:t>I confirm</w:t>
      </w:r>
    </w:p>
  </w:comment>
  <w:comment w:id="68" w:author="MDPI" w:date="2024-01-30T10:14:00Z" w:initials="M">
    <w:p w14:paraId="7F377BA2" w14:textId="258F555C" w:rsidR="00C74493" w:rsidRDefault="00C74493">
      <w:pPr>
        <w:pStyle w:val="Testocommento"/>
      </w:pPr>
      <w:r>
        <w:rPr>
          <w:rStyle w:val="Rimandocommento"/>
        </w:rPr>
        <w:annotationRef/>
      </w:r>
      <w:r>
        <w:t>To avoid any errors during position changes, please provide the combined image instead of editable pieces in the figure.</w:t>
      </w:r>
    </w:p>
  </w:comment>
  <w:comment w:id="69" w:author="PAGANELLI Stefano" w:date="2024-02-02T16:36:00Z" w:initials="SP">
    <w:p w14:paraId="2CED32A4" w14:textId="77777777" w:rsidR="00F30DB6" w:rsidRDefault="00F30DB6" w:rsidP="00F30DB6">
      <w:pPr>
        <w:pStyle w:val="Testocommento"/>
        <w:jc w:val="left"/>
      </w:pPr>
      <w:r>
        <w:rPr>
          <w:rStyle w:val="Rimandocommento"/>
        </w:rPr>
        <w:annotationRef/>
      </w:r>
      <w:r>
        <w:t>Done</w:t>
      </w:r>
    </w:p>
  </w:comment>
  <w:comment w:id="72" w:author="MDPI" w:date="2024-01-30T16:12:00Z" w:initials="M">
    <w:p w14:paraId="6AD23755" w14:textId="21D32FBA" w:rsidR="002903EE" w:rsidRDefault="002903EE" w:rsidP="002903EE">
      <w:pPr>
        <w:pStyle w:val="Testocommento"/>
      </w:pPr>
      <w:r>
        <w:rPr>
          <w:rStyle w:val="Rimandocommento"/>
        </w:rPr>
        <w:annotationRef/>
      </w:r>
      <w:r w:rsidRPr="009142E0">
        <w:t>For article type: Section order "Results" is before "Materials and Methods"</w:t>
      </w:r>
      <w:r>
        <w:t>. Please revise.</w:t>
      </w:r>
    </w:p>
  </w:comment>
  <w:comment w:id="73" w:author="PAGANELLI Stefano" w:date="2024-02-01T11:22:00Z" w:initials="SP">
    <w:p w14:paraId="528140F0" w14:textId="77777777" w:rsidR="00087486" w:rsidRDefault="00087486" w:rsidP="00087486">
      <w:pPr>
        <w:pStyle w:val="Testocommento"/>
        <w:jc w:val="left"/>
      </w:pPr>
      <w:r>
        <w:rPr>
          <w:rStyle w:val="Rimandocommento"/>
        </w:rPr>
        <w:annotationRef/>
      </w:r>
      <w:r>
        <w:t>OK</w:t>
      </w:r>
    </w:p>
  </w:comment>
  <w:comment w:id="75" w:author="MDPI" w:date="2024-01-30T09:59:00Z" w:initials="M">
    <w:p w14:paraId="1DA1AC3F" w14:textId="236396E1" w:rsidR="002903EE" w:rsidRDefault="002903EE" w:rsidP="002903EE">
      <w:pPr>
        <w:pStyle w:val="Testocommento"/>
      </w:pPr>
      <w:r>
        <w:rPr>
          <w:rStyle w:val="Rimandocommento"/>
        </w:rPr>
        <w:annotationRef/>
      </w:r>
      <w:r>
        <w:t>Please state the name of the manufacturer, city, and country from where the equipment was sourced.</w:t>
      </w:r>
    </w:p>
  </w:comment>
  <w:comment w:id="76" w:author="PAGANELLI Stefano" w:date="2024-02-01T11:26:00Z" w:initials="SP">
    <w:p w14:paraId="5DA23975" w14:textId="77777777" w:rsidR="00FE55DA" w:rsidRDefault="00FE55DA" w:rsidP="00FE55DA">
      <w:pPr>
        <w:pStyle w:val="Testocommento"/>
        <w:jc w:val="left"/>
      </w:pPr>
      <w:r>
        <w:rPr>
          <w:rStyle w:val="Rimandocommento"/>
        </w:rPr>
        <w:annotationRef/>
      </w:r>
      <w:r>
        <w:t>City and country have been added</w:t>
      </w:r>
    </w:p>
  </w:comment>
  <w:comment w:id="78" w:author="MDPI" w:date="2024-01-30T09:56:00Z" w:initials="M">
    <w:p w14:paraId="5E59A3CF" w14:textId="6E9E2FCA" w:rsidR="002903EE" w:rsidRPr="007836C6" w:rsidRDefault="002903EE" w:rsidP="002903EE">
      <w:r>
        <w:rPr>
          <w:rStyle w:val="Rimandocommento"/>
        </w:rPr>
        <w:annotationRef/>
      </w:r>
      <w:r>
        <w:t xml:space="preserve">Please state the version number of the software. </w:t>
      </w:r>
      <w:r w:rsidRPr="00301844">
        <w:rPr>
          <w:color w:val="0070C0"/>
        </w:rPr>
        <w:t>If there is no version number, please provide website or other proof.</w:t>
      </w:r>
    </w:p>
  </w:comment>
  <w:comment w:id="79" w:author="PAGANELLI Stefano" w:date="2024-02-01T12:56:00Z" w:initials="SP">
    <w:p w14:paraId="2A5CB716" w14:textId="77777777" w:rsidR="00BD691E" w:rsidRDefault="00BD691E" w:rsidP="00BD691E">
      <w:pPr>
        <w:pStyle w:val="Testocommento"/>
        <w:jc w:val="left"/>
      </w:pPr>
      <w:r>
        <w:rPr>
          <w:rStyle w:val="Rimandocommento"/>
        </w:rPr>
        <w:annotationRef/>
      </w:r>
      <w:r>
        <w:t>Version number has been added</w:t>
      </w:r>
    </w:p>
  </w:comment>
  <w:comment w:id="80" w:author="MDPI" w:date="2024-02-01T09:19:00Z" w:initials="M">
    <w:p w14:paraId="2FEE1B82" w14:textId="229B83BF" w:rsidR="002903EE" w:rsidRDefault="002903EE" w:rsidP="002903EE">
      <w:pPr>
        <w:pStyle w:val="Testocommento"/>
      </w:pPr>
      <w:r>
        <w:rPr>
          <w:rStyle w:val="Rimandocommento"/>
        </w:rPr>
        <w:annotationRef/>
      </w:r>
      <w:r>
        <w:rPr>
          <w:rFonts w:hint="eastAsia"/>
        </w:rPr>
        <w:t>P</w:t>
      </w:r>
      <w:r>
        <w:t>lease check if this should be “</w:t>
      </w:r>
      <w:r w:rsidRPr="00825864">
        <w:rPr>
          <w:iCs/>
          <w:color w:val="auto"/>
        </w:rPr>
        <w:t xml:space="preserve">250 </w:t>
      </w:r>
      <w:r>
        <w:rPr>
          <w:iCs/>
          <w:color w:val="auto"/>
        </w:rPr>
        <w:t xml:space="preserve">mm </w:t>
      </w:r>
      <w:r w:rsidRPr="00825864">
        <w:rPr>
          <w:iCs/>
          <w:color w:val="auto"/>
        </w:rPr>
        <w:t>× 4.6 mm</w:t>
      </w:r>
      <w:r>
        <w:t>” or “</w:t>
      </w:r>
      <w:r w:rsidRPr="00825864">
        <w:rPr>
          <w:iCs/>
          <w:color w:val="auto"/>
        </w:rPr>
        <w:t>250 × 4.6 mm</w:t>
      </w:r>
      <w:r w:rsidRPr="00B90702">
        <w:rPr>
          <w:iCs/>
          <w:color w:val="auto"/>
          <w:vertAlign w:val="superscript"/>
        </w:rPr>
        <w:t>2</w:t>
      </w:r>
      <w:r>
        <w:t>”</w:t>
      </w:r>
    </w:p>
  </w:comment>
  <w:comment w:id="81" w:author="PAGANELLI Stefano" w:date="2024-02-01T11:27:00Z" w:initials="SP">
    <w:p w14:paraId="7D312A14" w14:textId="77777777" w:rsidR="00FE55DA" w:rsidRDefault="00FE55DA" w:rsidP="00FE55DA">
      <w:pPr>
        <w:pStyle w:val="Testocommento"/>
        <w:jc w:val="left"/>
      </w:pPr>
      <w:r>
        <w:rPr>
          <w:rStyle w:val="Rimandocommento"/>
        </w:rPr>
        <w:annotationRef/>
      </w:r>
      <w:r>
        <w:t>250 mm x 4.6 mm</w:t>
      </w:r>
    </w:p>
  </w:comment>
  <w:comment w:id="82" w:author="MDPI" w:date="2024-02-01T09:21:00Z" w:initials="M">
    <w:p w14:paraId="5CA225DD" w14:textId="0C6AD743" w:rsidR="002903EE" w:rsidRPr="00B90702" w:rsidRDefault="002903EE" w:rsidP="002903EE">
      <w:r>
        <w:rPr>
          <w:rStyle w:val="Rimandocommento"/>
        </w:rPr>
        <w:annotationRef/>
      </w:r>
      <w:r>
        <w:t xml:space="preserve">Please state the version number of the software. </w:t>
      </w:r>
      <w:bookmarkStart w:id="84" w:name="_Hlk128121131"/>
      <w:r w:rsidRPr="00301844">
        <w:rPr>
          <w:color w:val="0070C0"/>
        </w:rPr>
        <w:t>If there is no version number, please provide website or other proof.</w:t>
      </w:r>
      <w:bookmarkEnd w:id="84"/>
    </w:p>
  </w:comment>
  <w:comment w:id="83" w:author="PAGANELLI Stefano" w:date="2024-02-01T16:49:00Z" w:initials="SP">
    <w:p w14:paraId="35EDF3AF" w14:textId="77777777" w:rsidR="00E00BBA" w:rsidRDefault="00E00BBA" w:rsidP="00E00BBA">
      <w:pPr>
        <w:pStyle w:val="Testocommento"/>
        <w:jc w:val="left"/>
      </w:pPr>
      <w:r>
        <w:rPr>
          <w:rStyle w:val="Rimandocommento"/>
        </w:rPr>
        <w:annotationRef/>
      </w:r>
      <w:r>
        <w:t>Version number has been added</w:t>
      </w:r>
    </w:p>
  </w:comment>
  <w:comment w:id="86" w:author="MDPI" w:date="2024-02-01T10:05:00Z" w:initials="M">
    <w:p w14:paraId="510A3BEF" w14:textId="2DFDDAB0" w:rsidR="004D53E3" w:rsidRDefault="004D53E3">
      <w:pPr>
        <w:pStyle w:val="Testocommento"/>
      </w:pPr>
      <w:r>
        <w:rPr>
          <w:rStyle w:val="Rimandocommento"/>
        </w:rPr>
        <w:annotationRef/>
      </w:r>
      <w:r>
        <w:t xml:space="preserve">We changed </w:t>
      </w:r>
      <w:r w:rsidRPr="00825864">
        <w:t xml:space="preserve">Figure </w:t>
      </w:r>
      <w:r>
        <w:t xml:space="preserve">2 to </w:t>
      </w:r>
      <w:r w:rsidRPr="00825864">
        <w:t xml:space="preserve">Figure </w:t>
      </w:r>
      <w:r>
        <w:t>4, please confirm.</w:t>
      </w:r>
    </w:p>
  </w:comment>
  <w:comment w:id="87" w:author="PAGANELLI Stefano" w:date="2024-02-01T11:28:00Z" w:initials="SP">
    <w:p w14:paraId="18368F6F" w14:textId="77777777" w:rsidR="00FE55DA" w:rsidRDefault="00FE55DA" w:rsidP="00FE55DA">
      <w:pPr>
        <w:pStyle w:val="Testocommento"/>
        <w:jc w:val="left"/>
      </w:pPr>
      <w:r>
        <w:rPr>
          <w:rStyle w:val="Rimandocommento"/>
        </w:rPr>
        <w:annotationRef/>
      </w:r>
      <w:r>
        <w:t>I confirm</w:t>
      </w:r>
    </w:p>
  </w:comment>
  <w:comment w:id="88" w:author="MDPI" w:date="2024-01-30T16:20:00Z" w:initials="M">
    <w:p w14:paraId="53936EBE" w14:textId="5A126EB1" w:rsidR="002903EE" w:rsidRDefault="002903EE" w:rsidP="002903EE">
      <w:pPr>
        <w:pStyle w:val="Testocommento"/>
      </w:pPr>
      <w:r>
        <w:rPr>
          <w:rStyle w:val="Rimandocommento"/>
        </w:rPr>
        <w:annotationRef/>
      </w:r>
      <w:r>
        <w:t>Please confirm if it should be bold.</w:t>
      </w:r>
    </w:p>
  </w:comment>
  <w:comment w:id="89" w:author="PAGANELLI Stefano" w:date="2024-02-01T11:28:00Z" w:initials="SP">
    <w:p w14:paraId="58812F3F" w14:textId="77777777" w:rsidR="00FE55DA" w:rsidRDefault="00FE55DA" w:rsidP="00FE55DA">
      <w:pPr>
        <w:pStyle w:val="Testocommento"/>
        <w:jc w:val="left"/>
      </w:pPr>
      <w:r>
        <w:rPr>
          <w:rStyle w:val="Rimandocommento"/>
        </w:rPr>
        <w:annotationRef/>
      </w:r>
      <w:r>
        <w:t>Bold</w:t>
      </w:r>
    </w:p>
  </w:comment>
  <w:comment w:id="90" w:author="MDPI" w:date="2024-02-01T09:24:00Z" w:initials="M">
    <w:p w14:paraId="5A0C5899" w14:textId="04120E10" w:rsidR="002903EE" w:rsidRDefault="002903EE" w:rsidP="002903EE">
      <w:pPr>
        <w:pStyle w:val="Testocommento"/>
      </w:pPr>
      <w:r>
        <w:rPr>
          <w:rStyle w:val="Rimandocommento"/>
        </w:rPr>
        <w:annotationRef/>
      </w:r>
      <w:r w:rsidRPr="002246FC">
        <w:t>Please check if this text should be in italics</w:t>
      </w:r>
      <w:r>
        <w:t>.</w:t>
      </w:r>
    </w:p>
  </w:comment>
  <w:comment w:id="91" w:author="PAGANELLI Stefano" w:date="2024-02-01T11:30:00Z" w:initials="SP">
    <w:p w14:paraId="38B5659D" w14:textId="77777777" w:rsidR="00FE55DA" w:rsidRDefault="00FE55DA" w:rsidP="00FE55DA">
      <w:pPr>
        <w:pStyle w:val="Testocommento"/>
        <w:jc w:val="left"/>
      </w:pPr>
      <w:r>
        <w:rPr>
          <w:rStyle w:val="Rimandocommento"/>
        </w:rPr>
        <w:annotationRef/>
      </w:r>
      <w:r>
        <w:t>Italics</w:t>
      </w:r>
    </w:p>
  </w:comment>
  <w:comment w:id="97" w:author="MDPI" w:date="2024-01-30T10:00:00Z" w:initials="M">
    <w:p w14:paraId="26AFBCCD" w14:textId="11130DD7" w:rsidR="002903EE" w:rsidRDefault="002903EE" w:rsidP="002903EE">
      <w:pPr>
        <w:pStyle w:val="Testocommento"/>
      </w:pPr>
      <w:r>
        <w:rPr>
          <w:rStyle w:val="Rimandocommento"/>
        </w:rPr>
        <w:annotationRef/>
      </w:r>
      <w:r>
        <w:t>Please confirm if the bold is unnecessary and can be removed. The following highlights are the same.</w:t>
      </w:r>
    </w:p>
  </w:comment>
  <w:comment w:id="98" w:author="PAGANELLI Stefano" w:date="2024-02-01T11:30:00Z" w:initials="SP">
    <w:p w14:paraId="1B244CCD" w14:textId="77777777" w:rsidR="00FE55DA" w:rsidRDefault="00FE55DA" w:rsidP="00FE55DA">
      <w:pPr>
        <w:pStyle w:val="Testocommento"/>
        <w:jc w:val="left"/>
      </w:pPr>
      <w:r>
        <w:rPr>
          <w:rStyle w:val="Rimandocommento"/>
        </w:rPr>
        <w:annotationRef/>
      </w:r>
      <w:r>
        <w:t>The bold can be removed</w:t>
      </w:r>
    </w:p>
  </w:comment>
  <w:comment w:id="104" w:author="MDPI" w:date="2024-02-01T09:27:00Z" w:initials="M">
    <w:p w14:paraId="3EEAC86F" w14:textId="5FA48A06" w:rsidR="002903EE" w:rsidRDefault="002903EE" w:rsidP="002903EE">
      <w:pPr>
        <w:pStyle w:val="Testocommento"/>
      </w:pPr>
      <w:r>
        <w:rPr>
          <w:rStyle w:val="Rimandocommento"/>
        </w:rPr>
        <w:annotationRef/>
      </w:r>
      <w:r w:rsidRPr="002246FC">
        <w:t xml:space="preserve">We deleted the extra colons and kept the </w:t>
      </w:r>
      <w:r>
        <w:t>em</w:t>
      </w:r>
      <w:r w:rsidRPr="002246FC">
        <w:t>dashes. Please confirm</w:t>
      </w:r>
      <w:r>
        <w:t>.</w:t>
      </w:r>
    </w:p>
  </w:comment>
  <w:comment w:id="105" w:author="PAGANELLI Stefano" w:date="2024-02-02T16:40:00Z" w:initials="SP">
    <w:p w14:paraId="7D46DCCF" w14:textId="77777777" w:rsidR="002701BA" w:rsidRDefault="002701BA" w:rsidP="002701BA">
      <w:pPr>
        <w:pStyle w:val="Testocommento"/>
        <w:jc w:val="left"/>
      </w:pPr>
      <w:r>
        <w:rPr>
          <w:rStyle w:val="Rimandocommento"/>
        </w:rPr>
        <w:annotationRef/>
      </w:r>
      <w:r>
        <w:t>I confirm</w:t>
      </w:r>
    </w:p>
  </w:comment>
  <w:comment w:id="106" w:author="MDPI" w:date="2024-01-30T10:07:00Z" w:initials="M">
    <w:p w14:paraId="50181A7F" w14:textId="500E022A" w:rsidR="002903EE" w:rsidRDefault="002903EE" w:rsidP="002903EE">
      <w:pPr>
        <w:pStyle w:val="Testocommento"/>
      </w:pPr>
      <w:r>
        <w:rPr>
          <w:rStyle w:val="Rimandocommento"/>
        </w:rPr>
        <w:annotationRef/>
      </w:r>
      <w:r>
        <w:t>We removed the spaces. Please confirm this revision.</w:t>
      </w:r>
    </w:p>
    <w:p w14:paraId="47BD619D" w14:textId="77777777" w:rsidR="002903EE" w:rsidRDefault="002903EE" w:rsidP="002903EE">
      <w:pPr>
        <w:pStyle w:val="Testocommento"/>
      </w:pPr>
      <w:r>
        <w:t>And please confirm if hyphen should be change to emdash</w:t>
      </w:r>
    </w:p>
  </w:comment>
  <w:comment w:id="107" w:author="PAGANELLI Stefano" w:date="2024-02-01T13:01:00Z" w:initials="SP">
    <w:p w14:paraId="044EC3C2" w14:textId="77777777" w:rsidR="00A60712" w:rsidRDefault="00A60712" w:rsidP="00A60712">
      <w:pPr>
        <w:pStyle w:val="Testocommento"/>
        <w:jc w:val="left"/>
      </w:pPr>
      <w:r>
        <w:rPr>
          <w:rStyle w:val="Rimandocommento"/>
        </w:rPr>
        <w:annotationRef/>
      </w:r>
      <w:r>
        <w:t>Please write 80 °C, 100 °C, and 120 °C</w:t>
      </w:r>
    </w:p>
  </w:comment>
  <w:comment w:id="109" w:author="MDPI" w:date="2024-02-01T09:36:00Z" w:initials="M">
    <w:p w14:paraId="67103703" w14:textId="35862646" w:rsidR="003A6448" w:rsidRDefault="003A6448">
      <w:pPr>
        <w:pStyle w:val="Testocommento"/>
      </w:pPr>
      <w:r>
        <w:rPr>
          <w:rStyle w:val="Rimandocommento"/>
        </w:rPr>
        <w:annotationRef/>
      </w:r>
      <w:bookmarkStart w:id="111" w:name="_Hlk132272676"/>
      <w:bookmarkStart w:id="112" w:name="_Hlk135900269"/>
      <w:r w:rsidRPr="00301844">
        <w:t>Please check if the individual contribution of each co-author has been stated. Every author should be mentioned in this section. Otherwise, this manuscript can not be published</w:t>
      </w:r>
      <w:bookmarkEnd w:id="111"/>
      <w:r w:rsidRPr="00301844">
        <w:t>.</w:t>
      </w:r>
      <w:bookmarkEnd w:id="112"/>
    </w:p>
  </w:comment>
  <w:comment w:id="110" w:author="PAGANELLI Stefano" w:date="2024-02-01T11:40:00Z" w:initials="SP">
    <w:p w14:paraId="1ABC606E" w14:textId="77777777" w:rsidR="0021770D" w:rsidRDefault="0021770D" w:rsidP="0021770D">
      <w:pPr>
        <w:pStyle w:val="Testocommento"/>
        <w:jc w:val="left"/>
      </w:pPr>
      <w:r>
        <w:rPr>
          <w:rStyle w:val="Rimandocommento"/>
        </w:rPr>
        <w:annotationRef/>
      </w:r>
      <w:r>
        <w:t>Every author has been mentioned</w:t>
      </w:r>
    </w:p>
  </w:comment>
  <w:comment w:id="113" w:author="MDPI" w:date="2024-01-30T10:15:00Z" w:initials="M">
    <w:p w14:paraId="41137792" w14:textId="0A4AADBC" w:rsidR="00C77F9C" w:rsidRDefault="00C77F9C">
      <w:pPr>
        <w:pStyle w:val="Testocommento"/>
      </w:pPr>
      <w:r>
        <w:rPr>
          <w:rStyle w:val="Rimandocommento"/>
        </w:rPr>
        <w:annotationRef/>
      </w:r>
      <w:r>
        <w:t>Information regarding the funder and the funding number should be provided. Please check the accuracy of funding data and any other information carefully.</w:t>
      </w:r>
    </w:p>
  </w:comment>
  <w:comment w:id="114" w:author="PAGANELLI Stefano" w:date="2024-02-01T11:42:00Z" w:initials="SP">
    <w:p w14:paraId="63BE4F32" w14:textId="77777777" w:rsidR="0021770D" w:rsidRDefault="0021770D" w:rsidP="0021770D">
      <w:pPr>
        <w:pStyle w:val="Testocommento"/>
        <w:jc w:val="left"/>
      </w:pPr>
      <w:r>
        <w:rPr>
          <w:rStyle w:val="Rimandocommento"/>
        </w:rPr>
        <w:annotationRef/>
      </w:r>
      <w:r>
        <w:t>Information is right</w:t>
      </w:r>
    </w:p>
  </w:comment>
  <w:comment w:id="115" w:author="MDPI" w:date="2024-02-01T09:37:00Z" w:initials="M">
    <w:p w14:paraId="5D22382F" w14:textId="3AD446B5" w:rsidR="003A6448" w:rsidRDefault="003A6448">
      <w:pPr>
        <w:pStyle w:val="Testocommento"/>
      </w:pPr>
      <w:r>
        <w:rPr>
          <w:rStyle w:val="Rimandocommento"/>
        </w:rPr>
        <w:annotationRef/>
      </w:r>
      <w:r>
        <w:t>We changed it to a standard note. Please confirm this revision.</w:t>
      </w:r>
    </w:p>
  </w:comment>
  <w:comment w:id="116" w:author="PAGANELLI Stefano" w:date="2024-02-01T11:43:00Z" w:initials="SP">
    <w:p w14:paraId="21639D51" w14:textId="77777777" w:rsidR="0021770D" w:rsidRDefault="0021770D" w:rsidP="0021770D">
      <w:pPr>
        <w:pStyle w:val="Testocommento"/>
        <w:jc w:val="left"/>
      </w:pPr>
      <w:r>
        <w:rPr>
          <w:rStyle w:val="Rimandocommento"/>
        </w:rPr>
        <w:annotationRef/>
      </w:r>
      <w:r>
        <w:t>I confirm</w:t>
      </w:r>
    </w:p>
  </w:comment>
  <w:comment w:id="117" w:author="MDPI" w:date="2024-01-30T10:15:00Z" w:initials="M">
    <w:p w14:paraId="6D24E665" w14:textId="4525DA35" w:rsidR="00C77F9C" w:rsidRDefault="00C77F9C">
      <w:pPr>
        <w:pStyle w:val="Testocommento"/>
      </w:pPr>
      <w:r>
        <w:rPr>
          <w:rStyle w:val="Rimandocommento"/>
        </w:rPr>
        <w:annotationRef/>
      </w:r>
      <w:r>
        <w:t>Please ensure that all individuals included in this section have consented to the acknowledgement.</w:t>
      </w:r>
    </w:p>
  </w:comment>
  <w:comment w:id="118" w:author="PAGANELLI Stefano" w:date="2024-02-01T16:41:00Z" w:initials="SP">
    <w:p w14:paraId="0C5ED2AC" w14:textId="77777777" w:rsidR="00FD66C7" w:rsidRDefault="00FD66C7" w:rsidP="00FD66C7">
      <w:pPr>
        <w:pStyle w:val="Testocommento"/>
        <w:jc w:val="left"/>
      </w:pPr>
      <w:r>
        <w:rPr>
          <w:rStyle w:val="Rimandocommento"/>
        </w:rPr>
        <w:annotationRef/>
      </w:r>
      <w:r>
        <w:t>It is ok</w:t>
      </w:r>
    </w:p>
  </w:comment>
  <w:comment w:id="119" w:author="MDPI" w:date="2024-01-30T10:15:00Z" w:initials="M">
    <w:p w14:paraId="156AB691" w14:textId="0F006420" w:rsidR="00C77F9C" w:rsidRDefault="00C77F9C">
      <w:pPr>
        <w:pStyle w:val="Testocommento"/>
      </w:pPr>
      <w:r>
        <w:rPr>
          <w:rStyle w:val="Rimandocommento"/>
        </w:rPr>
        <w:annotationRef/>
      </w:r>
      <w:r>
        <w:t>Titles (e.g., Dr., Mr., and Prof.) should NOT be used in the Acknowledgments section. We removed them. Please confirm.</w:t>
      </w:r>
    </w:p>
  </w:comment>
  <w:comment w:id="120" w:author="PAGANELLI Stefano" w:date="2024-02-01T11:43:00Z" w:initials="SP">
    <w:p w14:paraId="7339B774" w14:textId="77777777" w:rsidR="0021770D" w:rsidRDefault="0021770D" w:rsidP="0021770D">
      <w:pPr>
        <w:pStyle w:val="Testocommento"/>
        <w:jc w:val="left"/>
      </w:pPr>
      <w:r>
        <w:rPr>
          <w:rStyle w:val="Rimandocommento"/>
        </w:rPr>
        <w:annotationRef/>
      </w:r>
      <w:r>
        <w:t>I confirm</w:t>
      </w:r>
    </w:p>
  </w:comment>
  <w:comment w:id="123" w:author="MDPI" w:date="2024-02-01T10:13:00Z" w:initials="M">
    <w:p w14:paraId="49E2E103" w14:textId="2E2BD535" w:rsidR="004B7763" w:rsidRPr="004B7763" w:rsidRDefault="004B7763" w:rsidP="004B7763">
      <w:pPr>
        <w:rPr>
          <w:kern w:val="24"/>
          <w:sz w:val="18"/>
          <w:szCs w:val="18"/>
        </w:rPr>
      </w:pPr>
      <w:r>
        <w:rPr>
          <w:rStyle w:val="Rimandocommento"/>
        </w:rPr>
        <w:annotationRef/>
      </w:r>
      <w:bookmarkStart w:id="124" w:name="_Hlk111640435"/>
      <w:bookmarkStart w:id="125" w:name="_Hlk111724474"/>
      <w:bookmarkStart w:id="126" w:name="OLE_LINK57"/>
      <w:bookmarkStart w:id="127" w:name="_Hlk110326006"/>
      <w:bookmarkStart w:id="128" w:name="OLE_LINK1"/>
      <w:bookmarkStart w:id="129" w:name="OLE_LINK20"/>
      <w:bookmarkStart w:id="130" w:name="OLE_LINK36"/>
      <w:bookmarkStart w:id="131" w:name="OLE_LINK67"/>
      <w:r w:rsidRPr="00301844">
        <w:rPr>
          <w:kern w:val="24"/>
          <w:sz w:val="18"/>
          <w:szCs w:val="18"/>
        </w:rPr>
        <w:t xml:space="preserve">Please </w:t>
      </w:r>
      <w:r w:rsidRPr="00301844">
        <w:rPr>
          <w:color w:val="0070C0"/>
          <w:kern w:val="24"/>
          <w:sz w:val="18"/>
          <w:szCs w:val="18"/>
        </w:rPr>
        <w:t>do NOT</w:t>
      </w:r>
      <w:r w:rsidRPr="00301844">
        <w:rPr>
          <w:kern w:val="24"/>
          <w:sz w:val="18"/>
          <w:szCs w:val="18"/>
        </w:rPr>
        <w:t xml:space="preserve"> change the reference format with EndNote and other tools. Our production editor has completed thorough layout work for the references. </w:t>
      </w:r>
      <w:bookmarkEnd w:id="124"/>
      <w:bookmarkEnd w:id="125"/>
      <w:r w:rsidRPr="00301844">
        <w:rPr>
          <w:color w:val="0070C0"/>
          <w:sz w:val="18"/>
          <w:szCs w:val="18"/>
        </w:rPr>
        <w:t>Please carefully check the refs both in this part and in the main text. Please make sure all refs been cited correctly in sequential numerical order.</w:t>
      </w:r>
      <w:r w:rsidRPr="00301844">
        <w:rPr>
          <w:color w:val="4472C4"/>
          <w:sz w:val="18"/>
          <w:szCs w:val="18"/>
        </w:rPr>
        <w:t xml:space="preserve"> </w:t>
      </w:r>
      <w:r w:rsidRPr="00301844">
        <w:rPr>
          <w:color w:val="4472C4"/>
          <w:kern w:val="24"/>
          <w:sz w:val="18"/>
          <w:szCs w:val="18"/>
        </w:rPr>
        <w:t xml:space="preserve">Thank you for your cooperation. </w:t>
      </w:r>
      <w:bookmarkEnd w:id="126"/>
      <w:bookmarkEnd w:id="127"/>
      <w:bookmarkEnd w:id="128"/>
      <w:bookmarkEnd w:id="129"/>
      <w:bookmarkEnd w:id="130"/>
      <w:bookmarkEnd w:id="131"/>
    </w:p>
  </w:comment>
  <w:comment w:id="132" w:author="MDPI" w:date="2024-01-30T13:53:00Z" w:initials="M">
    <w:p w14:paraId="0778D006" w14:textId="77777777" w:rsidR="003A6448" w:rsidRDefault="003A6448" w:rsidP="003A6448">
      <w:pPr>
        <w:pStyle w:val="Testocommento"/>
      </w:pPr>
      <w:r>
        <w:rPr>
          <w:rStyle w:val="Rimandocommento"/>
        </w:rPr>
        <w:annotationRef/>
      </w:r>
      <w:r>
        <w:t>Newly added information. Please confirm.</w:t>
      </w:r>
    </w:p>
  </w:comment>
  <w:comment w:id="133" w:author="PAGANELLI Stefano" w:date="2024-02-01T11:54:00Z" w:initials="SP">
    <w:p w14:paraId="495DFBD1" w14:textId="77777777" w:rsidR="00B66109" w:rsidRDefault="00B66109" w:rsidP="00B66109">
      <w:pPr>
        <w:pStyle w:val="Testocommento"/>
        <w:jc w:val="left"/>
      </w:pPr>
      <w:r>
        <w:rPr>
          <w:rStyle w:val="Rimandocommento"/>
        </w:rPr>
        <w:annotationRef/>
      </w:r>
      <w:r>
        <w:t>Authors have been revised.  I do not confirm (please, remove 3)</w:t>
      </w:r>
    </w:p>
  </w:comment>
  <w:comment w:id="134" w:author="MDPI" w:date="2024-01-30T13:53:00Z" w:initials="M">
    <w:p w14:paraId="40D1199F" w14:textId="2C0525D0" w:rsidR="003A6448" w:rsidRDefault="003A6448" w:rsidP="003A6448">
      <w:pPr>
        <w:pStyle w:val="Testocommento"/>
      </w:pPr>
      <w:r>
        <w:rPr>
          <w:rStyle w:val="Rimandocommento"/>
        </w:rPr>
        <w:annotationRef/>
      </w:r>
      <w:r>
        <w:t>Please check if this should be deleted for patent. The same as highlights below.</w:t>
      </w:r>
    </w:p>
  </w:comment>
  <w:comment w:id="135" w:author="PAGANELLI Stefano" w:date="2024-02-01T12:25:00Z" w:initials="SP">
    <w:p w14:paraId="6952D49C" w14:textId="77777777" w:rsidR="00380A35" w:rsidRDefault="00380A35" w:rsidP="00380A35">
      <w:pPr>
        <w:pStyle w:val="Testocommento"/>
        <w:jc w:val="left"/>
      </w:pPr>
      <w:r>
        <w:rPr>
          <w:rStyle w:val="Rimandocommento"/>
        </w:rPr>
        <w:annotationRef/>
      </w:r>
      <w:r>
        <w:t>If Molecules believes that the applicant's name should not be inserted then it can be removed</w:t>
      </w:r>
    </w:p>
  </w:comment>
  <w:comment w:id="136" w:author="MDPI" w:date="2024-01-30T09:44:00Z" w:initials="M">
    <w:p w14:paraId="7C05236F" w14:textId="3A994E2C" w:rsidR="003A6448" w:rsidRPr="00301844" w:rsidRDefault="003A6448" w:rsidP="003A6448">
      <w:pPr>
        <w:pStyle w:val="Testocommento"/>
        <w:ind w:firstLineChars="200" w:firstLine="420"/>
      </w:pPr>
      <w:r>
        <w:rPr>
          <w:rStyle w:val="Rimandocommento"/>
        </w:rPr>
        <w:annotationRef/>
      </w:r>
      <w:bookmarkStart w:id="139" w:name="_Hlk151022469"/>
      <w:r w:rsidRPr="00301844">
        <w:rPr>
          <w:highlight w:val="yellow"/>
        </w:rPr>
        <w:t>Important!!!</w:t>
      </w:r>
    </w:p>
    <w:bookmarkEnd w:id="139"/>
    <w:p w14:paraId="30D0BF61" w14:textId="54C2D31A" w:rsidR="003A6448" w:rsidRDefault="003A6448" w:rsidP="003A6448">
      <w:pPr>
        <w:pStyle w:val="Testocommento"/>
      </w:pPr>
      <w:r>
        <w:t xml:space="preserve">Please add the patent </w:t>
      </w:r>
      <w:r w:rsidRPr="004B0217">
        <w:rPr>
          <w:color w:val="FF0000"/>
        </w:rPr>
        <w:t>granted date</w:t>
      </w:r>
      <w:r w:rsidR="004B0217">
        <w:rPr>
          <w:color w:val="FF0000"/>
        </w:rPr>
        <w:t xml:space="preserve"> (</w:t>
      </w:r>
      <w:r w:rsidR="004B0217" w:rsidRPr="004B0217">
        <w:rPr>
          <w:color w:val="FF0000"/>
        </w:rPr>
        <w:t>Day Month Year</w:t>
      </w:r>
      <w:r w:rsidR="004B0217">
        <w:rPr>
          <w:color w:val="FF0000"/>
        </w:rPr>
        <w:t>)</w:t>
      </w:r>
      <w:r>
        <w:t>.</w:t>
      </w:r>
    </w:p>
  </w:comment>
  <w:comment w:id="137" w:author="PAGANELLI Stefano" w:date="2024-02-01T12:07:00Z" w:initials="SP">
    <w:p w14:paraId="0A59488C" w14:textId="77777777" w:rsidR="00A2620E" w:rsidRDefault="00A2620E" w:rsidP="00A2620E">
      <w:pPr>
        <w:pStyle w:val="Testocommento"/>
        <w:jc w:val="left"/>
      </w:pPr>
      <w:r>
        <w:rPr>
          <w:rStyle w:val="Rimandocommento"/>
        </w:rPr>
        <w:annotationRef/>
      </w:r>
      <w:r>
        <w:t>Data has been added</w:t>
      </w:r>
    </w:p>
  </w:comment>
  <w:comment w:id="138" w:author="PAGANELLI Stefano" w:date="2024-02-01T12:09:00Z" w:initials="SP">
    <w:p w14:paraId="1CC82A42" w14:textId="77777777" w:rsidR="00A2620E" w:rsidRDefault="00A2620E" w:rsidP="00A2620E">
      <w:pPr>
        <w:pStyle w:val="Testocommento"/>
        <w:jc w:val="left"/>
      </w:pPr>
      <w:r>
        <w:rPr>
          <w:rStyle w:val="Rimandocommento"/>
        </w:rPr>
        <w:annotationRef/>
      </w:r>
      <w:r>
        <w:t>Data has been added</w:t>
      </w:r>
    </w:p>
  </w:comment>
  <w:comment w:id="140" w:author="MDPI" w:date="2024-01-30T09:45:00Z" w:initials="M">
    <w:p w14:paraId="534AC52D" w14:textId="37C7FE4C" w:rsidR="003A6448" w:rsidRDefault="003A6448" w:rsidP="003A6448">
      <w:pPr>
        <w:pStyle w:val="Testocommento"/>
      </w:pPr>
      <w:r>
        <w:rPr>
          <w:rStyle w:val="Rimandocommento"/>
        </w:rPr>
        <w:annotationRef/>
      </w:r>
      <w:r>
        <w:t>Newly added information. Please confirm.</w:t>
      </w:r>
    </w:p>
  </w:comment>
  <w:comment w:id="141" w:author="PAGANELLI Stefano" w:date="2024-02-01T11:56:00Z" w:initials="SP">
    <w:p w14:paraId="58EBD553" w14:textId="77777777" w:rsidR="00B66109" w:rsidRDefault="00B66109" w:rsidP="00B66109">
      <w:pPr>
        <w:pStyle w:val="Testocommento"/>
        <w:jc w:val="left"/>
      </w:pPr>
      <w:r>
        <w:rPr>
          <w:rStyle w:val="Rimandocommento"/>
        </w:rPr>
        <w:annotationRef/>
      </w:r>
      <w:r>
        <w:t>Please, write 2024 instead of 2014</w:t>
      </w:r>
    </w:p>
  </w:comment>
  <w:comment w:id="143" w:author="MDPI" w:date="2024-01-30T13:54:00Z" w:initials="M">
    <w:p w14:paraId="767B407D" w14:textId="01E32B04" w:rsidR="003A6448" w:rsidRDefault="003A6448" w:rsidP="003A6448">
      <w:pPr>
        <w:pStyle w:val="Testocommento"/>
      </w:pPr>
      <w:r>
        <w:rPr>
          <w:rStyle w:val="Rimandocommento"/>
        </w:rPr>
        <w:annotationRef/>
      </w:r>
      <w:r>
        <w:t>Please check if this belongs to patent title, or if it can be deleted.</w:t>
      </w:r>
    </w:p>
  </w:comment>
  <w:comment w:id="144" w:author="MDPI" w:date="2024-02-01T09:45:00Z" w:initials="M">
    <w:p w14:paraId="76D4EA33" w14:textId="77777777" w:rsidR="004B0217" w:rsidRPr="00301844" w:rsidRDefault="004B0217" w:rsidP="004B0217">
      <w:pPr>
        <w:pStyle w:val="Testocommento"/>
        <w:ind w:firstLineChars="200" w:firstLine="420"/>
      </w:pPr>
      <w:r>
        <w:rPr>
          <w:rStyle w:val="Rimandocommento"/>
        </w:rPr>
        <w:annotationRef/>
      </w:r>
      <w:r w:rsidRPr="00301844">
        <w:rPr>
          <w:highlight w:val="yellow"/>
        </w:rPr>
        <w:t>Important!!!</w:t>
      </w:r>
    </w:p>
    <w:p w14:paraId="4B4CC995" w14:textId="6129AB73" w:rsidR="004B0217" w:rsidRDefault="004B0217" w:rsidP="004B0217">
      <w:pPr>
        <w:pStyle w:val="Testocommento"/>
      </w:pPr>
      <w:r>
        <w:t xml:space="preserve">Please add the patent </w:t>
      </w:r>
      <w:r w:rsidRPr="004B0217">
        <w:rPr>
          <w:color w:val="FF0000"/>
        </w:rPr>
        <w:t>granted date</w:t>
      </w:r>
      <w:r>
        <w:rPr>
          <w:color w:val="FF0000"/>
        </w:rPr>
        <w:t xml:space="preserve"> (</w:t>
      </w:r>
      <w:r w:rsidRPr="004B0217">
        <w:rPr>
          <w:color w:val="FF0000"/>
        </w:rPr>
        <w:t>Day Month Year</w:t>
      </w:r>
      <w:r>
        <w:rPr>
          <w:color w:val="FF0000"/>
        </w:rPr>
        <w:t>)</w:t>
      </w:r>
      <w:r>
        <w:t>.</w:t>
      </w:r>
    </w:p>
  </w:comment>
  <w:comment w:id="145" w:author="PAGANELLI Stefano" w:date="2024-02-01T12:11:00Z" w:initials="SP">
    <w:p w14:paraId="2C7D8445" w14:textId="77777777" w:rsidR="00145B8B" w:rsidRDefault="00145B8B" w:rsidP="00145B8B">
      <w:pPr>
        <w:pStyle w:val="Testocommento"/>
        <w:jc w:val="left"/>
      </w:pPr>
      <w:r>
        <w:rPr>
          <w:rStyle w:val="Rimandocommento"/>
        </w:rPr>
        <w:annotationRef/>
      </w:r>
      <w:r>
        <w:t>Data has been added</w:t>
      </w:r>
    </w:p>
  </w:comment>
  <w:comment w:id="148" w:author="MDPI" w:date="2024-02-01T09:45:00Z" w:initials="M">
    <w:p w14:paraId="5EFAF89C" w14:textId="120912EC" w:rsidR="004B0217" w:rsidRPr="00301844" w:rsidRDefault="004B0217" w:rsidP="004B0217">
      <w:pPr>
        <w:pStyle w:val="Testocommento"/>
        <w:ind w:firstLineChars="200" w:firstLine="420"/>
      </w:pPr>
      <w:r>
        <w:rPr>
          <w:rStyle w:val="Rimandocommento"/>
        </w:rPr>
        <w:annotationRef/>
      </w:r>
      <w:r w:rsidRPr="00301844">
        <w:rPr>
          <w:highlight w:val="yellow"/>
        </w:rPr>
        <w:t>Important!!!</w:t>
      </w:r>
    </w:p>
    <w:p w14:paraId="249FC6A0" w14:textId="5D20580E" w:rsidR="004B0217" w:rsidRDefault="004B0217" w:rsidP="004B0217">
      <w:pPr>
        <w:pStyle w:val="Testocommento"/>
      </w:pPr>
      <w:r>
        <w:t xml:space="preserve">Please add the patent </w:t>
      </w:r>
      <w:r w:rsidRPr="004B0217">
        <w:rPr>
          <w:color w:val="FF0000"/>
        </w:rPr>
        <w:t>granted date</w:t>
      </w:r>
      <w:r>
        <w:rPr>
          <w:color w:val="FF0000"/>
        </w:rPr>
        <w:t xml:space="preserve"> (</w:t>
      </w:r>
      <w:r w:rsidRPr="004B0217">
        <w:rPr>
          <w:color w:val="FF0000"/>
        </w:rPr>
        <w:t>Day Month Year</w:t>
      </w:r>
      <w:r>
        <w:rPr>
          <w:color w:val="FF0000"/>
        </w:rPr>
        <w:t>)</w:t>
      </w:r>
      <w:r>
        <w:t>.</w:t>
      </w:r>
    </w:p>
  </w:comment>
  <w:comment w:id="149" w:author="PAGANELLI Stefano" w:date="2024-02-01T12:12:00Z" w:initials="SP">
    <w:p w14:paraId="22054AAB" w14:textId="77777777" w:rsidR="009171E3" w:rsidRDefault="009171E3" w:rsidP="009171E3">
      <w:pPr>
        <w:pStyle w:val="Testocommento"/>
        <w:jc w:val="left"/>
      </w:pPr>
      <w:r>
        <w:rPr>
          <w:rStyle w:val="Rimandocommento"/>
        </w:rPr>
        <w:annotationRef/>
      </w:r>
      <w:r>
        <w:t>Data has been added</w:t>
      </w:r>
    </w:p>
  </w:comment>
  <w:comment w:id="150" w:author="MDPI" w:date="2024-02-01T09:46:00Z" w:initials="M">
    <w:p w14:paraId="7797F36F" w14:textId="34997EC5" w:rsidR="004B0217" w:rsidRPr="00301844" w:rsidRDefault="004B0217" w:rsidP="004B0217">
      <w:pPr>
        <w:pStyle w:val="Testocommento"/>
        <w:ind w:firstLineChars="200" w:firstLine="420"/>
      </w:pPr>
      <w:r>
        <w:rPr>
          <w:rStyle w:val="Rimandocommento"/>
        </w:rPr>
        <w:annotationRef/>
      </w:r>
      <w:r w:rsidRPr="00301844">
        <w:rPr>
          <w:highlight w:val="yellow"/>
        </w:rPr>
        <w:t>Important!!!</w:t>
      </w:r>
    </w:p>
    <w:p w14:paraId="0D15A29D" w14:textId="1B62F272" w:rsidR="004B0217" w:rsidRDefault="004B0217" w:rsidP="004B0217">
      <w:pPr>
        <w:pStyle w:val="Testocommento"/>
      </w:pPr>
      <w:r>
        <w:t xml:space="preserve">Please add the patent </w:t>
      </w:r>
      <w:r w:rsidRPr="004B0217">
        <w:rPr>
          <w:color w:val="FF0000"/>
        </w:rPr>
        <w:t>granted date</w:t>
      </w:r>
      <w:r>
        <w:rPr>
          <w:color w:val="FF0000"/>
        </w:rPr>
        <w:t xml:space="preserve"> (</w:t>
      </w:r>
      <w:r w:rsidRPr="004B0217">
        <w:rPr>
          <w:color w:val="FF0000"/>
        </w:rPr>
        <w:t>Day Month Year</w:t>
      </w:r>
      <w:r>
        <w:rPr>
          <w:color w:val="FF0000"/>
        </w:rPr>
        <w:t>)</w:t>
      </w:r>
      <w:r>
        <w:t>.</w:t>
      </w:r>
    </w:p>
  </w:comment>
  <w:comment w:id="151" w:author="PAGANELLI Stefano" w:date="2024-02-01T12:16:00Z" w:initials="SP">
    <w:p w14:paraId="0A211143" w14:textId="77777777" w:rsidR="009171E3" w:rsidRDefault="009171E3" w:rsidP="009171E3">
      <w:pPr>
        <w:pStyle w:val="Testocommento"/>
        <w:jc w:val="left"/>
      </w:pPr>
      <w:r>
        <w:rPr>
          <w:rStyle w:val="Rimandocommento"/>
        </w:rPr>
        <w:annotationRef/>
      </w:r>
      <w:r>
        <w:t>Data has been added</w:t>
      </w:r>
    </w:p>
  </w:comment>
  <w:comment w:id="152" w:author="MDPI" w:date="2024-01-30T09:48:00Z" w:initials="M">
    <w:p w14:paraId="280C7924" w14:textId="102EF517" w:rsidR="004B0217" w:rsidRPr="00301844" w:rsidRDefault="003A6448" w:rsidP="004B0217">
      <w:pPr>
        <w:pStyle w:val="Testocommento"/>
        <w:ind w:firstLineChars="200" w:firstLine="420"/>
      </w:pPr>
      <w:r>
        <w:rPr>
          <w:rStyle w:val="Rimandocommento"/>
        </w:rPr>
        <w:annotationRef/>
      </w:r>
      <w:r w:rsidR="004B0217">
        <w:rPr>
          <w:rStyle w:val="Rimandocommento"/>
        </w:rPr>
        <w:annotationRef/>
      </w:r>
      <w:r w:rsidR="004B0217" w:rsidRPr="00301844">
        <w:rPr>
          <w:highlight w:val="yellow"/>
        </w:rPr>
        <w:t>Important!!!</w:t>
      </w:r>
    </w:p>
    <w:p w14:paraId="442DC9D7" w14:textId="77777777" w:rsidR="004B0217" w:rsidRDefault="003A6448" w:rsidP="004B0217">
      <w:pPr>
        <w:pStyle w:val="Testocommento"/>
        <w:numPr>
          <w:ilvl w:val="0"/>
          <w:numId w:val="35"/>
        </w:numPr>
      </w:pPr>
      <w:r>
        <w:t xml:space="preserve">Please add the </w:t>
      </w:r>
      <w:r w:rsidRPr="004B0217">
        <w:rPr>
          <w:color w:val="FF0000"/>
        </w:rPr>
        <w:t>thesis title</w:t>
      </w:r>
    </w:p>
    <w:p w14:paraId="4765C4CC" w14:textId="77777777" w:rsidR="004B0217" w:rsidRDefault="004B0217" w:rsidP="004B0217">
      <w:pPr>
        <w:pStyle w:val="Testocommento"/>
        <w:numPr>
          <w:ilvl w:val="0"/>
          <w:numId w:val="35"/>
        </w:numPr>
      </w:pPr>
      <w:r>
        <w:t xml:space="preserve">Indicate </w:t>
      </w:r>
      <w:r w:rsidR="003A6448">
        <w:t xml:space="preserve">the academic level of the thesis, e.g., </w:t>
      </w:r>
      <w:r w:rsidR="003A6448" w:rsidRPr="004B0217">
        <w:rPr>
          <w:color w:val="FF0000"/>
        </w:rPr>
        <w:t>Bachelor’s thesis, Master’s thesis, or Ph.D. thesis</w:t>
      </w:r>
    </w:p>
    <w:p w14:paraId="52480ED5" w14:textId="77777777" w:rsidR="003A6448" w:rsidRDefault="004B0217" w:rsidP="004B0217">
      <w:pPr>
        <w:pStyle w:val="Testocommento"/>
        <w:numPr>
          <w:ilvl w:val="0"/>
          <w:numId w:val="35"/>
        </w:numPr>
      </w:pPr>
      <w:r>
        <w:t xml:space="preserve">Add </w:t>
      </w:r>
      <w:r w:rsidR="003A6448">
        <w:t xml:space="preserve">the </w:t>
      </w:r>
      <w:r w:rsidR="003A6448" w:rsidRPr="004B0217">
        <w:rPr>
          <w:color w:val="FF0000"/>
        </w:rPr>
        <w:t>university</w:t>
      </w:r>
      <w:r w:rsidR="003A6448">
        <w:t xml:space="preserve">/company/institute with </w:t>
      </w:r>
      <w:r w:rsidR="003A6448" w:rsidRPr="004B0217">
        <w:rPr>
          <w:color w:val="FF0000"/>
        </w:rPr>
        <w:t>location</w:t>
      </w:r>
      <w:r>
        <w:t xml:space="preserve"> (city, country)</w:t>
      </w:r>
      <w:r w:rsidR="003A6448" w:rsidRPr="004B0217">
        <w:t xml:space="preserve"> </w:t>
      </w:r>
      <w:r w:rsidR="003A6448">
        <w:t>of the thesis.</w:t>
      </w:r>
    </w:p>
    <w:p w14:paraId="7165DFE3" w14:textId="0347EED7" w:rsidR="004B0217" w:rsidRDefault="004B0217" w:rsidP="004B0217">
      <w:pPr>
        <w:pStyle w:val="Testocommento"/>
      </w:pPr>
      <w:r>
        <w:rPr>
          <w:color w:val="006FC0"/>
          <w:sz w:val="23"/>
          <w:szCs w:val="23"/>
        </w:rPr>
        <w:t xml:space="preserve">e.g., Mäckel, H. Capturing the Spectra of Silicon Solar Cells. Ph.D. Thesis, The Australian National University, Acton, Australia, December 2004. </w:t>
      </w:r>
    </w:p>
  </w:comment>
  <w:comment w:id="153" w:author="PAGANELLI Stefano" w:date="2024-02-01T12:03:00Z" w:initials="SP">
    <w:p w14:paraId="21F20D91" w14:textId="77777777" w:rsidR="00856491" w:rsidRDefault="00856491" w:rsidP="00856491">
      <w:pPr>
        <w:pStyle w:val="Testocommento"/>
        <w:jc w:val="left"/>
      </w:pPr>
      <w:r>
        <w:rPr>
          <w:rStyle w:val="Rimandocommento"/>
        </w:rPr>
        <w:annotationRef/>
      </w:r>
      <w:r>
        <w:t>Reference has been revised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B041D44" w15:done="0"/>
  <w15:commentEx w15:paraId="557335D3" w15:paraIdParent="7B041D44" w15:done="0"/>
  <w15:commentEx w15:paraId="45697824" w15:done="0"/>
  <w15:commentEx w15:paraId="2ACFC91A" w15:paraIdParent="45697824" w15:done="0"/>
  <w15:commentEx w15:paraId="19B3168D" w15:done="0"/>
  <w15:commentEx w15:paraId="72F61E08" w15:paraIdParent="19B3168D" w15:done="0"/>
  <w15:commentEx w15:paraId="595E627A" w15:done="0"/>
  <w15:commentEx w15:paraId="15A5ACEE" w15:paraIdParent="595E627A" w15:done="0"/>
  <w15:commentEx w15:paraId="34DDDF44" w15:done="0"/>
  <w15:commentEx w15:paraId="65CAE2D4" w15:paraIdParent="34DDDF44" w15:done="0"/>
  <w15:commentEx w15:paraId="3955AA19" w15:done="0"/>
  <w15:commentEx w15:paraId="1C586A00" w15:paraIdParent="3955AA19" w15:done="0"/>
  <w15:commentEx w15:paraId="2B45494B" w15:paraIdParent="3955AA19" w15:done="0"/>
  <w15:commentEx w15:paraId="3BCD906F" w15:done="0"/>
  <w15:commentEx w15:paraId="229A502A" w15:paraIdParent="3BCD906F" w15:done="0"/>
  <w15:commentEx w15:paraId="7A76DBC4" w15:done="0"/>
  <w15:commentEx w15:paraId="3009DD3A" w15:paraIdParent="7A76DBC4" w15:done="0"/>
  <w15:commentEx w15:paraId="4802EB08" w15:done="0"/>
  <w15:commentEx w15:paraId="3FA01D72" w15:paraIdParent="4802EB08" w15:done="0"/>
  <w15:commentEx w15:paraId="21A022F2" w15:done="0"/>
  <w15:commentEx w15:paraId="202E8946" w15:paraIdParent="21A022F2" w15:done="0"/>
  <w15:commentEx w15:paraId="25C4E4C6" w15:done="0"/>
  <w15:commentEx w15:paraId="7D86B35F" w15:paraIdParent="25C4E4C6" w15:done="0"/>
  <w15:commentEx w15:paraId="4D86CBB7" w15:done="0"/>
  <w15:commentEx w15:paraId="11768CC7" w15:paraIdParent="4D86CBB7" w15:done="0"/>
  <w15:commentEx w15:paraId="2D5E59FE" w15:done="0"/>
  <w15:commentEx w15:paraId="2C101B33" w15:paraIdParent="2D5E59FE" w15:done="0"/>
  <w15:commentEx w15:paraId="143EE438" w15:done="0"/>
  <w15:commentEx w15:paraId="20A27F4E" w15:paraIdParent="143EE438" w15:done="0"/>
  <w15:commentEx w15:paraId="070A023C" w15:done="0"/>
  <w15:commentEx w15:paraId="54E37C44" w15:paraIdParent="070A023C" w15:done="0"/>
  <w15:commentEx w15:paraId="5904FA3D" w15:done="0"/>
  <w15:commentEx w15:paraId="72B5F2CE" w15:done="0"/>
  <w15:commentEx w15:paraId="0D6C574D" w15:paraIdParent="72B5F2CE" w15:done="0"/>
  <w15:commentEx w15:paraId="093F9AAA" w15:done="0"/>
  <w15:commentEx w15:paraId="3DA03DD3" w15:done="0"/>
  <w15:commentEx w15:paraId="56172F09" w15:paraIdParent="3DA03DD3" w15:done="0"/>
  <w15:commentEx w15:paraId="7F377BA2" w15:done="0"/>
  <w15:commentEx w15:paraId="2CED32A4" w15:paraIdParent="7F377BA2" w15:done="0"/>
  <w15:commentEx w15:paraId="6AD23755" w15:done="0"/>
  <w15:commentEx w15:paraId="528140F0" w15:paraIdParent="6AD23755" w15:done="0"/>
  <w15:commentEx w15:paraId="1DA1AC3F" w15:done="0"/>
  <w15:commentEx w15:paraId="5DA23975" w15:paraIdParent="1DA1AC3F" w15:done="0"/>
  <w15:commentEx w15:paraId="5E59A3CF" w15:done="0"/>
  <w15:commentEx w15:paraId="2A5CB716" w15:paraIdParent="5E59A3CF" w15:done="0"/>
  <w15:commentEx w15:paraId="2FEE1B82" w15:done="0"/>
  <w15:commentEx w15:paraId="7D312A14" w15:paraIdParent="2FEE1B82" w15:done="0"/>
  <w15:commentEx w15:paraId="5CA225DD" w15:done="0"/>
  <w15:commentEx w15:paraId="35EDF3AF" w15:paraIdParent="5CA225DD" w15:done="0"/>
  <w15:commentEx w15:paraId="510A3BEF" w15:done="0"/>
  <w15:commentEx w15:paraId="18368F6F" w15:paraIdParent="510A3BEF" w15:done="0"/>
  <w15:commentEx w15:paraId="53936EBE" w15:done="0"/>
  <w15:commentEx w15:paraId="58812F3F" w15:paraIdParent="53936EBE" w15:done="0"/>
  <w15:commentEx w15:paraId="5A0C5899" w15:done="0"/>
  <w15:commentEx w15:paraId="38B5659D" w15:paraIdParent="5A0C5899" w15:done="0"/>
  <w15:commentEx w15:paraId="26AFBCCD" w15:done="0"/>
  <w15:commentEx w15:paraId="1B244CCD" w15:paraIdParent="26AFBCCD" w15:done="0"/>
  <w15:commentEx w15:paraId="3EEAC86F" w15:done="0"/>
  <w15:commentEx w15:paraId="7D46DCCF" w15:paraIdParent="3EEAC86F" w15:done="0"/>
  <w15:commentEx w15:paraId="47BD619D" w15:done="0"/>
  <w15:commentEx w15:paraId="044EC3C2" w15:paraIdParent="47BD619D" w15:done="0"/>
  <w15:commentEx w15:paraId="67103703" w15:done="0"/>
  <w15:commentEx w15:paraId="1ABC606E" w15:paraIdParent="67103703" w15:done="0"/>
  <w15:commentEx w15:paraId="41137792" w15:done="0"/>
  <w15:commentEx w15:paraId="63BE4F32" w15:paraIdParent="41137792" w15:done="0"/>
  <w15:commentEx w15:paraId="5D22382F" w15:done="0"/>
  <w15:commentEx w15:paraId="21639D51" w15:paraIdParent="5D22382F" w15:done="0"/>
  <w15:commentEx w15:paraId="6D24E665" w15:done="0"/>
  <w15:commentEx w15:paraId="0C5ED2AC" w15:paraIdParent="6D24E665" w15:done="0"/>
  <w15:commentEx w15:paraId="156AB691" w15:done="0"/>
  <w15:commentEx w15:paraId="7339B774" w15:paraIdParent="156AB691" w15:done="0"/>
  <w15:commentEx w15:paraId="49E2E103" w15:done="0"/>
  <w15:commentEx w15:paraId="0778D006" w15:done="0"/>
  <w15:commentEx w15:paraId="495DFBD1" w15:paraIdParent="0778D006" w15:done="0"/>
  <w15:commentEx w15:paraId="40D1199F" w15:done="0"/>
  <w15:commentEx w15:paraId="6952D49C" w15:paraIdParent="40D1199F" w15:done="0"/>
  <w15:commentEx w15:paraId="30D0BF61" w15:done="0"/>
  <w15:commentEx w15:paraId="0A59488C" w15:paraIdParent="30D0BF61" w15:done="0"/>
  <w15:commentEx w15:paraId="1CC82A42" w15:paraIdParent="30D0BF61" w15:done="0"/>
  <w15:commentEx w15:paraId="534AC52D" w15:done="0"/>
  <w15:commentEx w15:paraId="58EBD553" w15:paraIdParent="534AC52D" w15:done="0"/>
  <w15:commentEx w15:paraId="767B407D" w15:done="0"/>
  <w15:commentEx w15:paraId="4B4CC995" w15:done="0"/>
  <w15:commentEx w15:paraId="2C7D8445" w15:paraIdParent="4B4CC995" w15:done="0"/>
  <w15:commentEx w15:paraId="249FC6A0" w15:done="0"/>
  <w15:commentEx w15:paraId="22054AAB" w15:paraIdParent="249FC6A0" w15:done="0"/>
  <w15:commentEx w15:paraId="0D15A29D" w15:done="0"/>
  <w15:commentEx w15:paraId="0A211143" w15:paraIdParent="0D15A29D" w15:done="0"/>
  <w15:commentEx w15:paraId="7165DFE3" w15:done="0"/>
  <w15:commentEx w15:paraId="21F20D91" w15:paraIdParent="7165DFE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96289C1" w16cex:dateUtc="2024-02-01T02:12:00Z"/>
  <w16cex:commentExtensible w16cex:durableId="273D78AB" w16cex:dateUtc="2024-02-02T15:19:00Z"/>
  <w16cex:commentExtensible w16cex:durableId="0D8C66A6" w16cex:dateUtc="2024-01-30T01:53:00Z"/>
  <w16cex:commentExtensible w16cex:durableId="6CEDF7B4" w16cex:dateUtc="2024-02-01T09:51:00Z"/>
  <w16cex:commentExtensible w16cex:durableId="7D7E832C" w16cex:dateUtc="2024-01-30T01:48:00Z"/>
  <w16cex:commentExtensible w16cex:durableId="15438FDF" w16cex:dateUtc="2024-02-01T09:44:00Z"/>
  <w16cex:commentExtensible w16cex:durableId="6FEB02F5" w16cex:dateUtc="2024-02-01T01:06:00Z"/>
  <w16cex:commentExtensible w16cex:durableId="2BF5B6D3" w16cex:dateUtc="2024-02-01T09:44:00Z"/>
  <w16cex:commentExtensible w16cex:durableId="512A7506" w16cex:dateUtc="2024-01-30T02:22:00Z"/>
  <w16cex:commentExtensible w16cex:durableId="61E721C5" w16cex:dateUtc="2024-02-01T09:48:00Z"/>
  <w16cex:commentExtensible w16cex:durableId="3DCF5728" w16cex:dateUtc="2024-01-30T02:21:00Z"/>
  <w16cex:commentExtensible w16cex:durableId="4A8D307A" w16cex:dateUtc="2024-02-01T09:46:00Z"/>
  <w16cex:commentExtensible w16cex:durableId="25E0F63F" w16cex:dateUtc="2024-02-01T09:48:00Z"/>
  <w16cex:commentExtensible w16cex:durableId="40DF21CB" w16cex:dateUtc="2024-01-30T02:22:00Z"/>
  <w16cex:commentExtensible w16cex:durableId="21B27C28" w16cex:dateUtc="2024-02-01T09:49:00Z"/>
  <w16cex:commentExtensible w16cex:durableId="58942C42" w16cex:dateUtc="2024-01-30T08:23:00Z"/>
  <w16cex:commentExtensible w16cex:durableId="446D7FAE" w16cex:dateUtc="2024-02-01T09:50:00Z"/>
  <w16cex:commentExtensible w16cex:durableId="5EC09F6C" w16cex:dateUtc="2024-01-31T14:52:00Z"/>
  <w16cex:commentExtensible w16cex:durableId="459B0C1C" w16cex:dateUtc="2024-02-01T11:48:00Z"/>
  <w16cex:commentExtensible w16cex:durableId="6D46C0C8" w16cex:dateUtc="2024-01-30T08:15:00Z"/>
  <w16cex:commentExtensible w16cex:durableId="09179F42" w16cex:dateUtc="2024-02-01T10:00:00Z"/>
  <w16cex:commentExtensible w16cex:durableId="707FC874" w16cex:dateUtc="2024-02-01T02:02:00Z"/>
  <w16cex:commentExtensible w16cex:durableId="77018333" w16cex:dateUtc="2024-02-02T15:20:00Z"/>
  <w16cex:commentExtensible w16cex:durableId="63528A31" w16cex:dateUtc="2024-01-31T15:42:00Z"/>
  <w16cex:commentExtensible w16cex:durableId="0C61B1FE" w16cex:dateUtc="2024-02-01T10:10:00Z"/>
  <w16cex:commentExtensible w16cex:durableId="7037315C" w16cex:dateUtc="2024-01-31T16:08:00Z"/>
  <w16cex:commentExtensible w16cex:durableId="6C2ECFB8" w16cex:dateUtc="2024-02-01T10:09:00Z"/>
  <w16cex:commentExtensible w16cex:durableId="32C24E88" w16cex:dateUtc="2024-01-31T16:09:00Z"/>
  <w16cex:commentExtensible w16cex:durableId="46C2AC45" w16cex:dateUtc="2024-02-01T10:11:00Z"/>
  <w16cex:commentExtensible w16cex:durableId="431554C0" w16cex:dateUtc="2024-02-01T02:03:00Z"/>
  <w16cex:commentExtensible w16cex:durableId="420199D9" w16cex:dateUtc="2024-02-01T10:12:00Z"/>
  <w16cex:commentExtensible w16cex:durableId="6F0CE368" w16cex:dateUtc="2024-02-01T10:20:00Z"/>
  <w16cex:commentExtensible w16cex:durableId="04942AAD" w16cex:dateUtc="2024-02-01T02:08:00Z"/>
  <w16cex:commentExtensible w16cex:durableId="4B80BE09" w16cex:dateUtc="2024-02-01T10:20:00Z"/>
  <w16cex:commentExtensible w16cex:durableId="45747566" w16cex:dateUtc="2024-02-01T02:06:00Z"/>
  <w16cex:commentExtensible w16cex:durableId="7400E67E" w16cex:dateUtc="2024-02-01T02:04:00Z"/>
  <w16cex:commentExtensible w16cex:durableId="46D6886A" w16cex:dateUtc="2024-02-01T10:21:00Z"/>
  <w16cex:commentExtensible w16cex:durableId="62DDEA94" w16cex:dateUtc="2024-01-30T02:14:00Z"/>
  <w16cex:commentExtensible w16cex:durableId="0CF5364E" w16cex:dateUtc="2024-02-02T15:36:00Z"/>
  <w16cex:commentExtensible w16cex:durableId="5003C90F" w16cex:dateUtc="2024-01-30T08:12:00Z"/>
  <w16cex:commentExtensible w16cex:durableId="0C2E27D0" w16cex:dateUtc="2024-02-01T10:22:00Z"/>
  <w16cex:commentExtensible w16cex:durableId="3E332F8F" w16cex:dateUtc="2024-01-30T01:59:00Z"/>
  <w16cex:commentExtensible w16cex:durableId="6EB77837" w16cex:dateUtc="2024-02-01T10:26:00Z"/>
  <w16cex:commentExtensible w16cex:durableId="3664EAF1" w16cex:dateUtc="2024-01-30T01:56:00Z"/>
  <w16cex:commentExtensible w16cex:durableId="115ECC7C" w16cex:dateUtc="2024-02-01T11:56:00Z"/>
  <w16cex:commentExtensible w16cex:durableId="6A08C3CF" w16cex:dateUtc="2024-02-01T01:19:00Z"/>
  <w16cex:commentExtensible w16cex:durableId="4552CDBD" w16cex:dateUtc="2024-02-01T10:27:00Z"/>
  <w16cex:commentExtensible w16cex:durableId="146AF4A7" w16cex:dateUtc="2024-02-01T01:21:00Z"/>
  <w16cex:commentExtensible w16cex:durableId="756F9DB0" w16cex:dateUtc="2024-02-01T15:49:00Z"/>
  <w16cex:commentExtensible w16cex:durableId="1266AD0C" w16cex:dateUtc="2024-02-01T02:05:00Z"/>
  <w16cex:commentExtensible w16cex:durableId="7866112E" w16cex:dateUtc="2024-02-01T10:28:00Z"/>
  <w16cex:commentExtensible w16cex:durableId="117D185B" w16cex:dateUtc="2024-01-30T08:20:00Z"/>
  <w16cex:commentExtensible w16cex:durableId="3BC618C3" w16cex:dateUtc="2024-02-01T10:28:00Z"/>
  <w16cex:commentExtensible w16cex:durableId="7FF5437A" w16cex:dateUtc="2024-02-01T01:24:00Z"/>
  <w16cex:commentExtensible w16cex:durableId="7B3CE5BA" w16cex:dateUtc="2024-02-01T10:30:00Z"/>
  <w16cex:commentExtensible w16cex:durableId="0A21A0ED" w16cex:dateUtc="2024-01-30T02:00:00Z"/>
  <w16cex:commentExtensible w16cex:durableId="742C6DDE" w16cex:dateUtc="2024-02-01T10:30:00Z"/>
  <w16cex:commentExtensible w16cex:durableId="04CF028E" w16cex:dateUtc="2024-02-01T01:27:00Z"/>
  <w16cex:commentExtensible w16cex:durableId="4F25ABF9" w16cex:dateUtc="2024-02-02T15:40:00Z"/>
  <w16cex:commentExtensible w16cex:durableId="2F0A97FF" w16cex:dateUtc="2024-01-30T02:07:00Z"/>
  <w16cex:commentExtensible w16cex:durableId="162923BE" w16cex:dateUtc="2024-02-01T12:01:00Z"/>
  <w16cex:commentExtensible w16cex:durableId="1E252A6D" w16cex:dateUtc="2024-02-01T01:36:00Z"/>
  <w16cex:commentExtensible w16cex:durableId="2AB63BEA" w16cex:dateUtc="2024-02-01T10:40:00Z"/>
  <w16cex:commentExtensible w16cex:durableId="2466FD57" w16cex:dateUtc="2024-01-30T02:15:00Z"/>
  <w16cex:commentExtensible w16cex:durableId="4A3CB84B" w16cex:dateUtc="2024-02-01T10:42:00Z"/>
  <w16cex:commentExtensible w16cex:durableId="4898E153" w16cex:dateUtc="2024-02-01T01:37:00Z"/>
  <w16cex:commentExtensible w16cex:durableId="51791F87" w16cex:dateUtc="2024-02-01T10:43:00Z"/>
  <w16cex:commentExtensible w16cex:durableId="7334DC45" w16cex:dateUtc="2024-01-30T02:15:00Z"/>
  <w16cex:commentExtensible w16cex:durableId="25915AC6" w16cex:dateUtc="2024-02-01T15:41:00Z"/>
  <w16cex:commentExtensible w16cex:durableId="61DE1922" w16cex:dateUtc="2024-01-30T02:15:00Z"/>
  <w16cex:commentExtensible w16cex:durableId="091F23A4" w16cex:dateUtc="2024-02-01T10:43:00Z"/>
  <w16cex:commentExtensible w16cex:durableId="21ED4CF9" w16cex:dateUtc="2024-02-01T02:13:00Z"/>
  <w16cex:commentExtensible w16cex:durableId="29637DC0" w16cex:dateUtc="2024-01-30T05:53:00Z"/>
  <w16cex:commentExtensible w16cex:durableId="1909371A" w16cex:dateUtc="2024-02-01T10:54:00Z"/>
  <w16cex:commentExtensible w16cex:durableId="29637DD6" w16cex:dateUtc="2024-01-30T05:53:00Z"/>
  <w16cex:commentExtensible w16cex:durableId="567E6D91" w16cex:dateUtc="2024-02-01T11:25:00Z"/>
  <w16cex:commentExtensible w16cex:durableId="2963438A" w16cex:dateUtc="2024-01-30T01:44:00Z"/>
  <w16cex:commentExtensible w16cex:durableId="78680377" w16cex:dateUtc="2024-02-01T11:07:00Z"/>
  <w16cex:commentExtensible w16cex:durableId="180F4339" w16cex:dateUtc="2024-02-01T11:09:00Z"/>
  <w16cex:commentExtensible w16cex:durableId="296343D6" w16cex:dateUtc="2024-01-30T01:45:00Z"/>
  <w16cex:commentExtensible w16cex:durableId="3DA6E980" w16cex:dateUtc="2024-02-01T10:56:00Z"/>
  <w16cex:commentExtensible w16cex:durableId="29637E2F" w16cex:dateUtc="2024-01-30T05:54:00Z"/>
  <w16cex:commentExtensible w16cex:durableId="088ADEEC" w16cex:dateUtc="2024-02-01T01:45:00Z"/>
  <w16cex:commentExtensible w16cex:durableId="019FD8D8" w16cex:dateUtc="2024-02-01T11:11:00Z"/>
  <w16cex:commentExtensible w16cex:durableId="2352B90A" w16cex:dateUtc="2024-02-01T01:45:00Z"/>
  <w16cex:commentExtensible w16cex:durableId="1E23E65F" w16cex:dateUtc="2024-02-01T11:12:00Z"/>
  <w16cex:commentExtensible w16cex:durableId="44DBFAA6" w16cex:dateUtc="2024-02-01T01:46:00Z"/>
  <w16cex:commentExtensible w16cex:durableId="590A46E7" w16cex:dateUtc="2024-02-01T11:16:00Z"/>
  <w16cex:commentExtensible w16cex:durableId="2963445D" w16cex:dateUtc="2024-01-30T01:48:00Z"/>
  <w16cex:commentExtensible w16cex:durableId="500FA99A" w16cex:dateUtc="2024-02-01T11: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041D44" w16cid:durableId="196289C1"/>
  <w16cid:commentId w16cid:paraId="557335D3" w16cid:durableId="273D78AB"/>
  <w16cid:commentId w16cid:paraId="45697824" w16cid:durableId="0D8C66A6"/>
  <w16cid:commentId w16cid:paraId="2ACFC91A" w16cid:durableId="6CEDF7B4"/>
  <w16cid:commentId w16cid:paraId="19B3168D" w16cid:durableId="7D7E832C"/>
  <w16cid:commentId w16cid:paraId="72F61E08" w16cid:durableId="15438FDF"/>
  <w16cid:commentId w16cid:paraId="595E627A" w16cid:durableId="6FEB02F5"/>
  <w16cid:commentId w16cid:paraId="15A5ACEE" w16cid:durableId="2BF5B6D3"/>
  <w16cid:commentId w16cid:paraId="34DDDF44" w16cid:durableId="512A7506"/>
  <w16cid:commentId w16cid:paraId="65CAE2D4" w16cid:durableId="61E721C5"/>
  <w16cid:commentId w16cid:paraId="3955AA19" w16cid:durableId="3DCF5728"/>
  <w16cid:commentId w16cid:paraId="1C586A00" w16cid:durableId="4A8D307A"/>
  <w16cid:commentId w16cid:paraId="2B45494B" w16cid:durableId="25E0F63F"/>
  <w16cid:commentId w16cid:paraId="3BCD906F" w16cid:durableId="40DF21CB"/>
  <w16cid:commentId w16cid:paraId="229A502A" w16cid:durableId="21B27C28"/>
  <w16cid:commentId w16cid:paraId="7A76DBC4" w16cid:durableId="58942C42"/>
  <w16cid:commentId w16cid:paraId="3009DD3A" w16cid:durableId="446D7FAE"/>
  <w16cid:commentId w16cid:paraId="4802EB08" w16cid:durableId="5EC09F6C"/>
  <w16cid:commentId w16cid:paraId="3FA01D72" w16cid:durableId="459B0C1C"/>
  <w16cid:commentId w16cid:paraId="21A022F2" w16cid:durableId="6D46C0C8"/>
  <w16cid:commentId w16cid:paraId="202E8946" w16cid:durableId="09179F42"/>
  <w16cid:commentId w16cid:paraId="25C4E4C6" w16cid:durableId="707FC874"/>
  <w16cid:commentId w16cid:paraId="7D86B35F" w16cid:durableId="77018333"/>
  <w16cid:commentId w16cid:paraId="4D86CBB7" w16cid:durableId="63528A31"/>
  <w16cid:commentId w16cid:paraId="11768CC7" w16cid:durableId="0C61B1FE"/>
  <w16cid:commentId w16cid:paraId="2D5E59FE" w16cid:durableId="7037315C"/>
  <w16cid:commentId w16cid:paraId="2C101B33" w16cid:durableId="6C2ECFB8"/>
  <w16cid:commentId w16cid:paraId="143EE438" w16cid:durableId="32C24E88"/>
  <w16cid:commentId w16cid:paraId="20A27F4E" w16cid:durableId="46C2AC45"/>
  <w16cid:commentId w16cid:paraId="070A023C" w16cid:durableId="431554C0"/>
  <w16cid:commentId w16cid:paraId="54E37C44" w16cid:durableId="420199D9"/>
  <w16cid:commentId w16cid:paraId="5904FA3D" w16cid:durableId="6F0CE368"/>
  <w16cid:commentId w16cid:paraId="72B5F2CE" w16cid:durableId="04942AAD"/>
  <w16cid:commentId w16cid:paraId="0D6C574D" w16cid:durableId="4B80BE09"/>
  <w16cid:commentId w16cid:paraId="093F9AAA" w16cid:durableId="45747566"/>
  <w16cid:commentId w16cid:paraId="3DA03DD3" w16cid:durableId="7400E67E"/>
  <w16cid:commentId w16cid:paraId="56172F09" w16cid:durableId="46D6886A"/>
  <w16cid:commentId w16cid:paraId="7F377BA2" w16cid:durableId="62DDEA94"/>
  <w16cid:commentId w16cid:paraId="2CED32A4" w16cid:durableId="0CF5364E"/>
  <w16cid:commentId w16cid:paraId="6AD23755" w16cid:durableId="5003C90F"/>
  <w16cid:commentId w16cid:paraId="528140F0" w16cid:durableId="0C2E27D0"/>
  <w16cid:commentId w16cid:paraId="1DA1AC3F" w16cid:durableId="3E332F8F"/>
  <w16cid:commentId w16cid:paraId="5DA23975" w16cid:durableId="6EB77837"/>
  <w16cid:commentId w16cid:paraId="5E59A3CF" w16cid:durableId="3664EAF1"/>
  <w16cid:commentId w16cid:paraId="2A5CB716" w16cid:durableId="115ECC7C"/>
  <w16cid:commentId w16cid:paraId="2FEE1B82" w16cid:durableId="6A08C3CF"/>
  <w16cid:commentId w16cid:paraId="7D312A14" w16cid:durableId="4552CDBD"/>
  <w16cid:commentId w16cid:paraId="5CA225DD" w16cid:durableId="146AF4A7"/>
  <w16cid:commentId w16cid:paraId="35EDF3AF" w16cid:durableId="756F9DB0"/>
  <w16cid:commentId w16cid:paraId="510A3BEF" w16cid:durableId="1266AD0C"/>
  <w16cid:commentId w16cid:paraId="18368F6F" w16cid:durableId="7866112E"/>
  <w16cid:commentId w16cid:paraId="53936EBE" w16cid:durableId="117D185B"/>
  <w16cid:commentId w16cid:paraId="58812F3F" w16cid:durableId="3BC618C3"/>
  <w16cid:commentId w16cid:paraId="5A0C5899" w16cid:durableId="7FF5437A"/>
  <w16cid:commentId w16cid:paraId="38B5659D" w16cid:durableId="7B3CE5BA"/>
  <w16cid:commentId w16cid:paraId="26AFBCCD" w16cid:durableId="0A21A0ED"/>
  <w16cid:commentId w16cid:paraId="1B244CCD" w16cid:durableId="742C6DDE"/>
  <w16cid:commentId w16cid:paraId="3EEAC86F" w16cid:durableId="04CF028E"/>
  <w16cid:commentId w16cid:paraId="7D46DCCF" w16cid:durableId="4F25ABF9"/>
  <w16cid:commentId w16cid:paraId="47BD619D" w16cid:durableId="2F0A97FF"/>
  <w16cid:commentId w16cid:paraId="044EC3C2" w16cid:durableId="162923BE"/>
  <w16cid:commentId w16cid:paraId="67103703" w16cid:durableId="1E252A6D"/>
  <w16cid:commentId w16cid:paraId="1ABC606E" w16cid:durableId="2AB63BEA"/>
  <w16cid:commentId w16cid:paraId="41137792" w16cid:durableId="2466FD57"/>
  <w16cid:commentId w16cid:paraId="63BE4F32" w16cid:durableId="4A3CB84B"/>
  <w16cid:commentId w16cid:paraId="5D22382F" w16cid:durableId="4898E153"/>
  <w16cid:commentId w16cid:paraId="21639D51" w16cid:durableId="51791F87"/>
  <w16cid:commentId w16cid:paraId="6D24E665" w16cid:durableId="7334DC45"/>
  <w16cid:commentId w16cid:paraId="0C5ED2AC" w16cid:durableId="25915AC6"/>
  <w16cid:commentId w16cid:paraId="156AB691" w16cid:durableId="61DE1922"/>
  <w16cid:commentId w16cid:paraId="7339B774" w16cid:durableId="091F23A4"/>
  <w16cid:commentId w16cid:paraId="49E2E103" w16cid:durableId="21ED4CF9"/>
  <w16cid:commentId w16cid:paraId="0778D006" w16cid:durableId="29637DC0"/>
  <w16cid:commentId w16cid:paraId="495DFBD1" w16cid:durableId="1909371A"/>
  <w16cid:commentId w16cid:paraId="40D1199F" w16cid:durableId="29637DD6"/>
  <w16cid:commentId w16cid:paraId="6952D49C" w16cid:durableId="567E6D91"/>
  <w16cid:commentId w16cid:paraId="30D0BF61" w16cid:durableId="2963438A"/>
  <w16cid:commentId w16cid:paraId="0A59488C" w16cid:durableId="78680377"/>
  <w16cid:commentId w16cid:paraId="1CC82A42" w16cid:durableId="180F4339"/>
  <w16cid:commentId w16cid:paraId="534AC52D" w16cid:durableId="296343D6"/>
  <w16cid:commentId w16cid:paraId="58EBD553" w16cid:durableId="3DA6E980"/>
  <w16cid:commentId w16cid:paraId="767B407D" w16cid:durableId="29637E2F"/>
  <w16cid:commentId w16cid:paraId="4B4CC995" w16cid:durableId="088ADEEC"/>
  <w16cid:commentId w16cid:paraId="2C7D8445" w16cid:durableId="019FD8D8"/>
  <w16cid:commentId w16cid:paraId="249FC6A0" w16cid:durableId="2352B90A"/>
  <w16cid:commentId w16cid:paraId="22054AAB" w16cid:durableId="1E23E65F"/>
  <w16cid:commentId w16cid:paraId="0D15A29D" w16cid:durableId="44DBFAA6"/>
  <w16cid:commentId w16cid:paraId="0A211143" w16cid:durableId="590A46E7"/>
  <w16cid:commentId w16cid:paraId="7165DFE3" w16cid:durableId="2963445D"/>
  <w16cid:commentId w16cid:paraId="21F20D91" w16cid:durableId="500FA9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A022A" w14:textId="77777777" w:rsidR="00F746E5" w:rsidRDefault="00F746E5">
      <w:pPr>
        <w:spacing w:line="240" w:lineRule="auto"/>
      </w:pPr>
      <w:r>
        <w:separator/>
      </w:r>
    </w:p>
  </w:endnote>
  <w:endnote w:type="continuationSeparator" w:id="0">
    <w:p w14:paraId="03FCFD92" w14:textId="77777777" w:rsidR="00F746E5" w:rsidRDefault="00F746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URWPalladioL-Roma">
    <w:altName w:val="Calibri"/>
    <w:panose1 w:val="00000000000000000000"/>
    <w:charset w:val="00"/>
    <w:family w:val="auto"/>
    <w:notTrueType/>
    <w:pitch w:val="default"/>
    <w:sig w:usb0="00000003" w:usb1="00000000" w:usb2="00000000" w:usb3="00000000" w:csb0="00000001" w:csb1="00000000"/>
  </w:font>
  <w:font w:name="VnURWPalladioL">
    <w:altName w:val="Calibri"/>
    <w:panose1 w:val="00000000000000000000"/>
    <w:charset w:val="00"/>
    <w:family w:val="auto"/>
    <w:notTrueType/>
    <w:pitch w:val="default"/>
    <w:sig w:usb0="00000003" w:usb1="00000000" w:usb2="00000000" w:usb3="00000000" w:csb0="00000001" w:csb1="00000000"/>
  </w:font>
  <w:font w:name="URWPalladioL-Ital">
    <w:altName w:val="Calibri"/>
    <w:panose1 w:val="00000000000000000000"/>
    <w:charset w:val="00"/>
    <w:family w:val="auto"/>
    <w:notTrueType/>
    <w:pitch w:val="default"/>
    <w:sig w:usb0="00000003" w:usb1="00000000" w:usb2="00000000" w:usb3="00000000" w:csb0="00000001" w:csb1="00000000"/>
  </w:font>
  <w:font w:name="Open Sans">
    <w:altName w:val="Arial"/>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A61F1" w14:textId="77777777" w:rsidR="007D0675" w:rsidRPr="00994E2E" w:rsidRDefault="007D0675" w:rsidP="007D0675">
    <w:pPr>
      <w:pStyle w:val="Pidipa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A8460" w14:textId="77777777" w:rsidR="008D336B" w:rsidRDefault="008D336B" w:rsidP="00B96AFE">
    <w:pPr>
      <w:pStyle w:val="MDPIfooterfirstpage"/>
      <w:pBdr>
        <w:top w:val="single" w:sz="4" w:space="0" w:color="000000"/>
      </w:pBdr>
      <w:adjustRightInd w:val="0"/>
      <w:snapToGrid w:val="0"/>
      <w:spacing w:before="480" w:line="100" w:lineRule="exact"/>
      <w:rPr>
        <w:i/>
        <w:iCs/>
        <w:lang w:val="fr-CH"/>
      </w:rPr>
    </w:pPr>
  </w:p>
  <w:p w14:paraId="16C510A6" w14:textId="77777777" w:rsidR="007D0675" w:rsidRPr="008B308E" w:rsidRDefault="007D0675" w:rsidP="00B94E07">
    <w:pPr>
      <w:pStyle w:val="MDPIfooterfirstpage"/>
      <w:tabs>
        <w:tab w:val="clear" w:pos="8845"/>
        <w:tab w:val="right" w:pos="10466"/>
      </w:tabs>
      <w:spacing w:line="240" w:lineRule="auto"/>
      <w:jc w:val="both"/>
      <w:rPr>
        <w:lang w:val="fr-CH"/>
      </w:rPr>
    </w:pPr>
    <w:proofErr w:type="spellStart"/>
    <w:r>
      <w:rPr>
        <w:i/>
        <w:iCs/>
        <w:lang w:val="fr-CH"/>
      </w:rPr>
      <w:t>Molecules</w:t>
    </w:r>
    <w:proofErr w:type="spellEnd"/>
    <w:r w:rsidRPr="00176A50">
      <w:rPr>
        <w:i/>
        <w:lang w:val="fr-CH"/>
      </w:rPr>
      <w:t xml:space="preserve"> </w:t>
    </w:r>
    <w:r w:rsidR="00F70F4B">
      <w:rPr>
        <w:b/>
        <w:iCs/>
        <w:lang w:val="fr-CH"/>
      </w:rPr>
      <w:t>2024</w:t>
    </w:r>
    <w:r w:rsidR="00103C88" w:rsidRPr="00103C88">
      <w:rPr>
        <w:iCs/>
        <w:lang w:val="fr-CH"/>
      </w:rPr>
      <w:t>,</w:t>
    </w:r>
    <w:r w:rsidR="00F70F4B">
      <w:rPr>
        <w:i/>
        <w:iCs/>
        <w:lang w:val="fr-CH"/>
      </w:rPr>
      <w:t xml:space="preserve"> 29</w:t>
    </w:r>
    <w:r w:rsidR="00103C88" w:rsidRPr="00103C88">
      <w:rPr>
        <w:iCs/>
        <w:lang w:val="fr-CH"/>
      </w:rPr>
      <w:t xml:space="preserve">, </w:t>
    </w:r>
    <w:r w:rsidR="00131CEC">
      <w:rPr>
        <w:iCs/>
        <w:lang w:val="fr-CH"/>
      </w:rPr>
      <w:t>x</w:t>
    </w:r>
    <w:r w:rsidR="008D336B">
      <w:rPr>
        <w:iCs/>
        <w:lang w:val="fr-CH"/>
      </w:rPr>
      <w:t>. https://doi.org/10.3390/xxxxx</w:t>
    </w:r>
    <w:r w:rsidR="00B94E07" w:rsidRPr="008B308E">
      <w:rPr>
        <w:lang w:val="fr-CH"/>
      </w:rPr>
      <w:tab/>
    </w:r>
    <w:r w:rsidRPr="008B308E">
      <w:rPr>
        <w:lang w:val="fr-CH"/>
      </w:rPr>
      <w:t>www.mdpi.com/journal/</w:t>
    </w:r>
    <w:r w:rsidRPr="00F95CB5">
      <w:rPr>
        <w:iCs/>
        <w:lang w:val="fr-CH"/>
      </w:rPr>
      <w:t>molecules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8C9AD" w14:textId="77777777" w:rsidR="00F746E5" w:rsidRDefault="00F746E5">
      <w:pPr>
        <w:spacing w:line="240" w:lineRule="auto"/>
      </w:pPr>
      <w:r>
        <w:separator/>
      </w:r>
    </w:p>
  </w:footnote>
  <w:footnote w:type="continuationSeparator" w:id="0">
    <w:p w14:paraId="7965E626" w14:textId="77777777" w:rsidR="00F746E5" w:rsidRDefault="00F746E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B5518" w14:textId="77777777" w:rsidR="007D0675" w:rsidRDefault="007D0675" w:rsidP="007D0675">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1E25" w14:textId="77777777" w:rsidR="008D336B" w:rsidRDefault="007D0675" w:rsidP="00B94E07">
    <w:pPr>
      <w:tabs>
        <w:tab w:val="right" w:pos="10466"/>
      </w:tabs>
      <w:adjustRightInd w:val="0"/>
      <w:snapToGrid w:val="0"/>
      <w:spacing w:line="240" w:lineRule="auto"/>
      <w:rPr>
        <w:sz w:val="16"/>
      </w:rPr>
    </w:pPr>
    <w:r>
      <w:rPr>
        <w:i/>
        <w:sz w:val="16"/>
      </w:rPr>
      <w:t xml:space="preserve">Molecules </w:t>
    </w:r>
    <w:r w:rsidR="00F70F4B">
      <w:rPr>
        <w:b/>
        <w:sz w:val="16"/>
      </w:rPr>
      <w:t>2024</w:t>
    </w:r>
    <w:r w:rsidR="00103C88" w:rsidRPr="00103C88">
      <w:rPr>
        <w:sz w:val="16"/>
      </w:rPr>
      <w:t>,</w:t>
    </w:r>
    <w:r w:rsidR="00F70F4B">
      <w:rPr>
        <w:i/>
        <w:sz w:val="16"/>
      </w:rPr>
      <w:t xml:space="preserve"> 29</w:t>
    </w:r>
    <w:r w:rsidR="00131CEC">
      <w:rPr>
        <w:sz w:val="16"/>
      </w:rPr>
      <w:t>, x FOR PEER REVIEW</w:t>
    </w:r>
    <w:r w:rsidR="00B94E07">
      <w:rPr>
        <w:sz w:val="16"/>
      </w:rPr>
      <w:tab/>
    </w:r>
    <w:r w:rsidR="00131CEC">
      <w:rPr>
        <w:sz w:val="16"/>
      </w:rPr>
      <w:fldChar w:fldCharType="begin"/>
    </w:r>
    <w:r w:rsidR="00131CEC">
      <w:rPr>
        <w:sz w:val="16"/>
      </w:rPr>
      <w:instrText xml:space="preserve"> PAGE   \* MERGEFORMAT </w:instrText>
    </w:r>
    <w:r w:rsidR="00131CEC">
      <w:rPr>
        <w:sz w:val="16"/>
      </w:rPr>
      <w:fldChar w:fldCharType="separate"/>
    </w:r>
    <w:r w:rsidR="005C27D8">
      <w:rPr>
        <w:sz w:val="16"/>
      </w:rPr>
      <w:t>5</w:t>
    </w:r>
    <w:r w:rsidR="00131CEC">
      <w:rPr>
        <w:sz w:val="16"/>
      </w:rPr>
      <w:fldChar w:fldCharType="end"/>
    </w:r>
    <w:r w:rsidR="00131CEC">
      <w:rPr>
        <w:sz w:val="16"/>
      </w:rPr>
      <w:t xml:space="preserve"> of </w:t>
    </w:r>
    <w:r w:rsidR="00131CEC">
      <w:rPr>
        <w:sz w:val="16"/>
      </w:rPr>
      <w:fldChar w:fldCharType="begin"/>
    </w:r>
    <w:r w:rsidR="00131CEC">
      <w:rPr>
        <w:sz w:val="16"/>
      </w:rPr>
      <w:instrText xml:space="preserve"> NUMPAGES   \* MERGEFORMAT </w:instrText>
    </w:r>
    <w:r w:rsidR="00131CEC">
      <w:rPr>
        <w:sz w:val="16"/>
      </w:rPr>
      <w:fldChar w:fldCharType="separate"/>
    </w:r>
    <w:r w:rsidR="005C27D8">
      <w:rPr>
        <w:sz w:val="16"/>
      </w:rPr>
      <w:t>5</w:t>
    </w:r>
    <w:r w:rsidR="00131CEC">
      <w:rPr>
        <w:sz w:val="16"/>
      </w:rPr>
      <w:fldChar w:fldCharType="end"/>
    </w:r>
  </w:p>
  <w:p w14:paraId="3D0B32EE" w14:textId="77777777" w:rsidR="007D0675" w:rsidRPr="004C36F8" w:rsidRDefault="007D0675" w:rsidP="00B96AFE">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8D336B" w:rsidRPr="00B94E07" w14:paraId="39320A4E" w14:textId="77777777" w:rsidTr="00D23071">
      <w:trPr>
        <w:trHeight w:val="686"/>
      </w:trPr>
      <w:tc>
        <w:tcPr>
          <w:tcW w:w="3679" w:type="dxa"/>
          <w:shd w:val="clear" w:color="auto" w:fill="auto"/>
          <w:vAlign w:val="center"/>
        </w:tcPr>
        <w:p w14:paraId="64A5518E" w14:textId="77777777" w:rsidR="008D336B" w:rsidRPr="00E83CCC" w:rsidRDefault="001B4C93" w:rsidP="00B94E07">
          <w:pPr>
            <w:pStyle w:val="Intestazione"/>
            <w:pBdr>
              <w:bottom w:val="none" w:sz="0" w:space="0" w:color="auto"/>
            </w:pBdr>
            <w:jc w:val="left"/>
            <w:rPr>
              <w:rFonts w:eastAsia="DengXian"/>
              <w:b/>
              <w:bCs/>
            </w:rPr>
          </w:pPr>
          <w:r w:rsidRPr="00E83CCC">
            <w:rPr>
              <w:rFonts w:eastAsia="DengXian"/>
              <w:b/>
              <w:bCs/>
            </w:rPr>
            <w:drawing>
              <wp:inline distT="0" distB="0" distL="0" distR="0" wp14:anchorId="3CCA93F8" wp14:editId="429B568D">
                <wp:extent cx="1807845" cy="429260"/>
                <wp:effectExtent l="0" t="0" r="0" b="0"/>
                <wp:docPr id="1" name="Picture 5" descr="C:\Users\home\Desktop\logos\molecul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molecul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7845" cy="429260"/>
                        </a:xfrm>
                        <a:prstGeom prst="rect">
                          <a:avLst/>
                        </a:prstGeom>
                        <a:noFill/>
                        <a:ln>
                          <a:noFill/>
                        </a:ln>
                      </pic:spPr>
                    </pic:pic>
                  </a:graphicData>
                </a:graphic>
              </wp:inline>
            </w:drawing>
          </w:r>
        </w:p>
      </w:tc>
      <w:tc>
        <w:tcPr>
          <w:tcW w:w="4535" w:type="dxa"/>
          <w:shd w:val="clear" w:color="auto" w:fill="auto"/>
          <w:vAlign w:val="center"/>
        </w:tcPr>
        <w:p w14:paraId="35369612" w14:textId="77777777" w:rsidR="008D336B" w:rsidRPr="00E83CCC" w:rsidRDefault="008D336B" w:rsidP="00B94E07">
          <w:pPr>
            <w:pStyle w:val="Intestazione"/>
            <w:pBdr>
              <w:bottom w:val="none" w:sz="0" w:space="0" w:color="auto"/>
            </w:pBdr>
            <w:rPr>
              <w:rFonts w:eastAsia="DengXian"/>
              <w:b/>
              <w:bCs/>
            </w:rPr>
          </w:pPr>
        </w:p>
      </w:tc>
      <w:tc>
        <w:tcPr>
          <w:tcW w:w="2273" w:type="dxa"/>
          <w:shd w:val="clear" w:color="auto" w:fill="auto"/>
          <w:vAlign w:val="center"/>
        </w:tcPr>
        <w:p w14:paraId="0A27F015" w14:textId="77777777" w:rsidR="008D336B" w:rsidRPr="00E83CCC" w:rsidRDefault="00D23071" w:rsidP="00D23071">
          <w:pPr>
            <w:pStyle w:val="Intestazione"/>
            <w:pBdr>
              <w:bottom w:val="none" w:sz="0" w:space="0" w:color="auto"/>
            </w:pBdr>
            <w:jc w:val="right"/>
            <w:rPr>
              <w:rFonts w:eastAsia="DengXian"/>
              <w:b/>
              <w:bCs/>
            </w:rPr>
          </w:pPr>
          <w:r>
            <w:rPr>
              <w:rFonts w:eastAsia="DengXian"/>
              <w:b/>
              <w:bCs/>
            </w:rPr>
            <w:drawing>
              <wp:inline distT="0" distB="0" distL="0" distR="0" wp14:anchorId="5C5447AC" wp14:editId="284E7344">
                <wp:extent cx="540000" cy="360000"/>
                <wp:effectExtent l="0" t="0" r="0" b="2540"/>
                <wp:docPr id="517438725" name="Picture 1"/>
                <wp:cNvGraphicFramePr/>
                <a:graphic xmlns:a="http://schemas.openxmlformats.org/drawingml/2006/main">
                  <a:graphicData uri="http://schemas.openxmlformats.org/drawingml/2006/picture">
                    <pic:pic xmlns:pic="http://schemas.openxmlformats.org/drawingml/2006/picture">
                      <pic:nvPicPr>
                        <pic:cNvPr id="517438725" name=""/>
                        <pic:cNvPicPr/>
                      </pic:nvPicPr>
                      <pic:blipFill>
                        <a:blip r:embed="rId2"/>
                        <a:stretch>
                          <a:fillRect/>
                        </a:stretch>
                      </pic:blipFill>
                      <pic:spPr>
                        <a:xfrm>
                          <a:off x="0" y="0"/>
                          <a:ext cx="540000" cy="360000"/>
                        </a:xfrm>
                        <a:prstGeom prst="rect">
                          <a:avLst/>
                        </a:prstGeom>
                      </pic:spPr>
                    </pic:pic>
                  </a:graphicData>
                </a:graphic>
              </wp:inline>
            </w:drawing>
          </w:r>
        </w:p>
      </w:tc>
    </w:tr>
  </w:tbl>
  <w:p w14:paraId="4FC22069" w14:textId="77777777" w:rsidR="007D0675" w:rsidRPr="008D336B" w:rsidRDefault="007D0675" w:rsidP="00B96AFE">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F6105"/>
    <w:multiLevelType w:val="hybridMultilevel"/>
    <w:tmpl w:val="A0EAE066"/>
    <w:lvl w:ilvl="0" w:tplc="FA3C63DA">
      <w:start w:val="1"/>
      <w:numFmt w:val="decimal"/>
      <w:lvlRestart w:val="0"/>
      <w:pStyle w:val="MDPI71FootNotes"/>
      <w:lvlText w:val="%1."/>
      <w:lvlJc w:val="left"/>
      <w:pPr>
        <w:ind w:left="425" w:hanging="425"/>
      </w:pPr>
      <w:rPr>
        <w:rFonts w:hint="default"/>
        <w:b w:val="0"/>
        <w:i w:val="0"/>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193F44"/>
    <w:multiLevelType w:val="hybridMultilevel"/>
    <w:tmpl w:val="F506ADB6"/>
    <w:lvl w:ilvl="0" w:tplc="BE22901A">
      <w:start w:val="3"/>
      <w:numFmt w:val="decimal"/>
      <w:lvlText w:val="%1"/>
      <w:lvlJc w:val="left"/>
      <w:pPr>
        <w:ind w:left="2968" w:hanging="360"/>
      </w:pPr>
      <w:rPr>
        <w:rFonts w:hint="default"/>
        <w:vertAlign w:val="superscript"/>
      </w:rPr>
    </w:lvl>
    <w:lvl w:ilvl="1" w:tplc="04100019" w:tentative="1">
      <w:start w:val="1"/>
      <w:numFmt w:val="lowerLetter"/>
      <w:lvlText w:val="%2."/>
      <w:lvlJc w:val="left"/>
      <w:pPr>
        <w:ind w:left="3688" w:hanging="360"/>
      </w:pPr>
    </w:lvl>
    <w:lvl w:ilvl="2" w:tplc="0410001B" w:tentative="1">
      <w:start w:val="1"/>
      <w:numFmt w:val="lowerRoman"/>
      <w:lvlText w:val="%3."/>
      <w:lvlJc w:val="right"/>
      <w:pPr>
        <w:ind w:left="4408" w:hanging="180"/>
      </w:pPr>
    </w:lvl>
    <w:lvl w:ilvl="3" w:tplc="0410000F" w:tentative="1">
      <w:start w:val="1"/>
      <w:numFmt w:val="decimal"/>
      <w:lvlText w:val="%4."/>
      <w:lvlJc w:val="left"/>
      <w:pPr>
        <w:ind w:left="5128" w:hanging="360"/>
      </w:pPr>
    </w:lvl>
    <w:lvl w:ilvl="4" w:tplc="04100019" w:tentative="1">
      <w:start w:val="1"/>
      <w:numFmt w:val="lowerLetter"/>
      <w:lvlText w:val="%5."/>
      <w:lvlJc w:val="left"/>
      <w:pPr>
        <w:ind w:left="5848" w:hanging="360"/>
      </w:pPr>
    </w:lvl>
    <w:lvl w:ilvl="5" w:tplc="0410001B" w:tentative="1">
      <w:start w:val="1"/>
      <w:numFmt w:val="lowerRoman"/>
      <w:lvlText w:val="%6."/>
      <w:lvlJc w:val="right"/>
      <w:pPr>
        <w:ind w:left="6568" w:hanging="180"/>
      </w:pPr>
    </w:lvl>
    <w:lvl w:ilvl="6" w:tplc="0410000F" w:tentative="1">
      <w:start w:val="1"/>
      <w:numFmt w:val="decimal"/>
      <w:lvlText w:val="%7."/>
      <w:lvlJc w:val="left"/>
      <w:pPr>
        <w:ind w:left="7288" w:hanging="360"/>
      </w:pPr>
    </w:lvl>
    <w:lvl w:ilvl="7" w:tplc="04100019" w:tentative="1">
      <w:start w:val="1"/>
      <w:numFmt w:val="lowerLetter"/>
      <w:lvlText w:val="%8."/>
      <w:lvlJc w:val="left"/>
      <w:pPr>
        <w:ind w:left="8008" w:hanging="360"/>
      </w:pPr>
    </w:lvl>
    <w:lvl w:ilvl="8" w:tplc="0410001B" w:tentative="1">
      <w:start w:val="1"/>
      <w:numFmt w:val="lowerRoman"/>
      <w:lvlText w:val="%9."/>
      <w:lvlJc w:val="right"/>
      <w:pPr>
        <w:ind w:left="8728" w:hanging="180"/>
      </w:pPr>
    </w:lvl>
  </w:abstractNum>
  <w:abstractNum w:abstractNumId="2" w15:restartNumberingAfterBreak="0">
    <w:nsid w:val="18B468F5"/>
    <w:multiLevelType w:val="hybridMultilevel"/>
    <w:tmpl w:val="BBE2474E"/>
    <w:lvl w:ilvl="0" w:tplc="4536BD62">
      <w:start w:val="1"/>
      <w:numFmt w:val="decimal"/>
      <w:lvlRestart w:val="0"/>
      <w:pStyle w:val="MDPI7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26527E"/>
    <w:multiLevelType w:val="hybridMultilevel"/>
    <w:tmpl w:val="57E0AD3E"/>
    <w:lvl w:ilvl="0" w:tplc="B75274E8">
      <w:start w:val="1"/>
      <w:numFmt w:val="decimal"/>
      <w:lvlText w:val="%1."/>
      <w:lvlJc w:val="left"/>
      <w:pPr>
        <w:ind w:left="3064" w:hanging="456"/>
      </w:pPr>
      <w:rPr>
        <w:rFonts w:hint="default"/>
      </w:rPr>
    </w:lvl>
    <w:lvl w:ilvl="1" w:tplc="04100019" w:tentative="1">
      <w:start w:val="1"/>
      <w:numFmt w:val="lowerLetter"/>
      <w:lvlText w:val="%2."/>
      <w:lvlJc w:val="left"/>
      <w:pPr>
        <w:ind w:left="3688" w:hanging="360"/>
      </w:pPr>
    </w:lvl>
    <w:lvl w:ilvl="2" w:tplc="0410001B" w:tentative="1">
      <w:start w:val="1"/>
      <w:numFmt w:val="lowerRoman"/>
      <w:lvlText w:val="%3."/>
      <w:lvlJc w:val="right"/>
      <w:pPr>
        <w:ind w:left="4408" w:hanging="180"/>
      </w:pPr>
    </w:lvl>
    <w:lvl w:ilvl="3" w:tplc="0410000F" w:tentative="1">
      <w:start w:val="1"/>
      <w:numFmt w:val="decimal"/>
      <w:lvlText w:val="%4."/>
      <w:lvlJc w:val="left"/>
      <w:pPr>
        <w:ind w:left="5128" w:hanging="360"/>
      </w:pPr>
    </w:lvl>
    <w:lvl w:ilvl="4" w:tplc="04100019" w:tentative="1">
      <w:start w:val="1"/>
      <w:numFmt w:val="lowerLetter"/>
      <w:lvlText w:val="%5."/>
      <w:lvlJc w:val="left"/>
      <w:pPr>
        <w:ind w:left="5848" w:hanging="360"/>
      </w:pPr>
    </w:lvl>
    <w:lvl w:ilvl="5" w:tplc="0410001B" w:tentative="1">
      <w:start w:val="1"/>
      <w:numFmt w:val="lowerRoman"/>
      <w:lvlText w:val="%6."/>
      <w:lvlJc w:val="right"/>
      <w:pPr>
        <w:ind w:left="6568" w:hanging="180"/>
      </w:pPr>
    </w:lvl>
    <w:lvl w:ilvl="6" w:tplc="0410000F" w:tentative="1">
      <w:start w:val="1"/>
      <w:numFmt w:val="decimal"/>
      <w:lvlText w:val="%7."/>
      <w:lvlJc w:val="left"/>
      <w:pPr>
        <w:ind w:left="7288" w:hanging="360"/>
      </w:pPr>
    </w:lvl>
    <w:lvl w:ilvl="7" w:tplc="04100019" w:tentative="1">
      <w:start w:val="1"/>
      <w:numFmt w:val="lowerLetter"/>
      <w:lvlText w:val="%8."/>
      <w:lvlJc w:val="left"/>
      <w:pPr>
        <w:ind w:left="8008" w:hanging="360"/>
      </w:pPr>
    </w:lvl>
    <w:lvl w:ilvl="8" w:tplc="0410001B" w:tentative="1">
      <w:start w:val="1"/>
      <w:numFmt w:val="lowerRoman"/>
      <w:lvlText w:val="%9."/>
      <w:lvlJc w:val="right"/>
      <w:pPr>
        <w:ind w:left="8728" w:hanging="180"/>
      </w:pPr>
    </w:lvl>
  </w:abstractNum>
  <w:abstractNum w:abstractNumId="4" w15:restartNumberingAfterBreak="0">
    <w:nsid w:val="1E0C6F5D"/>
    <w:multiLevelType w:val="hybridMultilevel"/>
    <w:tmpl w:val="CEA051B4"/>
    <w:lvl w:ilvl="0" w:tplc="61C40CC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5" w15:restartNumberingAfterBreak="0">
    <w:nsid w:val="23A66122"/>
    <w:multiLevelType w:val="hybridMultilevel"/>
    <w:tmpl w:val="FD986F3E"/>
    <w:lvl w:ilvl="0" w:tplc="FDA65CD0">
      <w:start w:val="1"/>
      <w:numFmt w:val="decimal"/>
      <w:lvlRestart w:val="0"/>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8"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0" w15:restartNumberingAfterBreak="0">
    <w:nsid w:val="4AFF54AA"/>
    <w:multiLevelType w:val="hybridMultilevel"/>
    <w:tmpl w:val="00C4D776"/>
    <w:lvl w:ilvl="0" w:tplc="7D50F770">
      <w:start w:val="1"/>
      <w:numFmt w:val="decimal"/>
      <w:lvlText w:val="%1"/>
      <w:lvlJc w:val="left"/>
      <w:pPr>
        <w:ind w:left="2968" w:hanging="360"/>
      </w:pPr>
      <w:rPr>
        <w:rFonts w:ascii="Palatino Linotype" w:eastAsia="Times New Roman" w:hAnsi="Palatino Linotype" w:cs="Times New Roman"/>
        <w:sz w:val="16"/>
        <w:szCs w:val="16"/>
        <w:vertAlign w:val="superscript"/>
      </w:rPr>
    </w:lvl>
    <w:lvl w:ilvl="1" w:tplc="04100019" w:tentative="1">
      <w:start w:val="1"/>
      <w:numFmt w:val="lowerLetter"/>
      <w:lvlText w:val="%2."/>
      <w:lvlJc w:val="left"/>
      <w:pPr>
        <w:ind w:left="3688" w:hanging="360"/>
      </w:pPr>
    </w:lvl>
    <w:lvl w:ilvl="2" w:tplc="0410001B" w:tentative="1">
      <w:start w:val="1"/>
      <w:numFmt w:val="lowerRoman"/>
      <w:lvlText w:val="%3."/>
      <w:lvlJc w:val="right"/>
      <w:pPr>
        <w:ind w:left="4408" w:hanging="180"/>
      </w:pPr>
    </w:lvl>
    <w:lvl w:ilvl="3" w:tplc="0410000F" w:tentative="1">
      <w:start w:val="1"/>
      <w:numFmt w:val="decimal"/>
      <w:lvlText w:val="%4."/>
      <w:lvlJc w:val="left"/>
      <w:pPr>
        <w:ind w:left="5128" w:hanging="360"/>
      </w:pPr>
    </w:lvl>
    <w:lvl w:ilvl="4" w:tplc="04100019" w:tentative="1">
      <w:start w:val="1"/>
      <w:numFmt w:val="lowerLetter"/>
      <w:lvlText w:val="%5."/>
      <w:lvlJc w:val="left"/>
      <w:pPr>
        <w:ind w:left="5848" w:hanging="360"/>
      </w:pPr>
    </w:lvl>
    <w:lvl w:ilvl="5" w:tplc="0410001B" w:tentative="1">
      <w:start w:val="1"/>
      <w:numFmt w:val="lowerRoman"/>
      <w:lvlText w:val="%6."/>
      <w:lvlJc w:val="right"/>
      <w:pPr>
        <w:ind w:left="6568" w:hanging="180"/>
      </w:pPr>
    </w:lvl>
    <w:lvl w:ilvl="6" w:tplc="0410000F" w:tentative="1">
      <w:start w:val="1"/>
      <w:numFmt w:val="decimal"/>
      <w:lvlText w:val="%7."/>
      <w:lvlJc w:val="left"/>
      <w:pPr>
        <w:ind w:left="7288" w:hanging="360"/>
      </w:pPr>
    </w:lvl>
    <w:lvl w:ilvl="7" w:tplc="04100019" w:tentative="1">
      <w:start w:val="1"/>
      <w:numFmt w:val="lowerLetter"/>
      <w:lvlText w:val="%8."/>
      <w:lvlJc w:val="left"/>
      <w:pPr>
        <w:ind w:left="8008" w:hanging="360"/>
      </w:pPr>
    </w:lvl>
    <w:lvl w:ilvl="8" w:tplc="0410001B" w:tentative="1">
      <w:start w:val="1"/>
      <w:numFmt w:val="lowerRoman"/>
      <w:lvlText w:val="%9."/>
      <w:lvlJc w:val="right"/>
      <w:pPr>
        <w:ind w:left="8728" w:hanging="180"/>
      </w:pPr>
    </w:lvl>
  </w:abstractNum>
  <w:abstractNum w:abstractNumId="11" w15:restartNumberingAfterBreak="0">
    <w:nsid w:val="522172AF"/>
    <w:multiLevelType w:val="hybridMultilevel"/>
    <w:tmpl w:val="17BCEA46"/>
    <w:lvl w:ilvl="0" w:tplc="AB2649D0">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075B53"/>
    <w:multiLevelType w:val="hybridMultilevel"/>
    <w:tmpl w:val="B54222E0"/>
    <w:lvl w:ilvl="0" w:tplc="44C22ECA">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4" w15:restartNumberingAfterBreak="0">
    <w:nsid w:val="679332B0"/>
    <w:multiLevelType w:val="hybridMultilevel"/>
    <w:tmpl w:val="FFFFFFFF"/>
    <w:lvl w:ilvl="0" w:tplc="F55666A2">
      <w:start w:val="1"/>
      <w:numFmt w:val="decimal"/>
      <w:lvlText w:val="%1."/>
      <w:lvlJc w:val="left"/>
      <w:pPr>
        <w:tabs>
          <w:tab w:val="num" w:pos="360"/>
        </w:tabs>
        <w:ind w:left="360" w:hanging="360"/>
      </w:pPr>
      <w:rPr>
        <w:rFonts w:cs="Times New Roman"/>
      </w:rPr>
    </w:lvl>
    <w:lvl w:ilvl="1" w:tplc="D9DC88CC" w:tentative="1">
      <w:start w:val="1"/>
      <w:numFmt w:val="decimal"/>
      <w:lvlText w:val="%2."/>
      <w:lvlJc w:val="left"/>
      <w:pPr>
        <w:tabs>
          <w:tab w:val="num" w:pos="1080"/>
        </w:tabs>
        <w:ind w:left="1080" w:hanging="360"/>
      </w:pPr>
      <w:rPr>
        <w:rFonts w:cs="Times New Roman"/>
      </w:rPr>
    </w:lvl>
    <w:lvl w:ilvl="2" w:tplc="6DA4CD2A" w:tentative="1">
      <w:start w:val="1"/>
      <w:numFmt w:val="decimal"/>
      <w:lvlText w:val="%3."/>
      <w:lvlJc w:val="left"/>
      <w:pPr>
        <w:tabs>
          <w:tab w:val="num" w:pos="1800"/>
        </w:tabs>
        <w:ind w:left="1800" w:hanging="360"/>
      </w:pPr>
      <w:rPr>
        <w:rFonts w:cs="Times New Roman"/>
      </w:rPr>
    </w:lvl>
    <w:lvl w:ilvl="3" w:tplc="57A8639E" w:tentative="1">
      <w:start w:val="1"/>
      <w:numFmt w:val="decimal"/>
      <w:lvlText w:val="%4."/>
      <w:lvlJc w:val="left"/>
      <w:pPr>
        <w:tabs>
          <w:tab w:val="num" w:pos="2520"/>
        </w:tabs>
        <w:ind w:left="2520" w:hanging="360"/>
      </w:pPr>
      <w:rPr>
        <w:rFonts w:cs="Times New Roman"/>
      </w:rPr>
    </w:lvl>
    <w:lvl w:ilvl="4" w:tplc="1390D9B0" w:tentative="1">
      <w:start w:val="1"/>
      <w:numFmt w:val="decimal"/>
      <w:lvlText w:val="%5."/>
      <w:lvlJc w:val="left"/>
      <w:pPr>
        <w:tabs>
          <w:tab w:val="num" w:pos="3240"/>
        </w:tabs>
        <w:ind w:left="3240" w:hanging="360"/>
      </w:pPr>
      <w:rPr>
        <w:rFonts w:cs="Times New Roman"/>
      </w:rPr>
    </w:lvl>
    <w:lvl w:ilvl="5" w:tplc="BA98D79C" w:tentative="1">
      <w:start w:val="1"/>
      <w:numFmt w:val="decimal"/>
      <w:lvlText w:val="%6."/>
      <w:lvlJc w:val="left"/>
      <w:pPr>
        <w:tabs>
          <w:tab w:val="num" w:pos="3960"/>
        </w:tabs>
        <w:ind w:left="3960" w:hanging="360"/>
      </w:pPr>
      <w:rPr>
        <w:rFonts w:cs="Times New Roman"/>
      </w:rPr>
    </w:lvl>
    <w:lvl w:ilvl="6" w:tplc="F8DA7648" w:tentative="1">
      <w:start w:val="1"/>
      <w:numFmt w:val="decimal"/>
      <w:lvlText w:val="%7."/>
      <w:lvlJc w:val="left"/>
      <w:pPr>
        <w:tabs>
          <w:tab w:val="num" w:pos="4680"/>
        </w:tabs>
        <w:ind w:left="4680" w:hanging="360"/>
      </w:pPr>
      <w:rPr>
        <w:rFonts w:cs="Times New Roman"/>
      </w:rPr>
    </w:lvl>
    <w:lvl w:ilvl="7" w:tplc="0A0EFD0E" w:tentative="1">
      <w:start w:val="1"/>
      <w:numFmt w:val="decimal"/>
      <w:lvlText w:val="%8."/>
      <w:lvlJc w:val="left"/>
      <w:pPr>
        <w:tabs>
          <w:tab w:val="num" w:pos="5400"/>
        </w:tabs>
        <w:ind w:left="5400" w:hanging="360"/>
      </w:pPr>
      <w:rPr>
        <w:rFonts w:cs="Times New Roman"/>
      </w:rPr>
    </w:lvl>
    <w:lvl w:ilvl="8" w:tplc="CB2C0B3E" w:tentative="1">
      <w:start w:val="1"/>
      <w:numFmt w:val="decimal"/>
      <w:lvlText w:val="%9."/>
      <w:lvlJc w:val="left"/>
      <w:pPr>
        <w:tabs>
          <w:tab w:val="num" w:pos="6120"/>
        </w:tabs>
        <w:ind w:left="6120" w:hanging="360"/>
      </w:pPr>
      <w:rPr>
        <w:rFonts w:cs="Times New Roman"/>
      </w:rPr>
    </w:lvl>
  </w:abstractNum>
  <w:abstractNum w:abstractNumId="15" w15:restartNumberingAfterBreak="0">
    <w:nsid w:val="6B777DBA"/>
    <w:multiLevelType w:val="hybridMultilevel"/>
    <w:tmpl w:val="687AA282"/>
    <w:lvl w:ilvl="0" w:tplc="19EE4730">
      <w:start w:val="1"/>
      <w:numFmt w:val="decimal"/>
      <w:lvlRestart w:val="0"/>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6"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3B1703"/>
    <w:multiLevelType w:val="hybridMultilevel"/>
    <w:tmpl w:val="5EE886E6"/>
    <w:lvl w:ilvl="0" w:tplc="85ACBCD8">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236207443">
    <w:abstractNumId w:val="7"/>
  </w:num>
  <w:num w:numId="2" w16cid:durableId="1980913437">
    <w:abstractNumId w:val="9"/>
  </w:num>
  <w:num w:numId="3" w16cid:durableId="1330448300">
    <w:abstractNumId w:val="6"/>
  </w:num>
  <w:num w:numId="4" w16cid:durableId="6443591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66667111">
    <w:abstractNumId w:val="8"/>
  </w:num>
  <w:num w:numId="6" w16cid:durableId="1880166401">
    <w:abstractNumId w:val="13"/>
  </w:num>
  <w:num w:numId="7" w16cid:durableId="950010593">
    <w:abstractNumId w:val="4"/>
  </w:num>
  <w:num w:numId="8" w16cid:durableId="669285936">
    <w:abstractNumId w:val="13"/>
  </w:num>
  <w:num w:numId="9" w16cid:durableId="69468467">
    <w:abstractNumId w:val="4"/>
  </w:num>
  <w:num w:numId="10" w16cid:durableId="532040894">
    <w:abstractNumId w:val="13"/>
  </w:num>
  <w:num w:numId="11" w16cid:durableId="923881535">
    <w:abstractNumId w:val="4"/>
  </w:num>
  <w:num w:numId="12" w16cid:durableId="743182272">
    <w:abstractNumId w:val="16"/>
  </w:num>
  <w:num w:numId="13" w16cid:durableId="1619875560">
    <w:abstractNumId w:val="13"/>
  </w:num>
  <w:num w:numId="14" w16cid:durableId="2044820473">
    <w:abstractNumId w:val="4"/>
  </w:num>
  <w:num w:numId="15" w16cid:durableId="8260214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97858905">
    <w:abstractNumId w:val="4"/>
  </w:num>
  <w:num w:numId="17" w16cid:durableId="2862797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79386527">
    <w:abstractNumId w:val="2"/>
  </w:num>
  <w:num w:numId="19" w16cid:durableId="718700021">
    <w:abstractNumId w:val="12"/>
  </w:num>
  <w:num w:numId="20" w16cid:durableId="81490558">
    <w:abstractNumId w:val="2"/>
  </w:num>
  <w:num w:numId="21" w16cid:durableId="98763258">
    <w:abstractNumId w:val="13"/>
  </w:num>
  <w:num w:numId="22" w16cid:durableId="1223174203">
    <w:abstractNumId w:val="4"/>
  </w:num>
  <w:num w:numId="23" w16cid:durableId="828594972">
    <w:abstractNumId w:val="2"/>
  </w:num>
  <w:num w:numId="24" w16cid:durableId="230818908">
    <w:abstractNumId w:val="5"/>
  </w:num>
  <w:num w:numId="25" w16cid:durableId="696124141">
    <w:abstractNumId w:val="15"/>
  </w:num>
  <w:num w:numId="26" w16cid:durableId="1216048401">
    <w:abstractNumId w:val="11"/>
  </w:num>
  <w:num w:numId="27" w16cid:durableId="1271863468">
    <w:abstractNumId w:val="10"/>
  </w:num>
  <w:num w:numId="28" w16cid:durableId="748573379">
    <w:abstractNumId w:val="1"/>
  </w:num>
  <w:num w:numId="29" w16cid:durableId="1052844978">
    <w:abstractNumId w:val="3"/>
  </w:num>
  <w:num w:numId="30" w16cid:durableId="1396703548">
    <w:abstractNumId w:val="13"/>
  </w:num>
  <w:num w:numId="31" w16cid:durableId="317199045">
    <w:abstractNumId w:val="4"/>
  </w:num>
  <w:num w:numId="32" w16cid:durableId="1242256229">
    <w:abstractNumId w:val="0"/>
  </w:num>
  <w:num w:numId="33" w16cid:durableId="583800098">
    <w:abstractNumId w:val="2"/>
  </w:num>
  <w:num w:numId="34" w16cid:durableId="888764549">
    <w:abstractNumId w:val="0"/>
  </w:num>
  <w:num w:numId="35" w16cid:durableId="1299645141">
    <w:abstractNumId w:val="17"/>
  </w:num>
  <w:num w:numId="36" w16cid:durableId="9732965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DPI">
    <w15:presenceInfo w15:providerId="None" w15:userId="MDPI"/>
  </w15:person>
  <w15:person w15:author="PAGANELLI Stefano">
    <w15:presenceInfo w15:providerId="AD" w15:userId="S::spag@unive.it::3cec8b8c-ee8d-4eb2-b751-2836054d9627"/>
  </w15:person>
  <w15:person w15:author="English Editor">
    <w15:presenceInfo w15:providerId="None" w15:userId="English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4BA"/>
    <w:rsid w:val="000012F2"/>
    <w:rsid w:val="00005D6C"/>
    <w:rsid w:val="0001283F"/>
    <w:rsid w:val="000159FC"/>
    <w:rsid w:val="00025E1B"/>
    <w:rsid w:val="00032C04"/>
    <w:rsid w:val="00034251"/>
    <w:rsid w:val="000368A4"/>
    <w:rsid w:val="00036FB7"/>
    <w:rsid w:val="00045371"/>
    <w:rsid w:val="00051B8A"/>
    <w:rsid w:val="00066319"/>
    <w:rsid w:val="00080C1D"/>
    <w:rsid w:val="00087211"/>
    <w:rsid w:val="00087486"/>
    <w:rsid w:val="00097E91"/>
    <w:rsid w:val="000B658D"/>
    <w:rsid w:val="000C73A7"/>
    <w:rsid w:val="000D13D5"/>
    <w:rsid w:val="000D2B38"/>
    <w:rsid w:val="000D7114"/>
    <w:rsid w:val="000E3290"/>
    <w:rsid w:val="000E3E7A"/>
    <w:rsid w:val="000E79A3"/>
    <w:rsid w:val="000F138E"/>
    <w:rsid w:val="000F4121"/>
    <w:rsid w:val="000F4847"/>
    <w:rsid w:val="00103C88"/>
    <w:rsid w:val="001170DC"/>
    <w:rsid w:val="00131358"/>
    <w:rsid w:val="00131CEC"/>
    <w:rsid w:val="00132726"/>
    <w:rsid w:val="00141821"/>
    <w:rsid w:val="00145B8B"/>
    <w:rsid w:val="001533FE"/>
    <w:rsid w:val="00163D84"/>
    <w:rsid w:val="0016553B"/>
    <w:rsid w:val="00177DD2"/>
    <w:rsid w:val="0019531D"/>
    <w:rsid w:val="001973D0"/>
    <w:rsid w:val="001B4C93"/>
    <w:rsid w:val="001B5854"/>
    <w:rsid w:val="001B6875"/>
    <w:rsid w:val="001C470E"/>
    <w:rsid w:val="001C5FB1"/>
    <w:rsid w:val="001E2AEB"/>
    <w:rsid w:val="00202D34"/>
    <w:rsid w:val="00212ED8"/>
    <w:rsid w:val="002136A6"/>
    <w:rsid w:val="00214A16"/>
    <w:rsid w:val="0021770D"/>
    <w:rsid w:val="002246FC"/>
    <w:rsid w:val="00226A72"/>
    <w:rsid w:val="00232EDB"/>
    <w:rsid w:val="00235727"/>
    <w:rsid w:val="00236957"/>
    <w:rsid w:val="00237992"/>
    <w:rsid w:val="00241E44"/>
    <w:rsid w:val="00244422"/>
    <w:rsid w:val="002504BA"/>
    <w:rsid w:val="00260559"/>
    <w:rsid w:val="00265571"/>
    <w:rsid w:val="0026642A"/>
    <w:rsid w:val="002701BA"/>
    <w:rsid w:val="00287D71"/>
    <w:rsid w:val="002903EE"/>
    <w:rsid w:val="002A2B46"/>
    <w:rsid w:val="002D1B58"/>
    <w:rsid w:val="002D6280"/>
    <w:rsid w:val="002E012B"/>
    <w:rsid w:val="002E2ABA"/>
    <w:rsid w:val="002F126F"/>
    <w:rsid w:val="002F380A"/>
    <w:rsid w:val="002F38DE"/>
    <w:rsid w:val="002F5EE0"/>
    <w:rsid w:val="00302133"/>
    <w:rsid w:val="00310344"/>
    <w:rsid w:val="00313AAB"/>
    <w:rsid w:val="00315288"/>
    <w:rsid w:val="00320783"/>
    <w:rsid w:val="00326141"/>
    <w:rsid w:val="0033188F"/>
    <w:rsid w:val="00342799"/>
    <w:rsid w:val="00346A47"/>
    <w:rsid w:val="003474DA"/>
    <w:rsid w:val="003527DB"/>
    <w:rsid w:val="00361B93"/>
    <w:rsid w:val="00364200"/>
    <w:rsid w:val="003645F9"/>
    <w:rsid w:val="0037312A"/>
    <w:rsid w:val="00380A35"/>
    <w:rsid w:val="00394704"/>
    <w:rsid w:val="00394E44"/>
    <w:rsid w:val="00397544"/>
    <w:rsid w:val="003A456B"/>
    <w:rsid w:val="003A6448"/>
    <w:rsid w:val="003A7464"/>
    <w:rsid w:val="003C1F71"/>
    <w:rsid w:val="003D19B9"/>
    <w:rsid w:val="003E0944"/>
    <w:rsid w:val="003F52B8"/>
    <w:rsid w:val="00401D30"/>
    <w:rsid w:val="004020DA"/>
    <w:rsid w:val="004142BD"/>
    <w:rsid w:val="00420425"/>
    <w:rsid w:val="00420FE7"/>
    <w:rsid w:val="0042622F"/>
    <w:rsid w:val="00444767"/>
    <w:rsid w:val="00451910"/>
    <w:rsid w:val="004641AF"/>
    <w:rsid w:val="00464526"/>
    <w:rsid w:val="00467560"/>
    <w:rsid w:val="0047376A"/>
    <w:rsid w:val="00491087"/>
    <w:rsid w:val="004A56B9"/>
    <w:rsid w:val="004A5983"/>
    <w:rsid w:val="004B0217"/>
    <w:rsid w:val="004B5C98"/>
    <w:rsid w:val="004B7763"/>
    <w:rsid w:val="004C32BF"/>
    <w:rsid w:val="004D349E"/>
    <w:rsid w:val="004D4D9F"/>
    <w:rsid w:val="004D5213"/>
    <w:rsid w:val="004D53E3"/>
    <w:rsid w:val="004E2807"/>
    <w:rsid w:val="004E7DF2"/>
    <w:rsid w:val="004F257D"/>
    <w:rsid w:val="004F264C"/>
    <w:rsid w:val="004F362F"/>
    <w:rsid w:val="00520649"/>
    <w:rsid w:val="005316EB"/>
    <w:rsid w:val="0053461A"/>
    <w:rsid w:val="00544265"/>
    <w:rsid w:val="0054748A"/>
    <w:rsid w:val="00550473"/>
    <w:rsid w:val="00555299"/>
    <w:rsid w:val="00576B31"/>
    <w:rsid w:val="00584C50"/>
    <w:rsid w:val="0059515D"/>
    <w:rsid w:val="00595FEC"/>
    <w:rsid w:val="005B204D"/>
    <w:rsid w:val="005B22A9"/>
    <w:rsid w:val="005C1668"/>
    <w:rsid w:val="005C27D8"/>
    <w:rsid w:val="005F3FA6"/>
    <w:rsid w:val="005F766B"/>
    <w:rsid w:val="00605BAA"/>
    <w:rsid w:val="0061526F"/>
    <w:rsid w:val="00617065"/>
    <w:rsid w:val="00624B59"/>
    <w:rsid w:val="00632CDC"/>
    <w:rsid w:val="00635422"/>
    <w:rsid w:val="00637914"/>
    <w:rsid w:val="00665AB0"/>
    <w:rsid w:val="00685407"/>
    <w:rsid w:val="00692393"/>
    <w:rsid w:val="006A72A0"/>
    <w:rsid w:val="006B0B50"/>
    <w:rsid w:val="006B13E4"/>
    <w:rsid w:val="006B29F3"/>
    <w:rsid w:val="006C2378"/>
    <w:rsid w:val="006D05CF"/>
    <w:rsid w:val="006D1BD0"/>
    <w:rsid w:val="006E04C1"/>
    <w:rsid w:val="006E6493"/>
    <w:rsid w:val="006F425C"/>
    <w:rsid w:val="006F6D13"/>
    <w:rsid w:val="0071438D"/>
    <w:rsid w:val="0071491B"/>
    <w:rsid w:val="007409C2"/>
    <w:rsid w:val="00744AED"/>
    <w:rsid w:val="007476A3"/>
    <w:rsid w:val="007504DF"/>
    <w:rsid w:val="00753004"/>
    <w:rsid w:val="00755021"/>
    <w:rsid w:val="0077235F"/>
    <w:rsid w:val="00772A71"/>
    <w:rsid w:val="007745C2"/>
    <w:rsid w:val="0078191D"/>
    <w:rsid w:val="007836C6"/>
    <w:rsid w:val="007A1EE6"/>
    <w:rsid w:val="007B39AC"/>
    <w:rsid w:val="007B61BB"/>
    <w:rsid w:val="007C04E0"/>
    <w:rsid w:val="007C0A63"/>
    <w:rsid w:val="007D0675"/>
    <w:rsid w:val="007E082D"/>
    <w:rsid w:val="007E6FAD"/>
    <w:rsid w:val="007F0779"/>
    <w:rsid w:val="007F3A22"/>
    <w:rsid w:val="008151BF"/>
    <w:rsid w:val="00817180"/>
    <w:rsid w:val="00825864"/>
    <w:rsid w:val="00831D9C"/>
    <w:rsid w:val="00837DBE"/>
    <w:rsid w:val="0084025C"/>
    <w:rsid w:val="0084031F"/>
    <w:rsid w:val="00847A19"/>
    <w:rsid w:val="00852555"/>
    <w:rsid w:val="00853865"/>
    <w:rsid w:val="00856491"/>
    <w:rsid w:val="008655CB"/>
    <w:rsid w:val="00866CC9"/>
    <w:rsid w:val="00871BEE"/>
    <w:rsid w:val="00881961"/>
    <w:rsid w:val="00881A6D"/>
    <w:rsid w:val="00883C53"/>
    <w:rsid w:val="00892DA7"/>
    <w:rsid w:val="008966F2"/>
    <w:rsid w:val="008A1F1A"/>
    <w:rsid w:val="008A42D1"/>
    <w:rsid w:val="008C00A3"/>
    <w:rsid w:val="008C2539"/>
    <w:rsid w:val="008C4F1D"/>
    <w:rsid w:val="008D17FB"/>
    <w:rsid w:val="008D336B"/>
    <w:rsid w:val="008E132E"/>
    <w:rsid w:val="008E34FF"/>
    <w:rsid w:val="008F1D25"/>
    <w:rsid w:val="008F4A8B"/>
    <w:rsid w:val="009142E0"/>
    <w:rsid w:val="009171E3"/>
    <w:rsid w:val="00920985"/>
    <w:rsid w:val="009323F1"/>
    <w:rsid w:val="00957773"/>
    <w:rsid w:val="00986B25"/>
    <w:rsid w:val="00990465"/>
    <w:rsid w:val="009926FC"/>
    <w:rsid w:val="009B59D1"/>
    <w:rsid w:val="009B5C0A"/>
    <w:rsid w:val="009C2BBE"/>
    <w:rsid w:val="009D12D8"/>
    <w:rsid w:val="009D175B"/>
    <w:rsid w:val="009E084B"/>
    <w:rsid w:val="009E10F3"/>
    <w:rsid w:val="009F70E6"/>
    <w:rsid w:val="00A02624"/>
    <w:rsid w:val="00A10E28"/>
    <w:rsid w:val="00A21CC1"/>
    <w:rsid w:val="00A2242F"/>
    <w:rsid w:val="00A22777"/>
    <w:rsid w:val="00A24815"/>
    <w:rsid w:val="00A2620E"/>
    <w:rsid w:val="00A273D6"/>
    <w:rsid w:val="00A3125E"/>
    <w:rsid w:val="00A353D3"/>
    <w:rsid w:val="00A376D5"/>
    <w:rsid w:val="00A57CD3"/>
    <w:rsid w:val="00A60712"/>
    <w:rsid w:val="00A60721"/>
    <w:rsid w:val="00A6158B"/>
    <w:rsid w:val="00A71348"/>
    <w:rsid w:val="00A964CE"/>
    <w:rsid w:val="00AA09C6"/>
    <w:rsid w:val="00AA38BE"/>
    <w:rsid w:val="00AB655D"/>
    <w:rsid w:val="00AC53F4"/>
    <w:rsid w:val="00AD13DA"/>
    <w:rsid w:val="00AD4751"/>
    <w:rsid w:val="00AE5FDC"/>
    <w:rsid w:val="00AF2EA0"/>
    <w:rsid w:val="00AF4DAD"/>
    <w:rsid w:val="00B04C3E"/>
    <w:rsid w:val="00B056EB"/>
    <w:rsid w:val="00B07467"/>
    <w:rsid w:val="00B21D88"/>
    <w:rsid w:val="00B325D7"/>
    <w:rsid w:val="00B53D3C"/>
    <w:rsid w:val="00B5408D"/>
    <w:rsid w:val="00B55B88"/>
    <w:rsid w:val="00B610E1"/>
    <w:rsid w:val="00B62415"/>
    <w:rsid w:val="00B66109"/>
    <w:rsid w:val="00B72491"/>
    <w:rsid w:val="00B759FB"/>
    <w:rsid w:val="00B90702"/>
    <w:rsid w:val="00B94E07"/>
    <w:rsid w:val="00B96AFE"/>
    <w:rsid w:val="00BA2C03"/>
    <w:rsid w:val="00BA7E5C"/>
    <w:rsid w:val="00BB2765"/>
    <w:rsid w:val="00BC3B45"/>
    <w:rsid w:val="00BD2410"/>
    <w:rsid w:val="00BD691E"/>
    <w:rsid w:val="00BE6385"/>
    <w:rsid w:val="00BE6B2C"/>
    <w:rsid w:val="00BF56CA"/>
    <w:rsid w:val="00C0018E"/>
    <w:rsid w:val="00C037AF"/>
    <w:rsid w:val="00C06F04"/>
    <w:rsid w:val="00C31E5D"/>
    <w:rsid w:val="00C53DE6"/>
    <w:rsid w:val="00C74493"/>
    <w:rsid w:val="00C77F9C"/>
    <w:rsid w:val="00C86473"/>
    <w:rsid w:val="00C95C8A"/>
    <w:rsid w:val="00CC150E"/>
    <w:rsid w:val="00CC3A42"/>
    <w:rsid w:val="00CF2C8E"/>
    <w:rsid w:val="00CF6047"/>
    <w:rsid w:val="00CF6D83"/>
    <w:rsid w:val="00D055CA"/>
    <w:rsid w:val="00D05A90"/>
    <w:rsid w:val="00D13D26"/>
    <w:rsid w:val="00D21971"/>
    <w:rsid w:val="00D23071"/>
    <w:rsid w:val="00D23271"/>
    <w:rsid w:val="00D25A36"/>
    <w:rsid w:val="00D30D71"/>
    <w:rsid w:val="00D35766"/>
    <w:rsid w:val="00D42B6C"/>
    <w:rsid w:val="00D45E33"/>
    <w:rsid w:val="00D6434F"/>
    <w:rsid w:val="00D6461A"/>
    <w:rsid w:val="00D835B9"/>
    <w:rsid w:val="00D83D06"/>
    <w:rsid w:val="00D92B71"/>
    <w:rsid w:val="00DA4505"/>
    <w:rsid w:val="00DD3D51"/>
    <w:rsid w:val="00DD6589"/>
    <w:rsid w:val="00DE4B9D"/>
    <w:rsid w:val="00DF5057"/>
    <w:rsid w:val="00E00BBA"/>
    <w:rsid w:val="00E01480"/>
    <w:rsid w:val="00E40A41"/>
    <w:rsid w:val="00E55545"/>
    <w:rsid w:val="00E57EE8"/>
    <w:rsid w:val="00E63BD5"/>
    <w:rsid w:val="00E80E1F"/>
    <w:rsid w:val="00E817B4"/>
    <w:rsid w:val="00E83CCC"/>
    <w:rsid w:val="00E9271D"/>
    <w:rsid w:val="00EC1E94"/>
    <w:rsid w:val="00ED4238"/>
    <w:rsid w:val="00ED56D8"/>
    <w:rsid w:val="00ED5DB0"/>
    <w:rsid w:val="00ED64BA"/>
    <w:rsid w:val="00EF031B"/>
    <w:rsid w:val="00EF03D6"/>
    <w:rsid w:val="00F04AB5"/>
    <w:rsid w:val="00F05231"/>
    <w:rsid w:val="00F2121E"/>
    <w:rsid w:val="00F30DB6"/>
    <w:rsid w:val="00F33616"/>
    <w:rsid w:val="00F3642E"/>
    <w:rsid w:val="00F50E4D"/>
    <w:rsid w:val="00F54B92"/>
    <w:rsid w:val="00F644C5"/>
    <w:rsid w:val="00F70F4B"/>
    <w:rsid w:val="00F746E5"/>
    <w:rsid w:val="00F7507D"/>
    <w:rsid w:val="00F75302"/>
    <w:rsid w:val="00F75B94"/>
    <w:rsid w:val="00F811A8"/>
    <w:rsid w:val="00F849D3"/>
    <w:rsid w:val="00F86764"/>
    <w:rsid w:val="00F87701"/>
    <w:rsid w:val="00FA326A"/>
    <w:rsid w:val="00FC31A5"/>
    <w:rsid w:val="00FD66C7"/>
    <w:rsid w:val="00FE55DA"/>
    <w:rsid w:val="00FF1279"/>
    <w:rsid w:val="00FF187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F6583BA"/>
  <w15:chartTrackingRefBased/>
  <w15:docId w15:val="{72C8D8CB-2EBD-4CAC-A068-D0A0BEEEA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323F1"/>
    <w:pPr>
      <w:spacing w:line="260" w:lineRule="atLeast"/>
      <w:jc w:val="both"/>
    </w:pPr>
    <w:rPr>
      <w:rFonts w:ascii="Palatino Linotype" w:hAnsi="Palatino Linotype"/>
      <w:noProof/>
      <w:color w:val="000000"/>
    </w:rPr>
  </w:style>
  <w:style w:type="paragraph" w:styleId="Titolo2">
    <w:name w:val="heading 2"/>
    <w:basedOn w:val="Normale"/>
    <w:next w:val="Normale"/>
    <w:link w:val="Titolo2Carattere"/>
    <w:uiPriority w:val="9"/>
    <w:semiHidden/>
    <w:unhideWhenUsed/>
    <w:qFormat/>
    <w:rsid w:val="00ED64BA"/>
    <w:pPr>
      <w:keepNext/>
      <w:keepLines/>
      <w:spacing w:before="40" w:line="259" w:lineRule="auto"/>
      <w:jc w:val="left"/>
      <w:outlineLvl w:val="1"/>
    </w:pPr>
    <w:rPr>
      <w:rFonts w:asciiTheme="majorHAnsi" w:eastAsiaTheme="majorEastAsia" w:hAnsiTheme="majorHAnsi" w:cstheme="majorBidi"/>
      <w:noProof w:val="0"/>
      <w:color w:val="2F5496" w:themeColor="accent1" w:themeShade="BF"/>
      <w:kern w:val="2"/>
      <w:sz w:val="26"/>
      <w:szCs w:val="26"/>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265571"/>
    <w:pPr>
      <w:adjustRightInd w:val="0"/>
      <w:snapToGrid w:val="0"/>
      <w:spacing w:before="240"/>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12title">
    <w:name w:val="MDPI_1.2_title"/>
    <w:next w:val="Normale"/>
    <w:qFormat/>
    <w:rsid w:val="00265571"/>
    <w:pPr>
      <w:adjustRightInd w:val="0"/>
      <w:snapToGrid w:val="0"/>
      <w:spacing w:after="240" w:line="240" w:lineRule="atLeast"/>
    </w:pPr>
    <w:rPr>
      <w:rFonts w:ascii="Palatino Linotype" w:eastAsia="Times New Roman" w:hAnsi="Palatino Linotype"/>
      <w:b/>
      <w:snapToGrid w:val="0"/>
      <w:color w:val="000000"/>
      <w:kern w:val="2"/>
      <w:sz w:val="36"/>
      <w:lang w:eastAsia="de-DE" w:bidi="en-US"/>
      <w14:ligatures w14:val="standardContextual"/>
    </w:rPr>
  </w:style>
  <w:style w:type="paragraph" w:customStyle="1" w:styleId="MDPI13authornames">
    <w:name w:val="MDPI_1.3_authornames"/>
    <w:next w:val="Normale"/>
    <w:qFormat/>
    <w:rsid w:val="00265571"/>
    <w:pPr>
      <w:adjustRightInd w:val="0"/>
      <w:snapToGrid w:val="0"/>
      <w:spacing w:after="360" w:line="260" w:lineRule="atLeast"/>
    </w:pPr>
    <w:rPr>
      <w:rFonts w:ascii="Palatino Linotype" w:eastAsia="Times New Roman" w:hAnsi="Palatino Linotype"/>
      <w:b/>
      <w:color w:val="000000"/>
      <w:kern w:val="2"/>
      <w:szCs w:val="22"/>
      <w:lang w:eastAsia="de-DE" w:bidi="en-US"/>
      <w14:ligatures w14:val="standardContextual"/>
    </w:rPr>
  </w:style>
  <w:style w:type="paragraph" w:customStyle="1" w:styleId="MDPI14history">
    <w:name w:val="MDPI_1.4_history"/>
    <w:basedOn w:val="Normale"/>
    <w:next w:val="Normale"/>
    <w:qFormat/>
    <w:rsid w:val="00265571"/>
    <w:pPr>
      <w:adjustRightInd w:val="0"/>
      <w:snapToGrid w:val="0"/>
      <w:spacing w:line="240" w:lineRule="atLeast"/>
      <w:ind w:right="113"/>
      <w:jc w:val="left"/>
    </w:pPr>
    <w:rPr>
      <w:rFonts w:eastAsia="Times New Roman"/>
      <w:noProof w:val="0"/>
      <w:kern w:val="2"/>
      <w:sz w:val="14"/>
      <w:lang w:eastAsia="de-DE" w:bidi="en-US"/>
      <w14:ligatures w14:val="standardContextual"/>
    </w:rPr>
  </w:style>
  <w:style w:type="paragraph" w:customStyle="1" w:styleId="MDPI16affiliation">
    <w:name w:val="MDPI_1.6_affiliation"/>
    <w:qFormat/>
    <w:rsid w:val="00265571"/>
    <w:pPr>
      <w:adjustRightInd w:val="0"/>
      <w:snapToGrid w:val="0"/>
      <w:spacing w:line="200" w:lineRule="atLeast"/>
      <w:ind w:left="2806" w:hanging="198"/>
    </w:pPr>
    <w:rPr>
      <w:rFonts w:ascii="Palatino Linotype" w:eastAsia="Times New Roman" w:hAnsi="Palatino Linotype"/>
      <w:color w:val="000000"/>
      <w:kern w:val="2"/>
      <w:sz w:val="16"/>
      <w:szCs w:val="18"/>
      <w:lang w:eastAsia="de-DE" w:bidi="en-US"/>
      <w14:ligatures w14:val="standardContextual"/>
    </w:rPr>
  </w:style>
  <w:style w:type="paragraph" w:customStyle="1" w:styleId="MDPI17abstract">
    <w:name w:val="MDPI_1.7_abstract"/>
    <w:next w:val="Normale"/>
    <w:qFormat/>
    <w:rsid w:val="00265571"/>
    <w:pPr>
      <w:adjustRightInd w:val="0"/>
      <w:snapToGrid w:val="0"/>
      <w:spacing w:before="240" w:line="260" w:lineRule="atLeast"/>
      <w:ind w:left="2608"/>
      <w:jc w:val="both"/>
    </w:pPr>
    <w:rPr>
      <w:rFonts w:ascii="Palatino Linotype" w:eastAsia="Times New Roman" w:hAnsi="Palatino Linotype"/>
      <w:color w:val="000000"/>
      <w:kern w:val="2"/>
      <w:sz w:val="18"/>
      <w:szCs w:val="22"/>
      <w:lang w:eastAsia="de-DE" w:bidi="en-US"/>
      <w14:ligatures w14:val="standardContextual"/>
    </w:rPr>
  </w:style>
  <w:style w:type="paragraph" w:customStyle="1" w:styleId="MDPI18keywords">
    <w:name w:val="MDPI_1.8_keywords"/>
    <w:next w:val="Normale"/>
    <w:qFormat/>
    <w:rsid w:val="00265571"/>
    <w:pPr>
      <w:adjustRightInd w:val="0"/>
      <w:snapToGrid w:val="0"/>
      <w:spacing w:before="240" w:line="260" w:lineRule="atLeast"/>
      <w:ind w:left="2608"/>
      <w:jc w:val="both"/>
    </w:pPr>
    <w:rPr>
      <w:rFonts w:ascii="Palatino Linotype" w:eastAsia="Times New Roman" w:hAnsi="Palatino Linotype"/>
      <w:snapToGrid w:val="0"/>
      <w:color w:val="000000"/>
      <w:kern w:val="2"/>
      <w:sz w:val="18"/>
      <w:szCs w:val="22"/>
      <w:lang w:eastAsia="de-DE" w:bidi="en-US"/>
      <w14:ligatures w14:val="standardContextual"/>
    </w:rPr>
  </w:style>
  <w:style w:type="paragraph" w:customStyle="1" w:styleId="MDPI19line">
    <w:name w:val="MDPI_1.9_line"/>
    <w:qFormat/>
    <w:rsid w:val="009B59D1"/>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kern w:val="2"/>
      <w:szCs w:val="24"/>
      <w:lang w:eastAsia="de-DE" w:bidi="en-US"/>
      <w14:ligatures w14:val="standardContextual"/>
    </w:rPr>
  </w:style>
  <w:style w:type="table" w:customStyle="1" w:styleId="Mdeck5tablebodythreelines">
    <w:name w:val="M_deck_5_table_body_three_lines"/>
    <w:basedOn w:val="Tabellanormale"/>
    <w:uiPriority w:val="99"/>
    <w:rsid w:val="00605BAA"/>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39"/>
    <w:rsid w:val="009323F1"/>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9323F1"/>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9323F1"/>
    <w:rPr>
      <w:rFonts w:ascii="Palatino Linotype" w:hAnsi="Palatino Linotype"/>
      <w:noProof/>
      <w:color w:val="000000"/>
      <w:szCs w:val="18"/>
    </w:rPr>
  </w:style>
  <w:style w:type="paragraph" w:styleId="Intestazione">
    <w:name w:val="header"/>
    <w:basedOn w:val="Normale"/>
    <w:link w:val="IntestazioneCarattere"/>
    <w:uiPriority w:val="99"/>
    <w:rsid w:val="009323F1"/>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9323F1"/>
    <w:rPr>
      <w:rFonts w:ascii="Palatino Linotype" w:hAnsi="Palatino Linotype"/>
      <w:noProof/>
      <w:color w:val="000000"/>
      <w:szCs w:val="18"/>
    </w:rPr>
  </w:style>
  <w:style w:type="paragraph" w:customStyle="1" w:styleId="MDPIheaderjournallogo">
    <w:name w:val="MDPI_header_journal_logo"/>
    <w:qFormat/>
    <w:rsid w:val="00265571"/>
    <w:pPr>
      <w:adjustRightInd w:val="0"/>
      <w:snapToGrid w:val="0"/>
      <w:spacing w:line="260" w:lineRule="atLeast"/>
      <w:jc w:val="both"/>
    </w:pPr>
    <w:rPr>
      <w:rFonts w:ascii="Palatino Linotype" w:eastAsia="Times New Roman" w:hAnsi="Palatino Linotype"/>
      <w:i/>
      <w:color w:val="000000"/>
      <w:kern w:val="2"/>
      <w:sz w:val="24"/>
      <w:szCs w:val="22"/>
      <w:lang w:eastAsia="de-CH"/>
      <w14:ligatures w14:val="standardContextual"/>
    </w:rPr>
  </w:style>
  <w:style w:type="paragraph" w:customStyle="1" w:styleId="MDPI32textnoindent">
    <w:name w:val="MDPI_3.2_text_no_indent"/>
    <w:basedOn w:val="MDPI31text"/>
    <w:qFormat/>
    <w:rsid w:val="00265571"/>
    <w:pPr>
      <w:ind w:firstLine="0"/>
    </w:pPr>
  </w:style>
  <w:style w:type="paragraph" w:customStyle="1" w:styleId="MDPI31text">
    <w:name w:val="MDPI_3.1_text"/>
    <w:qFormat/>
    <w:rsid w:val="00265571"/>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3textspaceafter">
    <w:name w:val="MDPI_3.3_text_space_after"/>
    <w:qFormat/>
    <w:rsid w:val="00265571"/>
    <w:pPr>
      <w:adjustRightInd w:val="0"/>
      <w:snapToGrid w:val="0"/>
      <w:spacing w:after="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4textspacebefore">
    <w:name w:val="MDPI_3.4_text_space_before"/>
    <w:qFormat/>
    <w:rsid w:val="00265571"/>
    <w:pPr>
      <w:adjustRightInd w:val="0"/>
      <w:snapToGrid w:val="0"/>
      <w:spacing w:before="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5textbeforelist">
    <w:name w:val="MDPI_3.5_text_before_list"/>
    <w:qFormat/>
    <w:rsid w:val="00265571"/>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6textafterlist">
    <w:name w:val="MDPI_3.6_text_after_list"/>
    <w:qFormat/>
    <w:rsid w:val="00265571"/>
    <w:pPr>
      <w:adjustRightInd w:val="0"/>
      <w:snapToGrid w:val="0"/>
      <w:spacing w:before="12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7itemize">
    <w:name w:val="MDPI_3.7_itemize"/>
    <w:qFormat/>
    <w:rsid w:val="00265571"/>
    <w:pPr>
      <w:numPr>
        <w:numId w:val="30"/>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8bullet">
    <w:name w:val="MDPI_3.8_bullet"/>
    <w:qFormat/>
    <w:rsid w:val="00265571"/>
    <w:pPr>
      <w:numPr>
        <w:numId w:val="31"/>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9equation">
    <w:name w:val="MDPI_3.9_equation"/>
    <w:qFormat/>
    <w:rsid w:val="00265571"/>
    <w:pPr>
      <w:adjustRightInd w:val="0"/>
      <w:snapToGrid w:val="0"/>
      <w:spacing w:before="120" w:after="120" w:line="260" w:lineRule="atLeast"/>
      <w:ind w:left="709"/>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aequationnumber">
    <w:name w:val="MDPI_3.a_equation_number"/>
    <w:qFormat/>
    <w:rsid w:val="00265571"/>
    <w:pPr>
      <w:spacing w:before="120" w:after="120"/>
      <w:jc w:val="right"/>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41tablecaption">
    <w:name w:val="MDPI_4.1_table_caption"/>
    <w:qFormat/>
    <w:rsid w:val="00265571"/>
    <w:pPr>
      <w:adjustRightInd w:val="0"/>
      <w:snapToGrid w:val="0"/>
      <w:spacing w:before="240" w:after="120" w:line="228" w:lineRule="auto"/>
      <w:ind w:left="2608"/>
    </w:pPr>
    <w:rPr>
      <w:rFonts w:ascii="Palatino Linotype" w:eastAsia="Times New Roman" w:hAnsi="Palatino Linotype" w:cstheme="minorBidi"/>
      <w:color w:val="000000"/>
      <w:kern w:val="2"/>
      <w:sz w:val="18"/>
      <w:szCs w:val="22"/>
      <w:lang w:eastAsia="de-DE" w:bidi="en-US"/>
      <w14:ligatures w14:val="standardContextual"/>
    </w:rPr>
  </w:style>
  <w:style w:type="paragraph" w:customStyle="1" w:styleId="MDPI42tablebody">
    <w:name w:val="MDPI_4.2_table_body"/>
    <w:qFormat/>
    <w:rsid w:val="00265571"/>
    <w:pPr>
      <w:adjustRightInd w:val="0"/>
      <w:snapToGrid w:val="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43tablefooter">
    <w:name w:val="MDPI_4.3_table_footer"/>
    <w:next w:val="MDPI31text"/>
    <w:qFormat/>
    <w:rsid w:val="00265571"/>
    <w:pPr>
      <w:adjustRightInd w:val="0"/>
      <w:snapToGrid w:val="0"/>
      <w:spacing w:line="228" w:lineRule="auto"/>
      <w:ind w:left="2608"/>
      <w:jc w:val="both"/>
    </w:pPr>
    <w:rPr>
      <w:rFonts w:ascii="Palatino Linotype" w:eastAsia="Times New Roman" w:hAnsi="Palatino Linotype" w:cs="Cordia New"/>
      <w:color w:val="000000"/>
      <w:kern w:val="2"/>
      <w:sz w:val="18"/>
      <w:szCs w:val="22"/>
      <w:lang w:eastAsia="de-DE" w:bidi="en-US"/>
      <w14:ligatures w14:val="standardContextual"/>
    </w:rPr>
  </w:style>
  <w:style w:type="paragraph" w:customStyle="1" w:styleId="MDPI51figurecaption">
    <w:name w:val="MDPI_5.1_figure_caption"/>
    <w:qFormat/>
    <w:rsid w:val="00265571"/>
    <w:pPr>
      <w:adjustRightInd w:val="0"/>
      <w:snapToGrid w:val="0"/>
      <w:spacing w:before="120" w:after="240" w:line="228" w:lineRule="auto"/>
      <w:ind w:left="2608"/>
    </w:pPr>
    <w:rPr>
      <w:rFonts w:ascii="Palatino Linotype" w:eastAsia="Times New Roman" w:hAnsi="Palatino Linotype"/>
      <w:color w:val="000000"/>
      <w:kern w:val="2"/>
      <w:sz w:val="18"/>
      <w:lang w:eastAsia="de-DE" w:bidi="en-US"/>
      <w14:ligatures w14:val="standardContextual"/>
    </w:rPr>
  </w:style>
  <w:style w:type="paragraph" w:customStyle="1" w:styleId="MDPI52figure">
    <w:name w:val="MDPI_5.2_figure"/>
    <w:qFormat/>
    <w:rsid w:val="00265571"/>
    <w:pPr>
      <w:adjustRightInd w:val="0"/>
      <w:snapToGrid w:val="0"/>
      <w:spacing w:before="240" w:after="12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81theorem">
    <w:name w:val="MDPI_8.1_theorem"/>
    <w:qFormat/>
    <w:rsid w:val="00265571"/>
    <w:pPr>
      <w:adjustRightInd w:val="0"/>
      <w:snapToGrid w:val="0"/>
      <w:spacing w:line="228" w:lineRule="auto"/>
      <w:ind w:left="2608"/>
      <w:jc w:val="both"/>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82proof">
    <w:name w:val="MDPI_8.2_proof"/>
    <w:qFormat/>
    <w:rsid w:val="00265571"/>
    <w:pPr>
      <w:adjustRightInd w:val="0"/>
      <w:snapToGrid w:val="0"/>
      <w:spacing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footerfirstpage">
    <w:name w:val="MDPI_footer_firstpage"/>
    <w:qFormat/>
    <w:rsid w:val="00265571"/>
    <w:pPr>
      <w:tabs>
        <w:tab w:val="right" w:pos="8845"/>
      </w:tabs>
      <w:spacing w:line="160" w:lineRule="exact"/>
    </w:pPr>
    <w:rPr>
      <w:rFonts w:ascii="Palatino Linotype" w:eastAsia="Times New Roman" w:hAnsi="Palatino Linotype"/>
      <w:color w:val="000000"/>
      <w:kern w:val="2"/>
      <w:sz w:val="16"/>
      <w:lang w:eastAsia="de-DE"/>
      <w14:ligatures w14:val="standardContextual"/>
    </w:rPr>
  </w:style>
  <w:style w:type="paragraph" w:customStyle="1" w:styleId="MDPI23heading3">
    <w:name w:val="MDPI_2.3_heading3"/>
    <w:qFormat/>
    <w:rsid w:val="00265571"/>
    <w:pPr>
      <w:adjustRightInd w:val="0"/>
      <w:snapToGrid w:val="0"/>
      <w:spacing w:before="60" w:after="60" w:line="228" w:lineRule="auto"/>
      <w:ind w:left="2608"/>
      <w:outlineLvl w:val="2"/>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21heading1">
    <w:name w:val="MDPI_2.1_heading1"/>
    <w:qFormat/>
    <w:rsid w:val="00265571"/>
    <w:pPr>
      <w:adjustRightInd w:val="0"/>
      <w:snapToGrid w:val="0"/>
      <w:spacing w:before="240" w:after="60" w:line="228" w:lineRule="auto"/>
      <w:ind w:left="2608"/>
      <w:outlineLvl w:val="0"/>
    </w:pPr>
    <w:rPr>
      <w:rFonts w:ascii="Palatino Linotype" w:eastAsia="Times New Roman" w:hAnsi="Palatino Linotype"/>
      <w:b/>
      <w:snapToGrid w:val="0"/>
      <w:color w:val="000000"/>
      <w:kern w:val="2"/>
      <w:szCs w:val="22"/>
      <w:lang w:eastAsia="de-DE" w:bidi="en-US"/>
      <w14:ligatures w14:val="standardContextual"/>
    </w:rPr>
  </w:style>
  <w:style w:type="paragraph" w:customStyle="1" w:styleId="MDPI22heading2">
    <w:name w:val="MDPI_2.2_heading2"/>
    <w:qFormat/>
    <w:rsid w:val="00265571"/>
    <w:pPr>
      <w:adjustRightInd w:val="0"/>
      <w:snapToGrid w:val="0"/>
      <w:spacing w:before="60" w:after="60" w:line="228" w:lineRule="auto"/>
      <w:ind w:left="2608"/>
      <w:outlineLvl w:val="1"/>
    </w:pPr>
    <w:rPr>
      <w:rFonts w:ascii="Palatino Linotype" w:eastAsia="Times New Roman" w:hAnsi="Palatino Linotype"/>
      <w:i/>
      <w:noProof/>
      <w:snapToGrid w:val="0"/>
      <w:color w:val="000000"/>
      <w:kern w:val="2"/>
      <w:szCs w:val="22"/>
      <w:lang w:eastAsia="de-DE" w:bidi="en-US"/>
      <w14:ligatures w14:val="standardContextual"/>
    </w:rPr>
  </w:style>
  <w:style w:type="paragraph" w:customStyle="1" w:styleId="MDPI71References">
    <w:name w:val="MDPI_7.1_References"/>
    <w:qFormat/>
    <w:rsid w:val="00265571"/>
    <w:pPr>
      <w:numPr>
        <w:numId w:val="33"/>
      </w:numPr>
      <w:adjustRightInd w:val="0"/>
      <w:snapToGrid w:val="0"/>
      <w:spacing w:line="228" w:lineRule="auto"/>
      <w:jc w:val="both"/>
    </w:pPr>
    <w:rPr>
      <w:rFonts w:ascii="Palatino Linotype" w:eastAsia="Times New Roman" w:hAnsi="Palatino Linotype"/>
      <w:color w:val="000000"/>
      <w:kern w:val="2"/>
      <w:sz w:val="18"/>
      <w:lang w:eastAsia="de-DE" w:bidi="en-US"/>
      <w14:ligatures w14:val="standardContextual"/>
    </w:rPr>
  </w:style>
  <w:style w:type="paragraph" w:styleId="Testofumetto">
    <w:name w:val="Balloon Text"/>
    <w:basedOn w:val="Normale"/>
    <w:link w:val="TestofumettoCarattere"/>
    <w:uiPriority w:val="99"/>
    <w:rsid w:val="009323F1"/>
    <w:rPr>
      <w:rFonts w:cs="Tahoma"/>
      <w:szCs w:val="18"/>
    </w:rPr>
  </w:style>
  <w:style w:type="character" w:customStyle="1" w:styleId="TestofumettoCarattere">
    <w:name w:val="Testo fumetto Carattere"/>
    <w:link w:val="Testofumetto"/>
    <w:uiPriority w:val="99"/>
    <w:rsid w:val="009323F1"/>
    <w:rPr>
      <w:rFonts w:ascii="Palatino Linotype" w:hAnsi="Palatino Linotype" w:cs="Tahoma"/>
      <w:noProof/>
      <w:color w:val="000000"/>
      <w:szCs w:val="18"/>
    </w:rPr>
  </w:style>
  <w:style w:type="character" w:styleId="Numeroriga">
    <w:name w:val="line number"/>
    <w:uiPriority w:val="99"/>
    <w:rsid w:val="00342799"/>
    <w:rPr>
      <w:rFonts w:ascii="Palatino Linotype" w:hAnsi="Palatino Linotype"/>
      <w:sz w:val="16"/>
    </w:rPr>
  </w:style>
  <w:style w:type="table" w:customStyle="1" w:styleId="MDPI41threelinetable">
    <w:name w:val="MDPI_4.1_three_line_table"/>
    <w:basedOn w:val="Tabellanormale"/>
    <w:uiPriority w:val="99"/>
    <w:rsid w:val="00265571"/>
    <w:pPr>
      <w:adjustRightInd w:val="0"/>
      <w:snapToGrid w:val="0"/>
      <w:jc w:val="center"/>
    </w:pPr>
    <w:rPr>
      <w:rFonts w:ascii="Palatino Linotype" w:eastAsiaTheme="minorEastAsia" w:hAnsi="Palatino Linotype"/>
      <w:color w:val="000000"/>
      <w:kern w:val="2"/>
      <w14:ligatures w14:val="standardContextual"/>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9323F1"/>
    <w:rPr>
      <w:color w:val="0000FF"/>
      <w:u w:val="single"/>
    </w:rPr>
  </w:style>
  <w:style w:type="character" w:styleId="Menzionenonrisolta">
    <w:name w:val="Unresolved Mention"/>
    <w:uiPriority w:val="99"/>
    <w:semiHidden/>
    <w:unhideWhenUsed/>
    <w:rsid w:val="00A10E28"/>
    <w:rPr>
      <w:color w:val="605E5C"/>
      <w:shd w:val="clear" w:color="auto" w:fill="E1DFDD"/>
    </w:rPr>
  </w:style>
  <w:style w:type="table" w:styleId="Tabellasemplice4">
    <w:name w:val="Plain Table 4"/>
    <w:basedOn w:val="Tabellanormale"/>
    <w:uiPriority w:val="44"/>
    <w:rsid w:val="00103C8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265571"/>
    <w:pPr>
      <w:adjustRightInd w:val="0"/>
      <w:snapToGrid w:val="0"/>
      <w:spacing w:line="240" w:lineRule="atLeast"/>
      <w:ind w:right="113"/>
    </w:pPr>
    <w:rPr>
      <w:rFonts w:ascii="Palatino Linotype" w:hAnsi="Palatino Linotype" w:cs="Cordia New"/>
      <w:kern w:val="2"/>
      <w:sz w:val="14"/>
      <w:szCs w:val="22"/>
      <w14:ligatures w14:val="standardContextual"/>
    </w:rPr>
  </w:style>
  <w:style w:type="paragraph" w:customStyle="1" w:styleId="MDPI62BackMatter">
    <w:name w:val="MDPI_6.2_BackMatter"/>
    <w:qFormat/>
    <w:rsid w:val="00265571"/>
    <w:pPr>
      <w:adjustRightInd w:val="0"/>
      <w:snapToGrid w:val="0"/>
      <w:spacing w:after="120" w:line="228" w:lineRule="auto"/>
      <w:ind w:left="2608"/>
      <w:jc w:val="both"/>
    </w:pPr>
    <w:rPr>
      <w:rFonts w:ascii="Palatino Linotype" w:eastAsia="Times New Roman" w:hAnsi="Palatino Linotype"/>
      <w:snapToGrid w:val="0"/>
      <w:color w:val="000000"/>
      <w:kern w:val="2"/>
      <w:sz w:val="18"/>
      <w:lang w:bidi="en-US"/>
      <w14:ligatures w14:val="standardContextual"/>
    </w:rPr>
  </w:style>
  <w:style w:type="paragraph" w:customStyle="1" w:styleId="MDPI63Notes">
    <w:name w:val="MDPI_6.3_Notes"/>
    <w:qFormat/>
    <w:rsid w:val="00265571"/>
    <w:pPr>
      <w:adjustRightInd w:val="0"/>
      <w:snapToGrid w:val="0"/>
      <w:spacing w:before="240" w:line="228" w:lineRule="auto"/>
      <w:jc w:val="both"/>
    </w:pPr>
    <w:rPr>
      <w:rFonts w:ascii="Palatino Linotype" w:hAnsi="Palatino Linotype"/>
      <w:snapToGrid w:val="0"/>
      <w:color w:val="000000"/>
      <w:kern w:val="2"/>
      <w:sz w:val="18"/>
      <w:lang w:bidi="en-US"/>
      <w14:ligatures w14:val="standardContextual"/>
    </w:rPr>
  </w:style>
  <w:style w:type="paragraph" w:customStyle="1" w:styleId="MDPI15academiceditor">
    <w:name w:val="MDPI_1.5_academic_editor"/>
    <w:qFormat/>
    <w:rsid w:val="00265571"/>
    <w:pPr>
      <w:adjustRightInd w:val="0"/>
      <w:snapToGrid w:val="0"/>
      <w:spacing w:before="120" w:line="240" w:lineRule="atLeast"/>
      <w:ind w:right="113"/>
    </w:pPr>
    <w:rPr>
      <w:rFonts w:ascii="Palatino Linotype" w:eastAsia="Times New Roman" w:hAnsi="Palatino Linotype"/>
      <w:color w:val="000000"/>
      <w:kern w:val="2"/>
      <w:sz w:val="14"/>
      <w:szCs w:val="22"/>
      <w:lang w:eastAsia="de-DE" w:bidi="en-US"/>
      <w14:ligatures w14:val="standardContextual"/>
    </w:rPr>
  </w:style>
  <w:style w:type="paragraph" w:customStyle="1" w:styleId="MDPI19classification">
    <w:name w:val="MDPI_1.9_classification"/>
    <w:qFormat/>
    <w:rsid w:val="00265571"/>
    <w:pPr>
      <w:spacing w:before="240" w:line="260" w:lineRule="atLeast"/>
      <w:ind w:left="113"/>
      <w:jc w:val="both"/>
    </w:pPr>
    <w:rPr>
      <w:rFonts w:ascii="Palatino Linotype" w:eastAsia="Times New Roman" w:hAnsi="Palatino Linotype"/>
      <w:b/>
      <w:color w:val="000000"/>
      <w:kern w:val="2"/>
      <w:szCs w:val="22"/>
      <w:lang w:eastAsia="de-DE" w:bidi="en-US"/>
      <w14:ligatures w14:val="standardContextual"/>
    </w:rPr>
  </w:style>
  <w:style w:type="paragraph" w:customStyle="1" w:styleId="MDPI411onetablecaption">
    <w:name w:val="MDPI_4.1.1_one_table_caption"/>
    <w:qFormat/>
    <w:rsid w:val="00265571"/>
    <w:pPr>
      <w:adjustRightInd w:val="0"/>
      <w:snapToGrid w:val="0"/>
      <w:spacing w:before="240" w:after="120" w:line="260" w:lineRule="atLeast"/>
      <w:jc w:val="center"/>
    </w:pPr>
    <w:rPr>
      <w:rFonts w:ascii="Palatino Linotype" w:eastAsiaTheme="minorEastAsia" w:hAnsi="Palatino Linotype" w:cstheme="minorBidi"/>
      <w:noProof/>
      <w:color w:val="000000"/>
      <w:kern w:val="2"/>
      <w:sz w:val="18"/>
      <w:szCs w:val="22"/>
      <w:lang w:bidi="en-US"/>
      <w14:ligatures w14:val="standardContextual"/>
    </w:rPr>
  </w:style>
  <w:style w:type="paragraph" w:customStyle="1" w:styleId="MDPI511onefigurecaption">
    <w:name w:val="MDPI_5.1.1_one_figure_caption"/>
    <w:qFormat/>
    <w:rsid w:val="00265571"/>
    <w:pPr>
      <w:adjustRightInd w:val="0"/>
      <w:snapToGrid w:val="0"/>
      <w:spacing w:before="240" w:after="120" w:line="260" w:lineRule="atLeast"/>
      <w:jc w:val="center"/>
    </w:pPr>
    <w:rPr>
      <w:rFonts w:ascii="Palatino Linotype" w:eastAsiaTheme="minorEastAsia" w:hAnsi="Palatino Linotype"/>
      <w:noProof/>
      <w:color w:val="000000"/>
      <w:kern w:val="2"/>
      <w:sz w:val="18"/>
      <w:lang w:bidi="en-US"/>
      <w14:ligatures w14:val="standardContextual"/>
    </w:rPr>
  </w:style>
  <w:style w:type="paragraph" w:customStyle="1" w:styleId="MDPI72Copyright">
    <w:name w:val="MDPI_7.2_Copyright"/>
    <w:qFormat/>
    <w:rsid w:val="00265571"/>
    <w:pPr>
      <w:adjustRightInd w:val="0"/>
      <w:snapToGrid w:val="0"/>
      <w:spacing w:before="60" w:line="240" w:lineRule="atLeast"/>
      <w:ind w:right="113"/>
      <w:jc w:val="both"/>
    </w:pPr>
    <w:rPr>
      <w:rFonts w:ascii="Palatino Linotype" w:eastAsia="Times New Roman" w:hAnsi="Palatino Linotype"/>
      <w:noProof/>
      <w:snapToGrid w:val="0"/>
      <w:color w:val="000000"/>
      <w:sz w:val="14"/>
      <w:lang w:val="en-GB" w:eastAsia="en-GB"/>
    </w:rPr>
  </w:style>
  <w:style w:type="paragraph" w:customStyle="1" w:styleId="MDPI73CopyrightImage">
    <w:name w:val="MDPI_7.3_CopyrightImage"/>
    <w:rsid w:val="00265571"/>
    <w:pPr>
      <w:adjustRightInd w:val="0"/>
      <w:snapToGrid w:val="0"/>
      <w:spacing w:after="100" w:line="260" w:lineRule="atLeast"/>
      <w:jc w:val="right"/>
    </w:pPr>
    <w:rPr>
      <w:rFonts w:ascii="Palatino Linotype" w:eastAsia="Times New Roman" w:hAnsi="Palatino Linotype"/>
      <w:color w:val="000000"/>
      <w:kern w:val="2"/>
      <w:lang w:eastAsia="de-CH"/>
      <w14:ligatures w14:val="standardContextual"/>
    </w:rPr>
  </w:style>
  <w:style w:type="paragraph" w:customStyle="1" w:styleId="MDPIequationFram">
    <w:name w:val="MDPI_equationFram"/>
    <w:qFormat/>
    <w:rsid w:val="00265571"/>
    <w:pPr>
      <w:adjustRightInd w:val="0"/>
      <w:snapToGrid w:val="0"/>
      <w:spacing w:before="120" w:after="120"/>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footer">
    <w:name w:val="MDPI_footer"/>
    <w:qFormat/>
    <w:rsid w:val="00265571"/>
    <w:pPr>
      <w:adjustRightInd w:val="0"/>
      <w:snapToGrid w:val="0"/>
      <w:spacing w:before="120" w:line="260" w:lineRule="atLeast"/>
      <w:jc w:val="center"/>
    </w:pPr>
    <w:rPr>
      <w:rFonts w:ascii="Palatino Linotype" w:eastAsia="Times New Roman" w:hAnsi="Palatino Linotype"/>
      <w:color w:val="000000"/>
      <w:kern w:val="2"/>
      <w:lang w:eastAsia="de-DE"/>
      <w14:ligatures w14:val="standardContextual"/>
    </w:rPr>
  </w:style>
  <w:style w:type="paragraph" w:customStyle="1" w:styleId="MDPIheader">
    <w:name w:val="MDPI_header"/>
    <w:qFormat/>
    <w:rsid w:val="00265571"/>
    <w:pPr>
      <w:adjustRightInd w:val="0"/>
      <w:snapToGrid w:val="0"/>
      <w:spacing w:after="240" w:line="260" w:lineRule="atLeast"/>
      <w:jc w:val="both"/>
    </w:pPr>
    <w:rPr>
      <w:rFonts w:ascii="Palatino Linotype" w:eastAsia="Times New Roman" w:hAnsi="Palatino Linotype"/>
      <w:iCs/>
      <w:color w:val="000000"/>
      <w:kern w:val="2"/>
      <w:sz w:val="16"/>
      <w:lang w:eastAsia="de-DE"/>
      <w14:ligatures w14:val="standardContextual"/>
    </w:rPr>
  </w:style>
  <w:style w:type="paragraph" w:customStyle="1" w:styleId="MDPIheadercitation">
    <w:name w:val="MDPI_header_citation"/>
    <w:rsid w:val="00265571"/>
    <w:pPr>
      <w:spacing w:after="240"/>
    </w:pPr>
    <w:rPr>
      <w:rFonts w:ascii="Palatino Linotype" w:eastAsia="Times New Roman" w:hAnsi="Palatino Linotype"/>
      <w:snapToGrid w:val="0"/>
      <w:color w:val="000000"/>
      <w:kern w:val="2"/>
      <w:sz w:val="18"/>
      <w:lang w:eastAsia="de-DE" w:bidi="en-US"/>
      <w14:ligatures w14:val="standardContextual"/>
    </w:rPr>
  </w:style>
  <w:style w:type="paragraph" w:customStyle="1" w:styleId="MDPIheadermdpilogo">
    <w:name w:val="MDPI_header_mdpi_logo"/>
    <w:qFormat/>
    <w:rsid w:val="00265571"/>
    <w:pPr>
      <w:adjustRightInd w:val="0"/>
      <w:snapToGrid w:val="0"/>
      <w:spacing w:line="260" w:lineRule="atLeast"/>
      <w:jc w:val="right"/>
    </w:pPr>
    <w:rPr>
      <w:rFonts w:ascii="Palatino Linotype" w:eastAsia="Times New Roman" w:hAnsi="Palatino Linotype"/>
      <w:color w:val="000000"/>
      <w:kern w:val="2"/>
      <w:sz w:val="24"/>
      <w:szCs w:val="22"/>
      <w:lang w:eastAsia="de-CH"/>
      <w14:ligatures w14:val="standardContextual"/>
    </w:rPr>
  </w:style>
  <w:style w:type="table" w:customStyle="1" w:styleId="MDPITable">
    <w:name w:val="MDPI_Table"/>
    <w:basedOn w:val="Tabellanormale"/>
    <w:uiPriority w:val="99"/>
    <w:rsid w:val="00265571"/>
    <w:rPr>
      <w:rFonts w:ascii="Palatino Linotype" w:hAnsi="Palatino Linotype"/>
      <w:color w:val="000000" w:themeColor="text1"/>
      <w:kern w:val="2"/>
      <w:lang w:val="en-CA"/>
      <w14:ligatures w14:val="standardContextual"/>
    </w:rPr>
    <w:tblPr>
      <w:tblCellMar>
        <w:left w:w="0" w:type="dxa"/>
        <w:right w:w="0" w:type="dxa"/>
      </w:tblCellMar>
    </w:tblPr>
  </w:style>
  <w:style w:type="paragraph" w:customStyle="1" w:styleId="MDPItext">
    <w:name w:val="MDPI_text"/>
    <w:qFormat/>
    <w:rsid w:val="00265571"/>
    <w:pPr>
      <w:spacing w:line="260" w:lineRule="atLeast"/>
      <w:ind w:left="425" w:right="425" w:firstLine="284"/>
      <w:jc w:val="both"/>
    </w:pPr>
    <w:rPr>
      <w:rFonts w:ascii="Times New Roman" w:eastAsia="Times New Roman" w:hAnsi="Times New Roman"/>
      <w:noProof/>
      <w:snapToGrid w:val="0"/>
      <w:color w:val="000000"/>
      <w:kern w:val="2"/>
      <w:sz w:val="22"/>
      <w:szCs w:val="22"/>
      <w:lang w:eastAsia="de-DE" w:bidi="en-US"/>
      <w14:ligatures w14:val="standardContextual"/>
    </w:rPr>
  </w:style>
  <w:style w:type="paragraph" w:customStyle="1" w:styleId="MDPItitle">
    <w:name w:val="MDPI_title"/>
    <w:qFormat/>
    <w:rsid w:val="00265571"/>
    <w:pPr>
      <w:adjustRightInd w:val="0"/>
      <w:snapToGrid w:val="0"/>
      <w:spacing w:after="240" w:line="260" w:lineRule="atLeast"/>
      <w:jc w:val="both"/>
    </w:pPr>
    <w:rPr>
      <w:rFonts w:ascii="Palatino Linotype" w:eastAsia="Times New Roman" w:hAnsi="Palatino Linotype"/>
      <w:b/>
      <w:snapToGrid w:val="0"/>
      <w:color w:val="000000"/>
      <w:kern w:val="2"/>
      <w:sz w:val="36"/>
      <w:lang w:eastAsia="de-DE" w:bidi="en-US"/>
      <w14:ligatures w14:val="standardContextual"/>
    </w:rPr>
  </w:style>
  <w:style w:type="character" w:customStyle="1" w:styleId="apple-converted-space">
    <w:name w:val="apple-converted-space"/>
    <w:rsid w:val="009323F1"/>
  </w:style>
  <w:style w:type="paragraph" w:styleId="Bibliografia">
    <w:name w:val="Bibliography"/>
    <w:basedOn w:val="Normale"/>
    <w:next w:val="Normale"/>
    <w:uiPriority w:val="37"/>
    <w:semiHidden/>
    <w:unhideWhenUsed/>
    <w:rsid w:val="009323F1"/>
  </w:style>
  <w:style w:type="paragraph" w:styleId="Corpotesto">
    <w:name w:val="Body Text"/>
    <w:link w:val="CorpotestoCarattere"/>
    <w:rsid w:val="009323F1"/>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9323F1"/>
    <w:rPr>
      <w:rFonts w:ascii="Palatino Linotype" w:hAnsi="Palatino Linotype"/>
      <w:color w:val="000000"/>
      <w:sz w:val="24"/>
      <w:lang w:eastAsia="de-DE"/>
    </w:rPr>
  </w:style>
  <w:style w:type="character" w:styleId="Rimandocommento">
    <w:name w:val="annotation reference"/>
    <w:uiPriority w:val="99"/>
    <w:qFormat/>
    <w:rsid w:val="009323F1"/>
    <w:rPr>
      <w:sz w:val="21"/>
      <w:szCs w:val="21"/>
    </w:rPr>
  </w:style>
  <w:style w:type="paragraph" w:styleId="Testocommento">
    <w:name w:val="annotation text"/>
    <w:basedOn w:val="Normale"/>
    <w:link w:val="TestocommentoCarattere"/>
    <w:uiPriority w:val="99"/>
    <w:qFormat/>
    <w:rsid w:val="009323F1"/>
  </w:style>
  <w:style w:type="character" w:customStyle="1" w:styleId="TestocommentoCarattere">
    <w:name w:val="Testo commento Carattere"/>
    <w:link w:val="Testocommento"/>
    <w:uiPriority w:val="99"/>
    <w:qFormat/>
    <w:rsid w:val="009323F1"/>
    <w:rPr>
      <w:rFonts w:ascii="Palatino Linotype" w:hAnsi="Palatino Linotype"/>
      <w:noProof/>
      <w:color w:val="000000"/>
    </w:rPr>
  </w:style>
  <w:style w:type="paragraph" w:styleId="Soggettocommento">
    <w:name w:val="annotation subject"/>
    <w:basedOn w:val="Testocommento"/>
    <w:next w:val="Testocommento"/>
    <w:link w:val="SoggettocommentoCarattere"/>
    <w:uiPriority w:val="99"/>
    <w:rsid w:val="009323F1"/>
    <w:rPr>
      <w:b/>
      <w:bCs/>
    </w:rPr>
  </w:style>
  <w:style w:type="character" w:customStyle="1" w:styleId="SoggettocommentoCarattere">
    <w:name w:val="Soggetto commento Carattere"/>
    <w:link w:val="Soggettocommento"/>
    <w:uiPriority w:val="99"/>
    <w:rsid w:val="009323F1"/>
    <w:rPr>
      <w:rFonts w:ascii="Palatino Linotype" w:hAnsi="Palatino Linotype"/>
      <w:b/>
      <w:bCs/>
      <w:noProof/>
      <w:color w:val="000000"/>
    </w:rPr>
  </w:style>
  <w:style w:type="character" w:styleId="Rimandonotadichiusura">
    <w:name w:val="endnote reference"/>
    <w:rsid w:val="009323F1"/>
    <w:rPr>
      <w:vertAlign w:val="superscript"/>
    </w:rPr>
  </w:style>
  <w:style w:type="paragraph" w:styleId="Testonotadichiusura">
    <w:name w:val="endnote text"/>
    <w:basedOn w:val="Normale"/>
    <w:link w:val="TestonotadichiusuraCarattere"/>
    <w:semiHidden/>
    <w:unhideWhenUsed/>
    <w:rsid w:val="009323F1"/>
    <w:pPr>
      <w:spacing w:line="240" w:lineRule="auto"/>
    </w:pPr>
  </w:style>
  <w:style w:type="character" w:customStyle="1" w:styleId="TestonotadichiusuraCarattere">
    <w:name w:val="Testo nota di chiusura Carattere"/>
    <w:link w:val="Testonotadichiusura"/>
    <w:semiHidden/>
    <w:rsid w:val="009323F1"/>
    <w:rPr>
      <w:rFonts w:ascii="Palatino Linotype" w:hAnsi="Palatino Linotype"/>
      <w:noProof/>
      <w:color w:val="000000"/>
    </w:rPr>
  </w:style>
  <w:style w:type="character" w:styleId="Collegamentovisitato">
    <w:name w:val="FollowedHyperlink"/>
    <w:rsid w:val="009323F1"/>
    <w:rPr>
      <w:color w:val="954F72"/>
      <w:u w:val="single"/>
    </w:rPr>
  </w:style>
  <w:style w:type="paragraph" w:styleId="Testonotaapidipagina">
    <w:name w:val="footnote text"/>
    <w:basedOn w:val="Normale"/>
    <w:link w:val="TestonotaapidipaginaCarattere"/>
    <w:semiHidden/>
    <w:unhideWhenUsed/>
    <w:rsid w:val="009323F1"/>
    <w:pPr>
      <w:spacing w:line="240" w:lineRule="auto"/>
    </w:pPr>
  </w:style>
  <w:style w:type="character" w:customStyle="1" w:styleId="TestonotaapidipaginaCarattere">
    <w:name w:val="Testo nota a piè di pagina Carattere"/>
    <w:link w:val="Testonotaapidipagina"/>
    <w:semiHidden/>
    <w:rsid w:val="009323F1"/>
    <w:rPr>
      <w:rFonts w:ascii="Palatino Linotype" w:hAnsi="Palatino Linotype"/>
      <w:noProof/>
      <w:color w:val="000000"/>
    </w:rPr>
  </w:style>
  <w:style w:type="paragraph" w:styleId="NormaleWeb">
    <w:name w:val="Normal (Web)"/>
    <w:basedOn w:val="Normale"/>
    <w:uiPriority w:val="99"/>
    <w:rsid w:val="009323F1"/>
    <w:rPr>
      <w:szCs w:val="24"/>
    </w:rPr>
  </w:style>
  <w:style w:type="paragraph" w:customStyle="1" w:styleId="MsoFootnoteText0">
    <w:name w:val="MsoFootnoteText"/>
    <w:basedOn w:val="NormaleWeb"/>
    <w:qFormat/>
    <w:rsid w:val="009323F1"/>
    <w:rPr>
      <w:rFonts w:ascii="Times New Roman" w:hAnsi="Times New Roman"/>
    </w:rPr>
  </w:style>
  <w:style w:type="character" w:styleId="Numeropagina">
    <w:name w:val="page number"/>
    <w:rsid w:val="009323F1"/>
  </w:style>
  <w:style w:type="character" w:styleId="Testosegnaposto">
    <w:name w:val="Placeholder Text"/>
    <w:uiPriority w:val="99"/>
    <w:semiHidden/>
    <w:rsid w:val="009323F1"/>
    <w:rPr>
      <w:color w:val="808080"/>
    </w:rPr>
  </w:style>
  <w:style w:type="paragraph" w:customStyle="1" w:styleId="MDPI71FootNotes">
    <w:name w:val="MDPI_7.1_FootNotes"/>
    <w:qFormat/>
    <w:rsid w:val="00265571"/>
    <w:pPr>
      <w:numPr>
        <w:numId w:val="34"/>
      </w:numPr>
      <w:adjustRightInd w:val="0"/>
      <w:snapToGrid w:val="0"/>
      <w:spacing w:line="228" w:lineRule="auto"/>
      <w:jc w:val="both"/>
    </w:pPr>
    <w:rPr>
      <w:rFonts w:ascii="Palatino Linotype" w:eastAsiaTheme="minorEastAsia" w:hAnsi="Palatino Linotype"/>
      <w:noProof/>
      <w:color w:val="000000"/>
      <w:kern w:val="2"/>
      <w:sz w:val="18"/>
      <w14:ligatures w14:val="standardContextual"/>
    </w:rPr>
  </w:style>
  <w:style w:type="character" w:customStyle="1" w:styleId="Titolo2Carattere">
    <w:name w:val="Titolo 2 Carattere"/>
    <w:basedOn w:val="Carpredefinitoparagrafo"/>
    <w:link w:val="Titolo2"/>
    <w:uiPriority w:val="9"/>
    <w:semiHidden/>
    <w:rsid w:val="00ED64BA"/>
    <w:rPr>
      <w:rFonts w:asciiTheme="majorHAnsi" w:eastAsiaTheme="majorEastAsia" w:hAnsiTheme="majorHAnsi" w:cstheme="majorBidi"/>
      <w:color w:val="2F5496" w:themeColor="accent1" w:themeShade="BF"/>
      <w:kern w:val="2"/>
      <w:sz w:val="26"/>
      <w:szCs w:val="26"/>
      <w:lang w:val="it-IT" w:eastAsia="en-US"/>
      <w14:ligatures w14:val="standardContextual"/>
    </w:rPr>
  </w:style>
  <w:style w:type="character" w:customStyle="1" w:styleId="field-desc">
    <w:name w:val="field-desc"/>
    <w:basedOn w:val="Carpredefinitoparagrafo"/>
    <w:rsid w:val="00ED64BA"/>
  </w:style>
  <w:style w:type="character" w:customStyle="1" w:styleId="Menzionenonrisolta1">
    <w:name w:val="Menzione non risolta1"/>
    <w:basedOn w:val="Carpredefinitoparagrafo"/>
    <w:uiPriority w:val="99"/>
    <w:semiHidden/>
    <w:unhideWhenUsed/>
    <w:rsid w:val="00ED64BA"/>
    <w:rPr>
      <w:color w:val="605E5C"/>
      <w:shd w:val="clear" w:color="auto" w:fill="E1DFDD"/>
    </w:rPr>
  </w:style>
  <w:style w:type="paragraph" w:styleId="Revisione">
    <w:name w:val="Revision"/>
    <w:hidden/>
    <w:uiPriority w:val="99"/>
    <w:semiHidden/>
    <w:rsid w:val="00ED64BA"/>
    <w:rPr>
      <w:rFonts w:asciiTheme="minorHAnsi" w:eastAsiaTheme="minorHAnsi" w:hAnsiTheme="minorHAnsi" w:cstheme="minorBidi"/>
      <w:kern w:val="2"/>
      <w:sz w:val="22"/>
      <w:szCs w:val="22"/>
      <w:lang w:val="it-IT" w:eastAsia="en-US"/>
      <w14:ligatures w14:val="standardContextual"/>
    </w:rPr>
  </w:style>
  <w:style w:type="character" w:customStyle="1" w:styleId="ui-provider">
    <w:name w:val="ui-provider"/>
    <w:basedOn w:val="Carpredefinitoparagrafo"/>
    <w:rsid w:val="002903EE"/>
    <w:rPr>
      <w:rFonts w:cs="Times New Roman"/>
    </w:rPr>
  </w:style>
  <w:style w:type="paragraph" w:styleId="Paragrafoelenco">
    <w:name w:val="List Paragraph"/>
    <w:basedOn w:val="Normale"/>
    <w:uiPriority w:val="1"/>
    <w:qFormat/>
    <w:rsid w:val="0037312A"/>
    <w:pPr>
      <w:spacing w:line="240" w:lineRule="auto"/>
      <w:ind w:left="720"/>
      <w:contextualSpacing/>
      <w:jc w:val="left"/>
    </w:pPr>
    <w:rPr>
      <w:rFonts w:ascii="Times New Roman" w:eastAsiaTheme="minorEastAsia" w:hAnsi="Times New Roman"/>
      <w:noProof w:val="0"/>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393760">
      <w:bodyDiv w:val="1"/>
      <w:marLeft w:val="0"/>
      <w:marRight w:val="0"/>
      <w:marTop w:val="0"/>
      <w:marBottom w:val="0"/>
      <w:divBdr>
        <w:top w:val="none" w:sz="0" w:space="0" w:color="auto"/>
        <w:left w:val="none" w:sz="0" w:space="0" w:color="auto"/>
        <w:bottom w:val="none" w:sz="0" w:space="0" w:color="auto"/>
        <w:right w:val="none" w:sz="0" w:space="0" w:color="auto"/>
      </w:divBdr>
    </w:div>
    <w:div w:id="386684683">
      <w:bodyDiv w:val="1"/>
      <w:marLeft w:val="0"/>
      <w:marRight w:val="0"/>
      <w:marTop w:val="0"/>
      <w:marBottom w:val="0"/>
      <w:divBdr>
        <w:top w:val="none" w:sz="0" w:space="0" w:color="auto"/>
        <w:left w:val="none" w:sz="0" w:space="0" w:color="auto"/>
        <w:bottom w:val="none" w:sz="0" w:space="0" w:color="auto"/>
        <w:right w:val="none" w:sz="0" w:space="0" w:color="auto"/>
      </w:divBdr>
    </w:div>
    <w:div w:id="1033000702">
      <w:bodyDiv w:val="1"/>
      <w:marLeft w:val="0"/>
      <w:marRight w:val="0"/>
      <w:marTop w:val="0"/>
      <w:marBottom w:val="0"/>
      <w:divBdr>
        <w:top w:val="none" w:sz="0" w:space="0" w:color="auto"/>
        <w:left w:val="none" w:sz="0" w:space="0" w:color="auto"/>
        <w:bottom w:val="none" w:sz="0" w:space="0" w:color="auto"/>
        <w:right w:val="none" w:sz="0" w:space="0" w:color="auto"/>
      </w:divBdr>
    </w:div>
    <w:div w:id="1041709622">
      <w:bodyDiv w:val="1"/>
      <w:marLeft w:val="0"/>
      <w:marRight w:val="0"/>
      <w:marTop w:val="0"/>
      <w:marBottom w:val="0"/>
      <w:divBdr>
        <w:top w:val="none" w:sz="0" w:space="0" w:color="auto"/>
        <w:left w:val="none" w:sz="0" w:space="0" w:color="auto"/>
        <w:bottom w:val="none" w:sz="0" w:space="0" w:color="auto"/>
        <w:right w:val="none" w:sz="0" w:space="0" w:color="auto"/>
      </w:divBdr>
    </w:div>
    <w:div w:id="1145973645">
      <w:bodyDiv w:val="1"/>
      <w:marLeft w:val="0"/>
      <w:marRight w:val="0"/>
      <w:marTop w:val="0"/>
      <w:marBottom w:val="0"/>
      <w:divBdr>
        <w:top w:val="none" w:sz="0" w:space="0" w:color="auto"/>
        <w:left w:val="none" w:sz="0" w:space="0" w:color="auto"/>
        <w:bottom w:val="none" w:sz="0" w:space="0" w:color="auto"/>
        <w:right w:val="none" w:sz="0" w:space="0" w:color="auto"/>
      </w:divBdr>
    </w:div>
    <w:div w:id="1622570821">
      <w:bodyDiv w:val="1"/>
      <w:marLeft w:val="0"/>
      <w:marRight w:val="0"/>
      <w:marTop w:val="0"/>
      <w:marBottom w:val="0"/>
      <w:divBdr>
        <w:top w:val="none" w:sz="0" w:space="0" w:color="auto"/>
        <w:left w:val="none" w:sz="0" w:space="0" w:color="auto"/>
        <w:bottom w:val="none" w:sz="0" w:space="0" w:color="auto"/>
        <w:right w:val="none" w:sz="0" w:space="0" w:color="auto"/>
      </w:divBdr>
    </w:div>
    <w:div w:id="1735590144">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abri@unive.it" TargetMode="External"/><Relationship Id="rId18" Type="http://schemas.openxmlformats.org/officeDocument/2006/relationships/image" Target="media/image3.png"/><Relationship Id="rId26" Type="http://schemas.openxmlformats.org/officeDocument/2006/relationships/image" Target="media/image8.tiff"/><Relationship Id="rId3" Type="http://schemas.openxmlformats.org/officeDocument/2006/relationships/settings" Target="settings.xml"/><Relationship Id="rId21" Type="http://schemas.openxmlformats.org/officeDocument/2006/relationships/image" Target="media/image5.emf"/><Relationship Id="rId34" Type="http://schemas.openxmlformats.org/officeDocument/2006/relationships/theme" Target="theme/theme1.xml"/><Relationship Id="rId7" Type="http://schemas.openxmlformats.org/officeDocument/2006/relationships/comments" Target="comments.xml"/><Relationship Id="rId12" Type="http://schemas.openxmlformats.org/officeDocument/2006/relationships/hyperlink" Target="mailto:pollon.davide@gmail.com" TargetMode="External"/><Relationship Id="rId17" Type="http://schemas.openxmlformats.org/officeDocument/2006/relationships/oleObject" Target="embeddings/oleObject1.bin"/><Relationship Id="rId25" Type="http://schemas.openxmlformats.org/officeDocument/2006/relationships/image" Target="media/image7.png"/><Relationship Id="rId33"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2.emf"/><Relationship Id="rId20" Type="http://schemas.openxmlformats.org/officeDocument/2006/relationships/oleObject" Target="embeddings/oleObject2.bin"/><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oleObject" Target="embeddings/oleObject4.bin"/><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andrea.pinto@unimi.it" TargetMode="External"/><Relationship Id="rId23" Type="http://schemas.openxmlformats.org/officeDocument/2006/relationships/image" Target="media/image6.emf"/><Relationship Id="rId28" Type="http://schemas.openxmlformats.org/officeDocument/2006/relationships/header" Target="header2.xml"/><Relationship Id="rId10" Type="http://schemas.microsoft.com/office/2018/08/relationships/commentsExtensible" Target="commentsExtensible.xml"/><Relationship Id="rId19" Type="http://schemas.openxmlformats.org/officeDocument/2006/relationships/image" Target="media/image4.emf"/><Relationship Id="rId31" Type="http://schemas.openxmlformats.org/officeDocument/2006/relationships/footer" Target="footer2.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yperlink" Target="mailto:toni@unive.it" TargetMode="External"/><Relationship Id="rId22" Type="http://schemas.openxmlformats.org/officeDocument/2006/relationships/oleObject" Target="embeddings/oleObject3.bin"/><Relationship Id="rId27" Type="http://schemas.openxmlformats.org/officeDocument/2006/relationships/header" Target="header1.xml"/><Relationship Id="rId30" Type="http://schemas.openxmlformats.org/officeDocument/2006/relationships/header" Target="header3.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molecule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molecules-template</Template>
  <TotalTime>419</TotalTime>
  <Pages>10</Pages>
  <Words>5128</Words>
  <Characters>29230</Characters>
  <Application>Microsoft Office Word</Application>
  <DocSecurity>0</DocSecurity>
  <Lines>243</Lines>
  <Paragraphs>68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34290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PAGANELLI Stefano</cp:lastModifiedBy>
  <cp:revision>22</cp:revision>
  <cp:lastPrinted>2024-02-01T00:48:00Z</cp:lastPrinted>
  <dcterms:created xsi:type="dcterms:W3CDTF">2024-02-01T08:17:00Z</dcterms:created>
  <dcterms:modified xsi:type="dcterms:W3CDTF">2024-02-02T15:40:00Z</dcterms:modified>
</cp:coreProperties>
</file>