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DFB45" w14:textId="5CC05CA6" w:rsidR="00A76403" w:rsidRPr="00DC7B7D" w:rsidRDefault="00574CC7" w:rsidP="00742DD7">
      <w:pPr>
        <w:spacing w:line="360" w:lineRule="auto"/>
        <w:jc w:val="both"/>
        <w:rPr>
          <w:lang w:val="en-GB"/>
        </w:rPr>
      </w:pPr>
      <w:r w:rsidRPr="00DC7B7D">
        <w:rPr>
          <w:b/>
          <w:lang w:val="en-GB"/>
        </w:rPr>
        <w:t>‘I</w:t>
      </w:r>
      <w:r w:rsidR="007F7505" w:rsidRPr="00DC7B7D">
        <w:rPr>
          <w:b/>
          <w:lang w:val="en-GB"/>
        </w:rPr>
        <w:t>slamic Humanism’: Another Form of Universalism in Contemporary Sufism</w:t>
      </w:r>
    </w:p>
    <w:p w14:paraId="501BD6A5" w14:textId="0B938413" w:rsidR="007B5A9C" w:rsidRPr="00DC7B7D" w:rsidRDefault="00223BBE" w:rsidP="007B5A9C">
      <w:pPr>
        <w:jc w:val="both"/>
        <w:rPr>
          <w:lang w:val="en-GB"/>
        </w:rPr>
      </w:pPr>
      <w:r w:rsidRPr="00DC7B7D">
        <w:rPr>
          <w:lang w:val="en-GB"/>
        </w:rPr>
        <w:t>Contemporary</w:t>
      </w:r>
      <w:r w:rsidR="00A76403" w:rsidRPr="00DC7B7D">
        <w:rPr>
          <w:lang w:val="en-GB"/>
        </w:rPr>
        <w:t xml:space="preserve"> Sufi</w:t>
      </w:r>
      <w:r w:rsidRPr="00DC7B7D">
        <w:rPr>
          <w:lang w:val="en-GB"/>
        </w:rPr>
        <w:t xml:space="preserve"> orders in Western societies</w:t>
      </w:r>
      <w:r w:rsidR="00A76403" w:rsidRPr="00DC7B7D">
        <w:rPr>
          <w:lang w:val="en-GB"/>
        </w:rPr>
        <w:t xml:space="preserve"> ha</w:t>
      </w:r>
      <w:r w:rsidRPr="00DC7B7D">
        <w:rPr>
          <w:lang w:val="en-GB"/>
        </w:rPr>
        <w:t>ve</w:t>
      </w:r>
      <w:r w:rsidR="00A76403" w:rsidRPr="00DC7B7D">
        <w:rPr>
          <w:lang w:val="en-GB"/>
        </w:rPr>
        <w:t xml:space="preserve"> been often </w:t>
      </w:r>
      <w:r w:rsidRPr="00DC7B7D">
        <w:rPr>
          <w:lang w:val="en-GB"/>
        </w:rPr>
        <w:t xml:space="preserve">described </w:t>
      </w:r>
      <w:r w:rsidR="00A76403" w:rsidRPr="00DC7B7D">
        <w:rPr>
          <w:lang w:val="en-GB"/>
        </w:rPr>
        <w:t xml:space="preserve">as </w:t>
      </w:r>
      <w:r w:rsidRPr="00DC7B7D">
        <w:rPr>
          <w:lang w:val="en-GB"/>
        </w:rPr>
        <w:t>‘</w:t>
      </w:r>
      <w:r w:rsidR="00A76403" w:rsidRPr="00DC7B7D">
        <w:rPr>
          <w:lang w:val="en-GB"/>
        </w:rPr>
        <w:t>universal</w:t>
      </w:r>
      <w:r w:rsidRPr="00DC7B7D">
        <w:rPr>
          <w:lang w:val="en-GB"/>
        </w:rPr>
        <w:t xml:space="preserve">’, implying </w:t>
      </w:r>
      <w:r w:rsidR="00B370D1" w:rsidRPr="00DC7B7D">
        <w:rPr>
          <w:lang w:val="en-GB"/>
        </w:rPr>
        <w:t xml:space="preserve">a </w:t>
      </w:r>
      <w:r w:rsidR="00F11A91" w:rsidRPr="00DC7B7D">
        <w:rPr>
          <w:lang w:val="en-GB"/>
        </w:rPr>
        <w:t>conceptualisation</w:t>
      </w:r>
      <w:r w:rsidRPr="00DC7B7D">
        <w:rPr>
          <w:lang w:val="en-GB"/>
        </w:rPr>
        <w:t xml:space="preserve"> of religion that transcends religious and cultural boundaries.</w:t>
      </w:r>
      <w:r w:rsidR="00F11A91" w:rsidRPr="00DC7B7D">
        <w:rPr>
          <w:lang w:val="en-GB"/>
        </w:rPr>
        <w:t xml:space="preserve"> </w:t>
      </w:r>
      <w:r w:rsidRPr="00DC7B7D">
        <w:rPr>
          <w:lang w:val="en-GB"/>
        </w:rPr>
        <w:t xml:space="preserve">This article challenges a univocal </w:t>
      </w:r>
      <w:r w:rsidR="00F11A91" w:rsidRPr="00DC7B7D">
        <w:rPr>
          <w:lang w:val="en-GB"/>
        </w:rPr>
        <w:t>understanding of universalism, arguing for a plurality of universalist discourses, which entail different relation</w:t>
      </w:r>
      <w:r w:rsidR="002637CD" w:rsidRPr="00DC7B7D">
        <w:rPr>
          <w:lang w:val="en-GB"/>
        </w:rPr>
        <w:t>s</w:t>
      </w:r>
      <w:r w:rsidR="00F11A91" w:rsidRPr="00DC7B7D">
        <w:rPr>
          <w:lang w:val="en-GB"/>
        </w:rPr>
        <w:t xml:space="preserve"> with </w:t>
      </w:r>
      <w:r w:rsidR="0023107F" w:rsidRPr="00DC7B7D">
        <w:rPr>
          <w:lang w:val="en-GB"/>
        </w:rPr>
        <w:t>otherness</w:t>
      </w:r>
      <w:r w:rsidR="00F11A91" w:rsidRPr="00DC7B7D">
        <w:rPr>
          <w:lang w:val="en-GB"/>
        </w:rPr>
        <w:t>, practices, organi</w:t>
      </w:r>
      <w:r w:rsidR="00B370D1" w:rsidRPr="00DC7B7D">
        <w:rPr>
          <w:lang w:val="en-GB"/>
        </w:rPr>
        <w:t>s</w:t>
      </w:r>
      <w:r w:rsidR="00F11A91" w:rsidRPr="00DC7B7D">
        <w:rPr>
          <w:lang w:val="en-GB"/>
        </w:rPr>
        <w:t>ational structures, and politics. This article s</w:t>
      </w:r>
      <w:r w:rsidRPr="00DC7B7D">
        <w:rPr>
          <w:lang w:val="en-GB"/>
        </w:rPr>
        <w:t>how</w:t>
      </w:r>
      <w:r w:rsidR="00F11A91" w:rsidRPr="00DC7B7D">
        <w:rPr>
          <w:lang w:val="en-GB"/>
        </w:rPr>
        <w:t>s</w:t>
      </w:r>
      <w:r w:rsidRPr="00DC7B7D">
        <w:rPr>
          <w:lang w:val="en-GB"/>
        </w:rPr>
        <w:t xml:space="preserve"> the continuities and </w:t>
      </w:r>
      <w:r w:rsidR="00F11A91" w:rsidRPr="00DC7B7D">
        <w:rPr>
          <w:lang w:val="en-GB"/>
        </w:rPr>
        <w:t>discontinuities</w:t>
      </w:r>
      <w:r w:rsidRPr="00DC7B7D">
        <w:rPr>
          <w:lang w:val="en-GB"/>
        </w:rPr>
        <w:t xml:space="preserve"> among different </w:t>
      </w:r>
      <w:r w:rsidR="00F11A91" w:rsidRPr="00DC7B7D">
        <w:rPr>
          <w:lang w:val="en-GB"/>
        </w:rPr>
        <w:t>competing</w:t>
      </w:r>
      <w:r w:rsidRPr="00DC7B7D">
        <w:rPr>
          <w:lang w:val="en-GB"/>
        </w:rPr>
        <w:t xml:space="preserve"> universalist discourses present in contemporary Sufism and Islam, such as </w:t>
      </w:r>
      <w:r w:rsidR="00304EE2" w:rsidRPr="00DC7B7D">
        <w:rPr>
          <w:lang w:val="en-GB"/>
        </w:rPr>
        <w:t>Guénonian</w:t>
      </w:r>
      <w:r w:rsidRPr="00DC7B7D">
        <w:rPr>
          <w:lang w:val="en-GB"/>
        </w:rPr>
        <w:t>-Traditionalism, the New Age, and neo-liberal</w:t>
      </w:r>
      <w:r w:rsidR="00D646A0" w:rsidRPr="00DC7B7D">
        <w:rPr>
          <w:lang w:val="en-GB"/>
        </w:rPr>
        <w:t>ism</w:t>
      </w:r>
      <w:r w:rsidR="00F11A91" w:rsidRPr="00DC7B7D">
        <w:rPr>
          <w:lang w:val="en-GB"/>
        </w:rPr>
        <w:t>.</w:t>
      </w:r>
      <w:r w:rsidR="005D6AE0" w:rsidRPr="00DC7B7D">
        <w:rPr>
          <w:lang w:val="en-GB"/>
        </w:rPr>
        <w:t xml:space="preserve"> </w:t>
      </w:r>
      <w:r w:rsidR="00F11A91" w:rsidRPr="00DC7B7D">
        <w:rPr>
          <w:lang w:val="en-GB"/>
        </w:rPr>
        <w:t xml:space="preserve">Furthermore, it describes another universalist discourse which has not been </w:t>
      </w:r>
      <w:r w:rsidR="00D46EF5" w:rsidRPr="00DC7B7D">
        <w:rPr>
          <w:lang w:val="en-GB"/>
        </w:rPr>
        <w:t xml:space="preserve">previously </w:t>
      </w:r>
      <w:r w:rsidR="00F11A91" w:rsidRPr="00DC7B7D">
        <w:rPr>
          <w:lang w:val="en-GB"/>
        </w:rPr>
        <w:t xml:space="preserve">discussed in </w:t>
      </w:r>
      <w:r w:rsidR="00D646A0" w:rsidRPr="00DC7B7D">
        <w:rPr>
          <w:lang w:val="en-GB"/>
        </w:rPr>
        <w:t xml:space="preserve">relation to </w:t>
      </w:r>
      <w:r w:rsidR="00F11A91" w:rsidRPr="00DC7B7D">
        <w:rPr>
          <w:lang w:val="en-GB"/>
        </w:rPr>
        <w:t>contemporary Sufism,</w:t>
      </w:r>
      <w:r w:rsidR="0075289E" w:rsidRPr="00DC7B7D">
        <w:rPr>
          <w:lang w:val="en-GB"/>
        </w:rPr>
        <w:t xml:space="preserve"> defined as ‘Islamic humanism’, </w:t>
      </w:r>
      <w:r w:rsidR="007B5A9C" w:rsidRPr="00DC7B7D">
        <w:rPr>
          <w:lang w:val="en-GB"/>
        </w:rPr>
        <w:t>which focuses on</w:t>
      </w:r>
      <w:r w:rsidR="00742DD7" w:rsidRPr="00DC7B7D">
        <w:rPr>
          <w:lang w:val="en-GB"/>
        </w:rPr>
        <w:t xml:space="preserve"> </w:t>
      </w:r>
      <w:r w:rsidR="007B5A9C" w:rsidRPr="00DC7B7D">
        <w:rPr>
          <w:lang w:val="en-GB"/>
        </w:rPr>
        <w:t>1) the anthropo-cosmic role of the human being</w:t>
      </w:r>
      <w:r w:rsidR="00742DD7" w:rsidRPr="00DC7B7D">
        <w:rPr>
          <w:lang w:val="en-GB"/>
        </w:rPr>
        <w:t>, connecting God, nature, and humankind;</w:t>
      </w:r>
      <w:r w:rsidR="007B5A9C" w:rsidRPr="00DC7B7D">
        <w:rPr>
          <w:lang w:val="en-GB"/>
        </w:rPr>
        <w:t xml:space="preserve"> 2) a universal truth, which goes beyond religious and cultural differences, but is inscribed in Islam; 3) a pluralistic epistemology</w:t>
      </w:r>
      <w:r w:rsidR="00EF66AA" w:rsidRPr="00DC7B7D">
        <w:rPr>
          <w:lang w:val="en-GB"/>
        </w:rPr>
        <w:t xml:space="preserve"> merging Islamic</w:t>
      </w:r>
      <w:r w:rsidR="00B370D1" w:rsidRPr="00DC7B7D">
        <w:rPr>
          <w:lang w:val="en-GB"/>
        </w:rPr>
        <w:t>,</w:t>
      </w:r>
      <w:r w:rsidR="00EF66AA" w:rsidRPr="00DC7B7D">
        <w:rPr>
          <w:lang w:val="en-GB"/>
        </w:rPr>
        <w:t xml:space="preserve"> natural</w:t>
      </w:r>
      <w:r w:rsidR="0062566D" w:rsidRPr="00DC7B7D">
        <w:rPr>
          <w:lang w:val="en-GB"/>
        </w:rPr>
        <w:t>,</w:t>
      </w:r>
      <w:r w:rsidR="00EF66AA" w:rsidRPr="00DC7B7D">
        <w:rPr>
          <w:lang w:val="en-GB"/>
        </w:rPr>
        <w:t xml:space="preserve"> and social sciences</w:t>
      </w:r>
      <w:r w:rsidR="007B5A9C" w:rsidRPr="00DC7B7D">
        <w:rPr>
          <w:lang w:val="en-GB"/>
        </w:rPr>
        <w:t>; and 4) a sense of responsibility towards society</w:t>
      </w:r>
      <w:r w:rsidR="00EF66AA" w:rsidRPr="00DC7B7D">
        <w:rPr>
          <w:lang w:val="en-GB"/>
        </w:rPr>
        <w:t>, which implies a socio-political engagement.</w:t>
      </w:r>
    </w:p>
    <w:p w14:paraId="637A6098" w14:textId="77777777" w:rsidR="007F7505" w:rsidRPr="00DC7B7D" w:rsidRDefault="007F7505" w:rsidP="00810322">
      <w:pPr>
        <w:jc w:val="both"/>
        <w:rPr>
          <w:lang w:val="en-GB"/>
        </w:rPr>
      </w:pPr>
    </w:p>
    <w:p w14:paraId="68D8A3AC" w14:textId="38D2E64B" w:rsidR="007F7505" w:rsidRPr="00DC7B7D" w:rsidRDefault="007F7505" w:rsidP="00157D0F">
      <w:pPr>
        <w:pStyle w:val="Titolo1"/>
        <w:spacing w:line="360" w:lineRule="auto"/>
        <w:jc w:val="both"/>
        <w:rPr>
          <w:rFonts w:ascii="Times New Roman" w:hAnsi="Times New Roman"/>
          <w:sz w:val="24"/>
          <w:szCs w:val="24"/>
        </w:rPr>
      </w:pPr>
      <w:r w:rsidRPr="00DC7B7D">
        <w:rPr>
          <w:rFonts w:ascii="Times New Roman" w:hAnsi="Times New Roman"/>
          <w:sz w:val="24"/>
          <w:szCs w:val="24"/>
        </w:rPr>
        <w:t xml:space="preserve">Introduction: Sufism(s) and the </w:t>
      </w:r>
      <w:r w:rsidR="00FB6C32" w:rsidRPr="00DC7B7D">
        <w:rPr>
          <w:rFonts w:ascii="Times New Roman" w:hAnsi="Times New Roman"/>
          <w:sz w:val="24"/>
          <w:szCs w:val="24"/>
        </w:rPr>
        <w:t>P</w:t>
      </w:r>
      <w:r w:rsidRPr="00DC7B7D">
        <w:rPr>
          <w:rFonts w:ascii="Times New Roman" w:hAnsi="Times New Roman"/>
          <w:sz w:val="24"/>
          <w:szCs w:val="24"/>
        </w:rPr>
        <w:t xml:space="preserve">lurality of </w:t>
      </w:r>
      <w:r w:rsidR="00FB6C32" w:rsidRPr="00DC7B7D">
        <w:rPr>
          <w:rFonts w:ascii="Times New Roman" w:hAnsi="Times New Roman"/>
          <w:sz w:val="24"/>
          <w:szCs w:val="24"/>
        </w:rPr>
        <w:t>U</w:t>
      </w:r>
      <w:r w:rsidRPr="00DC7B7D">
        <w:rPr>
          <w:rFonts w:ascii="Times New Roman" w:hAnsi="Times New Roman"/>
          <w:sz w:val="24"/>
          <w:szCs w:val="24"/>
        </w:rPr>
        <w:t>niversalism(s)</w:t>
      </w:r>
    </w:p>
    <w:p w14:paraId="5A0BF25F" w14:textId="0DD98FA9" w:rsidR="007F7505" w:rsidRPr="00DC7B7D" w:rsidRDefault="007F7505" w:rsidP="0039069C">
      <w:pPr>
        <w:jc w:val="both"/>
        <w:rPr>
          <w:lang w:val="en-GB"/>
        </w:rPr>
      </w:pPr>
      <w:r w:rsidRPr="00DC7B7D">
        <w:rPr>
          <w:lang w:val="en-GB"/>
        </w:rPr>
        <w:t xml:space="preserve">Sufism, one of the main expressions of Islamic mysticism, is experiencing a period of renewal in contemporary societies, thanks to charismatic Sufi leaders and disciples capable of embodying and reinterpreting religious doctrines, piety, and ethics. This global revitalisation concerns the MENA (Middle East and North Africa) region, Asia, and Africa, but also Europe and the United States, as a renewed academic interest in Sufism attests </w:t>
      </w:r>
      <w:r w:rsidRPr="00DC7B7D">
        <w:rPr>
          <w:lang w:val="en-GB"/>
        </w:rPr>
        <w:fldChar w:fldCharType="begin"/>
      </w:r>
      <w:r w:rsidR="00A76403" w:rsidRPr="00DC7B7D">
        <w:rPr>
          <w:lang w:val="en-GB"/>
        </w:rPr>
        <w:instrText xml:space="preserve"> ADDIN ZOTERO_ITEM CSL_CITATION {"citationID":"a12elg93mvl","properties":{"formattedCitation":"(Knysh 2017; Green 2012; Malik and Zarrabi-Zadeh 2019; Sharify-Funk, Dickson, and Xavier 2018)","plainCitation":"(Knysh 2017; Green 2012; Malik and Zarrabi-Zadeh 2019; Sharify-Funk, Dickson, and Xavier 2018)","dontUpdate":true,"noteIndex":0},"citationItems":[{"id":489,"uris":["http://zotero.org/users/3271813/items/ZDVLHIKD"],"itemData":{"id":489,"type":"book","abstract":"A pathbreaking history of Sufism, from the earliest centuries of Islam to the present. After centuries as the most important ascetic-mystical strand of Islam, Sufism saw a sharp decline in the twentieth century, only to experience a stunning revival in recent decades. In this comprehensive new history of Sufism from the earliest centuries of Islam to today, Alexander Knysh, a leading expert on the subject, reveals the tradition in all its richness. Knysh explores how Sufism has been viewed by both insiders and outsiders since its inception. He examines the key aspects of Sufism, from definitions and discourses to leadership, institutions, and practices. He devotes special attention to Sufi approaches to the Qur'an, drawing parallels with similar uses of scripture in Judaism and Christianity. He traces how Sufism grew from a set of simple moral-ethical precepts into a sophisticated tradition with professional Sufi masters (shaykhs) who became powerful players in Muslim public life but whose authority was challenged by those advocating the equality of all Muslims before God. Knysh also examines the roots of the ongoing conflict between the Sufis and their fundamentalist critics, the Salafis--a major fact of Muslim life today. Based on a wealth of primary and secondary sources, Sufism is an indispensable account of a vital aspect of Islam","event-place":"Princeton","ISBN":"978-0-691-13909-8","language":"English","note":"OCLC: 1022767146","publisher":"Princeton University Press","publisher-place":"Princeton","source":"Open WorldCat","title":"Sufism: a new history of Islamic mysticism","title-short":"Sufism","author":[{"family":"Knysh","given":"Alexander"}],"issued":{"date-parts":[["2017"]]}}},{"id":518,"uris":["http://zotero.org/users/3271813/items/5USIIW7C"],"itemData":{"id":518,"type":"book","event-place":"Malden, MA","ISBN":"978-1-4051-5761-2","language":"English","note":"OCLC: 778837687","publisher":"Wiley-Blackwell","publisher-place":"Malden, MA","source":"Open WorldCat","title":"Sufism: a global history","title-short":"Sufism","author":[{"family":"Green","given":"Nile"}],"issued":{"date-parts":[["2012"]]}}},{"id":434,"uris":["http://zotero.org/users/3271813/items/8X72JZDH"],"itemData":{"id":434,"type":"book","event-place":"Leiden; Boston","publisher":"Brill","publisher-place":"Leiden; Boston","title":"Sufism East and West, Mystical Islam and Cross-Cultural Exchange in the Modern World","author":[{"family":"Malik","given":"Jamal"},{"family":"Zarrabi-Zadeh","given":"Saeed"}],"issued":{"date-parts":[["2019"]]}}},{"id":704,"uris":["http://zotero.org/users/3271813/items/2JCVCCIQ"],"itemData":{"id":704,"type":"book","event-place":"Abingdon; New York (N.Y.)","ISBN":"978-1-138-68728-8","language":"English","note":"OCLC: 1043735548","publisher":"Routledge","publisher-place":"Abingdon; New York (N.Y.)","source":"Open WorldCat","title":"Contemporary Sufism: piety, politics, and popular culture","title-short":"Contemporary Sufism","author":[{"family":"Sharify-Funk","given":"Meena"},{"family":"Dickson","given":"William Rory"},{"family":"Xavier","given":"Merin Shobhana"}],"issued":{"date-parts":[["2018"]]}}}],"schema":"https://github.com/citation-style-language/schema/raw/master/csl-citation.json"} </w:instrText>
      </w:r>
      <w:r w:rsidRPr="00DC7B7D">
        <w:rPr>
          <w:lang w:val="en-GB"/>
        </w:rPr>
        <w:fldChar w:fldCharType="separate"/>
      </w:r>
      <w:r w:rsidRPr="00DC7B7D">
        <w:rPr>
          <w:lang w:val="en-GB"/>
        </w:rPr>
        <w:t>(Knysh 2017; Green 2012; Malik and Zarrabi-Zadeh 2019; Sharify-Funk, Dickson and Xavier 2018)</w:t>
      </w:r>
      <w:r w:rsidRPr="00DC7B7D">
        <w:rPr>
          <w:lang w:val="en-GB"/>
        </w:rPr>
        <w:fldChar w:fldCharType="end"/>
      </w:r>
      <w:r w:rsidRPr="00DC7B7D">
        <w:rPr>
          <w:lang w:val="en-GB"/>
        </w:rPr>
        <w:t xml:space="preserve">. </w:t>
      </w:r>
    </w:p>
    <w:p w14:paraId="175E0E24" w14:textId="77777777" w:rsidR="007F7505" w:rsidRPr="00DC7B7D" w:rsidRDefault="007F7505" w:rsidP="0039069C">
      <w:pPr>
        <w:jc w:val="both"/>
        <w:rPr>
          <w:lang w:val="en-GB"/>
        </w:rPr>
      </w:pPr>
    </w:p>
    <w:p w14:paraId="0E513693" w14:textId="255DC59F" w:rsidR="007F7505" w:rsidRPr="00DC7B7D" w:rsidRDefault="00C57F9D" w:rsidP="0039069C">
      <w:pPr>
        <w:jc w:val="both"/>
        <w:rPr>
          <w:lang w:val="en-GB"/>
        </w:rPr>
      </w:pPr>
      <w:r w:rsidRPr="00DC7B7D">
        <w:rPr>
          <w:lang w:val="en-GB"/>
        </w:rPr>
        <w:t>Several scholars highlight a universalist dimension in contemporary Sufism.</w:t>
      </w:r>
      <w:r w:rsidR="007F7505" w:rsidRPr="00DC7B7D">
        <w:rPr>
          <w:lang w:val="en-GB"/>
        </w:rPr>
        <w:t xml:space="preserve"> </w:t>
      </w:r>
      <w:r w:rsidR="006D134A" w:rsidRPr="00DC7B7D">
        <w:rPr>
          <w:lang w:val="en-GB"/>
        </w:rPr>
        <w:t>However</w:t>
      </w:r>
      <w:r w:rsidR="007F7505" w:rsidRPr="00DC7B7D">
        <w:rPr>
          <w:lang w:val="en-GB"/>
        </w:rPr>
        <w:t>, there is no agreement on its meaning and scholars often take this category for granted, using it to describe completely different phenomena</w:t>
      </w:r>
      <w:r w:rsidR="007F7505" w:rsidRPr="00D6087D">
        <w:rPr>
          <w:rStyle w:val="Rimandonotaapidipagina"/>
        </w:rPr>
        <w:footnoteReference w:id="1"/>
      </w:r>
      <w:r w:rsidR="00C031D0" w:rsidRPr="00DC7B7D">
        <w:rPr>
          <w:lang w:val="en-GB"/>
        </w:rPr>
        <w:t>,</w:t>
      </w:r>
      <w:r w:rsidR="007F7505" w:rsidRPr="00DC7B7D">
        <w:rPr>
          <w:lang w:val="en-GB"/>
        </w:rPr>
        <w:t xml:space="preserve"> such as the influence of Guénonian-Traditionalism and the Theosophical Society </w:t>
      </w:r>
      <w:r w:rsidR="007F7505" w:rsidRPr="00DC7B7D">
        <w:rPr>
          <w:lang w:val="en-GB"/>
        </w:rPr>
        <w:fldChar w:fldCharType="begin"/>
      </w:r>
      <w:r w:rsidR="00A76403" w:rsidRPr="00DC7B7D">
        <w:rPr>
          <w:lang w:val="en-GB"/>
        </w:rPr>
        <w:instrText xml:space="preserve"> ADDIN ZOTERO_ITEM CSL_CITATION {"citationID":"a2ip3gdcp17","properties":{"formattedCitation":"(Sharify-Funk, Dickson, and Xavier 2018; Hammer 2004; Xavier 2018; Hermansen 2000)","plainCitation":"(Sharify-Funk, Dickson, and Xavier 2018; Hammer 2004; Xavier 2018; Hermansen 2000)","noteIndex":0},"citationItems":[{"id":704,"uris":["http://zotero.org/users/3271813/items/2JCVCCIQ"],"itemData":{"id":704,"type":"book","event-place":"Abingdon; New York (N.Y.)","ISBN":"978-1-138-68728-8","language":"English","note":"OCLC: 1043735548","publisher":"Routledge","publisher-place":"Abingdon; New York (N.Y.)","source":"Open WorldCat","title":"Contemporary Sufism: piety, politics, and popular culture","title-short":"Contemporary Sufism","author":[{"family":"Sharify-Funk","given":"Meena"},{"family":"Dickson","given":"William Rory"},{"family":"Xavier","given":"Merin Shobhana"}],"issued":{"date-parts":[["2018"]]}}},{"id":302,"uris":["http://zotero.org/users/3271813/items/NW95MHB3"],"itemData":{"id":302,"type":"chapter","container-title":"Sufism in Europe and North America","event-place":"London; New York","page":"127-143","publisher":"Routledge-Curzon","publisher-place":"London; New York","title":"Sufism for westerners","author":[{"family":"Hammer","given":"Olav"}],"editor":[{"family":"Westerlund","given":"David"}],"issued":{"date-parts":[["2004"]]}}},{"id":673,"uris":["http://zotero.org/users/3271813/items/LQ4NP8RY"],"itemData":{"id":673,"type":"book","event-place":"London","ISBN":"1-350-02445-7","publisher":"Bloomsbury Publishing","publisher-place":"London","title":"Sacred Spaces and Transnational Networks in American Sufism: Bawa Muhaiyaddeen and Contemporary Shrine Cultures","author":[{"family":"Xavier","given":"Merin Shobhana"}],"issued":{"date-parts":[["2018"]]}}},{"id":26,"uris":["http://zotero.org/users/3271813/items/L4BBWBVK"],"itemData":{"id":26,"type":"article-journal","container-title":"Muslim World","issue":"1","journalAbbreviation":"Muslim World","page":"158-198","title":"Hybrid Identity Formations in Muslim America","volume":"90","author":[{"family":"Hermansen","given":"Marcia"}],"issued":{"date-parts":[["2000"]]}}}],"schema":"https://github.com/citation-style-language/schema/raw/master/csl-citation.json"} </w:instrText>
      </w:r>
      <w:r w:rsidR="007F7505" w:rsidRPr="00DC7B7D">
        <w:rPr>
          <w:lang w:val="en-GB"/>
        </w:rPr>
        <w:fldChar w:fldCharType="separate"/>
      </w:r>
      <w:r w:rsidR="007F7505" w:rsidRPr="00DC7B7D">
        <w:rPr>
          <w:lang w:val="en-GB"/>
        </w:rPr>
        <w:t>(Sharify-Funk, Dickson, and Xavier 2018; Hammer 2004; Xavier 2018; Hermansen 2000)</w:t>
      </w:r>
      <w:r w:rsidR="007F7505" w:rsidRPr="00DC7B7D">
        <w:rPr>
          <w:lang w:val="en-GB"/>
        </w:rPr>
        <w:fldChar w:fldCharType="end"/>
      </w:r>
      <w:r w:rsidR="007F7505" w:rsidRPr="00DC7B7D">
        <w:rPr>
          <w:lang w:val="en-GB"/>
        </w:rPr>
        <w:t xml:space="preserve">, the emergence of new religious practices that transcend religious differences </w:t>
      </w:r>
      <w:r w:rsidR="007F7505" w:rsidRPr="00DC7B7D">
        <w:rPr>
          <w:lang w:val="en-GB"/>
        </w:rPr>
        <w:fldChar w:fldCharType="begin"/>
      </w:r>
      <w:r w:rsidR="00A76403" w:rsidRPr="00DC7B7D">
        <w:rPr>
          <w:lang w:val="en-GB"/>
        </w:rPr>
        <w:instrText xml:space="preserve"> ADDIN ZOTERO_ITEM CSL_CITATION {"citationID":"as1sslmokv","properties":{"formattedCitation":"(Sedgwick 2016)","plainCitation":"(Sedgwick 2016)","noteIndex":0},"citationItems":[{"id":716,"uris":["http://zotero.org/users/3271813/items/H3TKP28G"],"itemData":{"id":716,"type":"book","event-place":"New York","ISBN":"978-0-19-997764-2","language":"English","note":"OCLC: 944179664","publisher":"Oxford University Press","publisher-place":"New York","source":"Open WorldCat","title":"Western Sufism: from the Abbasids to the new age","title-short":"Western Sufism","author":[{"family":"Sedgwick","given":"Mark"}],"issued":{"date-parts":[["2016"]]}}}],"schema":"https://github.com/citation-style-language/schema/raw/master/csl-citation.json"} </w:instrText>
      </w:r>
      <w:r w:rsidR="007F7505" w:rsidRPr="00DC7B7D">
        <w:rPr>
          <w:lang w:val="en-GB"/>
        </w:rPr>
        <w:fldChar w:fldCharType="separate"/>
      </w:r>
      <w:r w:rsidR="007F7505" w:rsidRPr="00DC7B7D">
        <w:rPr>
          <w:lang w:val="en-GB"/>
        </w:rPr>
        <w:t>(Sedgwick 2016)</w:t>
      </w:r>
      <w:r w:rsidR="007F7505" w:rsidRPr="00DC7B7D">
        <w:rPr>
          <w:lang w:val="en-GB"/>
        </w:rPr>
        <w:fldChar w:fldCharType="end"/>
      </w:r>
      <w:r w:rsidR="007F7505" w:rsidRPr="00DC7B7D">
        <w:rPr>
          <w:lang w:val="en-GB"/>
        </w:rPr>
        <w:t xml:space="preserve">, the influence of the New Age </w:t>
      </w:r>
      <w:r w:rsidR="007F7505" w:rsidRPr="00DC7B7D">
        <w:rPr>
          <w:lang w:val="en-GB"/>
        </w:rPr>
        <w:fldChar w:fldCharType="begin"/>
      </w:r>
      <w:r w:rsidR="00A76403" w:rsidRPr="00DC7B7D">
        <w:rPr>
          <w:lang w:val="en-GB"/>
        </w:rPr>
        <w:instrText xml:space="preserve"> ADDIN ZOTERO_ITEM CSL_CITATION {"citationID":"a1j0qnd1v7f","properties":{"formattedCitation":"(Hammer 2004)","plainCitation":"(Hammer 2004)","noteIndex":0},"citationItems":[{"id":302,"uris":["http://zotero.org/users/3271813/items/NW95MHB3"],"itemData":{"id":302,"type":"chapter","container-title":"Sufism in Europe and North America","event-place":"London; New York","page":"127-143","publisher":"Routledge-Curzon","publisher-place":"London; New York","title":"Sufism for westerners","author":[{"family":"Hammer","given":"Olav"}],"editor":[{"family":"Westerlund","given":"David"}],"issued":{"date-parts":[["2004"]]}}}],"schema":"https://github.com/citation-style-language/schema/raw/master/csl-citation.json"} </w:instrText>
      </w:r>
      <w:r w:rsidR="007F7505" w:rsidRPr="00DC7B7D">
        <w:rPr>
          <w:lang w:val="en-GB"/>
        </w:rPr>
        <w:fldChar w:fldCharType="separate"/>
      </w:r>
      <w:r w:rsidR="007F7505" w:rsidRPr="00DC7B7D">
        <w:rPr>
          <w:lang w:val="en-GB"/>
        </w:rPr>
        <w:t>(Hammer 2004)</w:t>
      </w:r>
      <w:r w:rsidR="007F7505" w:rsidRPr="00DC7B7D">
        <w:rPr>
          <w:lang w:val="en-GB"/>
        </w:rPr>
        <w:fldChar w:fldCharType="end"/>
      </w:r>
      <w:r w:rsidR="007F7505" w:rsidRPr="00DC7B7D">
        <w:rPr>
          <w:lang w:val="en-GB"/>
        </w:rPr>
        <w:t xml:space="preserve">, the influence of liberalism </w:t>
      </w:r>
      <w:r w:rsidR="007F7505" w:rsidRPr="00DC7B7D">
        <w:rPr>
          <w:lang w:val="en-GB"/>
        </w:rPr>
        <w:fldChar w:fldCharType="begin"/>
      </w:r>
      <w:r w:rsidR="00A76403" w:rsidRPr="00DC7B7D">
        <w:rPr>
          <w:lang w:val="en-GB"/>
        </w:rPr>
        <w:instrText xml:space="preserve"> ADDIN ZOTERO_ITEM CSL_CITATION {"citationID":"a3qnsou7qi","properties":{"formattedCitation":"(Lipton 2011)","plainCitation":"(Lipton 2011)","noteIndex":0},"citationItems":[{"id":555,"uris":["http://zotero.org/users/3271813/items/QZ2WZMX7"],"itemData":{"id":555,"type":"article-journal","container-title":"The Muslim World","ISSN":"1478-1913","issue":"3","journalAbbreviation":"The Muslim World","page":"427-440","title":"Secular Sufism: Neoliberalism, Ethnoracism, and the Reformation of the Muslim Other","volume":"101","author":[{"family":"Lipton","given":"Gregory A"}],"issued":{"date-parts":[["2011"]]}}}],"schema":"https://github.com/citation-style-language/schema/raw/master/csl-citation.json"} </w:instrText>
      </w:r>
      <w:r w:rsidR="007F7505" w:rsidRPr="00DC7B7D">
        <w:rPr>
          <w:lang w:val="en-GB"/>
        </w:rPr>
        <w:fldChar w:fldCharType="separate"/>
      </w:r>
      <w:r w:rsidR="007F7505" w:rsidRPr="00DC7B7D">
        <w:rPr>
          <w:lang w:val="en-GB"/>
        </w:rPr>
        <w:t>(Lipton 2011)</w:t>
      </w:r>
      <w:r w:rsidR="007F7505" w:rsidRPr="00DC7B7D">
        <w:rPr>
          <w:lang w:val="en-GB"/>
        </w:rPr>
        <w:fldChar w:fldCharType="end"/>
      </w:r>
      <w:r w:rsidR="007F7505" w:rsidRPr="00DC7B7D">
        <w:rPr>
          <w:lang w:val="en-GB"/>
        </w:rPr>
        <w:t xml:space="preserve">, a focus on mysticism to the detriment of Islamic norms </w:t>
      </w:r>
      <w:r w:rsidR="007F7505" w:rsidRPr="00DC7B7D">
        <w:rPr>
          <w:lang w:val="en-GB"/>
        </w:rPr>
        <w:fldChar w:fldCharType="begin"/>
      </w:r>
      <w:r w:rsidR="00A76403" w:rsidRPr="00DC7B7D">
        <w:rPr>
          <w:lang w:val="en-GB"/>
        </w:rPr>
        <w:instrText xml:space="preserve"> ADDIN ZOTERO_ITEM CSL_CITATION {"citationID":"a53qi09qc4","properties":{"formattedCitation":"(Dressler 2010)","plainCitation":"(Dressler 2010)","noteIndex":0},"citationItems":[{"id":1661,"uris":["http://zotero.org/users/3271813/items/AGB6C8U5"],"itemData":{"id":1661,"type":"article-journal","container-title":"The Muslim World","ISSN":"0027-4909","issue":"4","journalAbbreviation":"The Muslim World","note":"publisher: Blackwell Publishing Ltd Oxford, UK","page":"431-451","title":"Between Legalist Exclusivism and Mysticist Universalism: Contested Sufi Muslim Identities in New York","volume":"100","author":[{"family":"Dressler","given":"Markus"}],"issued":{"date-parts":[["2010"]]}}}],"schema":"https://github.com/citation-style-language/schema/raw/master/csl-citation.json"} </w:instrText>
      </w:r>
      <w:r w:rsidR="007F7505" w:rsidRPr="00DC7B7D">
        <w:rPr>
          <w:lang w:val="en-GB"/>
        </w:rPr>
        <w:fldChar w:fldCharType="separate"/>
      </w:r>
      <w:r w:rsidR="007F7505" w:rsidRPr="00DC7B7D">
        <w:rPr>
          <w:lang w:val="en-GB"/>
        </w:rPr>
        <w:t>(Dressler 2010)</w:t>
      </w:r>
      <w:r w:rsidR="007F7505" w:rsidRPr="00DC7B7D">
        <w:rPr>
          <w:lang w:val="en-GB"/>
        </w:rPr>
        <w:fldChar w:fldCharType="end"/>
      </w:r>
      <w:r w:rsidR="007F7505" w:rsidRPr="00DC7B7D">
        <w:rPr>
          <w:lang w:val="en-GB"/>
        </w:rPr>
        <w:t xml:space="preserve">, or even the religious eclecticism that characterises contemporary societies </w:t>
      </w:r>
      <w:r w:rsidR="007F7505" w:rsidRPr="00DC7B7D">
        <w:rPr>
          <w:lang w:val="en-GB"/>
        </w:rPr>
        <w:fldChar w:fldCharType="begin"/>
      </w:r>
      <w:r w:rsidR="00A76403" w:rsidRPr="00DC7B7D">
        <w:rPr>
          <w:lang w:val="en-GB"/>
        </w:rPr>
        <w:instrText xml:space="preserve"> ADDIN ZOTERO_ITEM CSL_CITATION {"citationID":"a8gap4e2jt","properties":{"formattedCitation":"(Haenni and Voix 2007)","plainCitation":"(Haenni and Voix 2007)","noteIndex":0},"citationItems":[{"id":248,"uris":["http://zotero.org/users/3271813/items/QXJXH27E"],"itemData":{"id":248,"type":"chapter","container-title":"Sufism and the ‘Modern’ in Islam","event-place":"London; New York","page":"241-56","publisher":"I. B. Tauris","publisher-place":"London; New York","title":"God by all means... eclectic faith and Sufi resurgence among the Moroccan bourgeoisie","author":[{"family":"Haenni","given":"Patrick"},{"family":"Voix","given":"Raphael"}],"editor":[{"family":"Bruinessen","given":"Martin","dropping-particle":"van"},{"family":"Howell","given":"Julia Day"}],"issued":{"date-parts":[["2007"]]}}}],"schema":"https://github.com/citation-style-language/schema/raw/master/csl-citation.json"} </w:instrText>
      </w:r>
      <w:r w:rsidR="007F7505" w:rsidRPr="00DC7B7D">
        <w:rPr>
          <w:lang w:val="en-GB"/>
        </w:rPr>
        <w:fldChar w:fldCharType="separate"/>
      </w:r>
      <w:r w:rsidR="007F7505" w:rsidRPr="00DC7B7D">
        <w:rPr>
          <w:lang w:val="en-GB"/>
        </w:rPr>
        <w:t>(Haenni and Voix 2007)</w:t>
      </w:r>
      <w:r w:rsidR="007F7505" w:rsidRPr="00DC7B7D">
        <w:rPr>
          <w:lang w:val="en-GB"/>
        </w:rPr>
        <w:fldChar w:fldCharType="end"/>
      </w:r>
      <w:r w:rsidR="007F7505" w:rsidRPr="00DC7B7D">
        <w:rPr>
          <w:lang w:val="en-GB"/>
        </w:rPr>
        <w:t>.</w:t>
      </w:r>
    </w:p>
    <w:p w14:paraId="5CA7616B" w14:textId="77777777" w:rsidR="007F7505" w:rsidRPr="00DC7B7D" w:rsidRDefault="007F7505" w:rsidP="0039069C">
      <w:pPr>
        <w:jc w:val="both"/>
        <w:rPr>
          <w:lang w:val="en-GB"/>
        </w:rPr>
      </w:pPr>
    </w:p>
    <w:p w14:paraId="1C5132AB" w14:textId="72DC1DBD" w:rsidR="007F7505" w:rsidRPr="00DC7B7D" w:rsidRDefault="007F7505" w:rsidP="0039069C">
      <w:pPr>
        <w:jc w:val="both"/>
        <w:rPr>
          <w:lang w:val="en-GB"/>
        </w:rPr>
      </w:pPr>
      <w:r w:rsidRPr="00DC7B7D">
        <w:rPr>
          <w:lang w:val="en-GB"/>
        </w:rPr>
        <w:t xml:space="preserve">In some cases, </w:t>
      </w:r>
      <w:r w:rsidR="00394EF8" w:rsidRPr="00DC7B7D">
        <w:rPr>
          <w:lang w:val="en-GB"/>
        </w:rPr>
        <w:t xml:space="preserve">universalist </w:t>
      </w:r>
      <w:r w:rsidRPr="00DC7B7D">
        <w:rPr>
          <w:lang w:val="en-GB"/>
        </w:rPr>
        <w:t>discourses are exogenous</w:t>
      </w:r>
      <w:r w:rsidR="001115F5" w:rsidRPr="00DC7B7D">
        <w:rPr>
          <w:lang w:val="en-GB"/>
        </w:rPr>
        <w:t xml:space="preserve"> in the sense that they are not based on Sufi and Islamic sources,</w:t>
      </w:r>
      <w:r w:rsidRPr="00DC7B7D">
        <w:rPr>
          <w:lang w:val="en-GB"/>
        </w:rPr>
        <w:t xml:space="preserve"> </w:t>
      </w:r>
      <w:r w:rsidR="00583168" w:rsidRPr="00DC7B7D">
        <w:rPr>
          <w:lang w:val="en-GB"/>
        </w:rPr>
        <w:t xml:space="preserve">but are </w:t>
      </w:r>
      <w:r w:rsidRPr="00DC7B7D">
        <w:rPr>
          <w:lang w:val="en-GB"/>
        </w:rPr>
        <w:t>applied to Sufism, in a sort of ‘universalisation of Sufism’</w:t>
      </w:r>
      <w:r w:rsidR="009D3295" w:rsidRPr="00D6087D">
        <w:rPr>
          <w:rStyle w:val="Rimandonotaapidipagina"/>
        </w:rPr>
        <w:footnoteReference w:id="2"/>
      </w:r>
      <w:r w:rsidR="009D3295">
        <w:rPr>
          <w:lang w:val="en-GB"/>
        </w:rPr>
        <w:t>.</w:t>
      </w:r>
      <w:r w:rsidRPr="00DC7B7D">
        <w:rPr>
          <w:lang w:val="en-GB"/>
        </w:rPr>
        <w:t xml:space="preserve"> This is the case with the erudite metaphysical quest of Henry Corbin, a French scholar strongly influenced by Jungian conceptualisations of religions who studied trans-religious and trans-historical symbols </w:t>
      </w:r>
      <w:r w:rsidRPr="00DC7B7D">
        <w:rPr>
          <w:lang w:val="en-GB"/>
        </w:rPr>
        <w:fldChar w:fldCharType="begin"/>
      </w:r>
      <w:r w:rsidR="00A76403" w:rsidRPr="00DC7B7D">
        <w:rPr>
          <w:lang w:val="en-GB"/>
        </w:rPr>
        <w:instrText xml:space="preserve"> ADDIN ZOTERO_ITEM CSL_CITATION {"citationID":"a1j44iga9nb","properties":{"formattedCitation":"(Wasserstrom 2001; Shayegan 2011)","plainCitation":"(Wasserstrom 2001; Shayegan 2011)","noteIndex":0},"citationItems":[{"id":777,"uris":["http://zotero.org/users/3271813/items/7AS7ZX8K"],"itemData":{"id":777,"type":"book","abstract":"By the end of World War II, religion appeared to be on the decline throughout the United States and Europe. Recent world events had cast doubt on the relevance of religious belief, and modernizing trends made religious rituals look out of place. It was in this atmosphere that the careers of Scholem, Eliade, and Corbin--the twentieth century's legendary scholars in the respective fields of Judaism, History of Religions, and Islam--converged and ultimately revolutionized how people thought about religion. Between 1949 and 1978, all three lectured to Carl Jung's famous Eranos circle in Ascona, Sw.","event-place":"Princeton","ISBN":"978-1-4008-2317-8","language":"English","note":"OCLC: 700687031","publisher":"Princeton University Press","publisher-place":"Princeton","source":"Open WorldCat","title":"Religion after Religion: Gershom Scholem, Mircea Eliade, and Henry Corbin at Eranos","title-short":"Religion after Religion","URL":"http://www.jstor.org/stable/10.2307/j.ctt7pds6","author":[{"family":"Wasserstrom","given":"Steven M"}],"accessed":{"date-parts":[["2019",7,25]]},"issued":{"date-parts":[["2001"]]}}},{"id":935,"uris":["http://zotero.org/users/3271813/items/EEFJPCSS"],"itemData":{"id":935,"type":"book","event-place":"Paris","ISBN":"2-226-22407-6","publisher":"Albin Michel","publisher-place":"Paris","title":"Henry Corbin: penseur de l'islam spirituel","author":[{"family":"Shayegan","given":"Daryush"}],"issued":{"date-parts":[["2011"]]}}}],"schema":"https://github.com/citation-style-language/schema/raw/master/csl-citation.json"} </w:instrText>
      </w:r>
      <w:r w:rsidRPr="00DC7B7D">
        <w:rPr>
          <w:lang w:val="en-GB"/>
        </w:rPr>
        <w:fldChar w:fldCharType="separate"/>
      </w:r>
      <w:r w:rsidRPr="00DC7B7D">
        <w:rPr>
          <w:lang w:val="en-GB"/>
        </w:rPr>
        <w:t>(Wasserstrom 2001; Shayegan 2011)</w:t>
      </w:r>
      <w:r w:rsidRPr="00DC7B7D">
        <w:rPr>
          <w:lang w:val="en-GB"/>
        </w:rPr>
        <w:fldChar w:fldCharType="end"/>
      </w:r>
      <w:r w:rsidRPr="00DC7B7D">
        <w:rPr>
          <w:lang w:val="en-GB"/>
        </w:rPr>
        <w:t xml:space="preserve">. A more recent example of exogenous universalisation of Sufism is the popular and de-Islamising exegesis of Rumi’s poetry </w:t>
      </w:r>
      <w:r w:rsidRPr="00DC7B7D">
        <w:rPr>
          <w:lang w:val="en-GB"/>
        </w:rPr>
        <w:fldChar w:fldCharType="begin"/>
      </w:r>
      <w:r w:rsidR="00937744">
        <w:rPr>
          <w:lang w:val="en-GB"/>
        </w:rPr>
        <w:instrText xml:space="preserve"> ADDIN ZOTERO_ITEM CSL_CITATION {"citationID":"a24b346kfdj","properties":{"formattedCitation":"(Irwin 2019)","plainCitation":"(Irwin 2019)","dontUpdate":true,"noteIndex":0},"citationItems":[{"id":703,"uris":["http://zotero.org/users/3271813/items/3YIR7NWQ"],"itemData":{"id":703,"type":"chapter","container-title":"Global Sufism. Boundaries, Structures, and Politics","event-place":"London","page":"15-34","publisher":"Hurst","publisher-place":"London","title":"Global Rumi","author":[{"family":"Irwin","given":"Robert"}],"editor":[{"family":"Piraino","given":"Francesco"},{"family":"Sedgwick","given":"Mark"}],"issued":{"date-parts":[["2019"]]}}}],"schema":"https://github.com/citation-style-language/schema/raw/master/csl-citation.json"} </w:instrText>
      </w:r>
      <w:r w:rsidRPr="00DC7B7D">
        <w:rPr>
          <w:lang w:val="en-GB"/>
        </w:rPr>
        <w:fldChar w:fldCharType="separate"/>
      </w:r>
      <w:r w:rsidRPr="00DC7B7D">
        <w:rPr>
          <w:lang w:val="en-GB"/>
        </w:rPr>
        <w:t>(</w:t>
      </w:r>
      <w:r w:rsidR="005C6736" w:rsidRPr="00DC7B7D">
        <w:rPr>
          <w:lang w:val="en-GB"/>
        </w:rPr>
        <w:t xml:space="preserve">cf. </w:t>
      </w:r>
      <w:r w:rsidRPr="00DC7B7D">
        <w:rPr>
          <w:lang w:val="en-GB"/>
        </w:rPr>
        <w:t>Irwin 2019)</w:t>
      </w:r>
      <w:r w:rsidRPr="00DC7B7D">
        <w:rPr>
          <w:lang w:val="en-GB"/>
        </w:rPr>
        <w:fldChar w:fldCharType="end"/>
      </w:r>
      <w:r w:rsidRPr="00DC7B7D">
        <w:rPr>
          <w:lang w:val="en-GB"/>
        </w:rPr>
        <w:t>.</w:t>
      </w:r>
    </w:p>
    <w:p w14:paraId="72119A11" w14:textId="77777777" w:rsidR="007F7505" w:rsidRPr="00DC7B7D" w:rsidRDefault="007F7505" w:rsidP="0039069C">
      <w:pPr>
        <w:jc w:val="both"/>
        <w:rPr>
          <w:lang w:val="en-GB"/>
        </w:rPr>
      </w:pPr>
    </w:p>
    <w:p w14:paraId="2850771D" w14:textId="77F972A6" w:rsidR="007F7505" w:rsidRPr="00DC7B7D" w:rsidRDefault="007F7505" w:rsidP="008E254F">
      <w:pPr>
        <w:jc w:val="both"/>
        <w:rPr>
          <w:lang w:val="en-GB"/>
        </w:rPr>
      </w:pPr>
      <w:r w:rsidRPr="00DC7B7D">
        <w:rPr>
          <w:lang w:val="en-GB"/>
        </w:rPr>
        <w:t xml:space="preserve">In other cases, </w:t>
      </w:r>
      <w:r w:rsidR="00394EF8" w:rsidRPr="00DC7B7D">
        <w:rPr>
          <w:lang w:val="en-GB"/>
        </w:rPr>
        <w:t xml:space="preserve">universalist </w:t>
      </w:r>
      <w:r w:rsidRPr="00DC7B7D">
        <w:rPr>
          <w:lang w:val="en-GB"/>
        </w:rPr>
        <w:t>discourses are endogenous to Islam and Sufism, disseminated by Sufi masters and disciples and grounded in Islamic doctrines and practices. See</w:t>
      </w:r>
      <w:r w:rsidR="0014722C" w:rsidRPr="00DC7B7D">
        <w:rPr>
          <w:lang w:val="en-GB"/>
        </w:rPr>
        <w:t>,</w:t>
      </w:r>
      <w:r w:rsidRPr="00DC7B7D">
        <w:rPr>
          <w:lang w:val="en-GB"/>
        </w:rPr>
        <w:t xml:space="preserve"> for example, Abdel Kader’s letter to the French </w:t>
      </w:r>
      <w:r w:rsidRPr="00DC7B7D">
        <w:rPr>
          <w:lang w:val="en-GB"/>
        </w:rPr>
        <w:fldChar w:fldCharType="begin"/>
      </w:r>
      <w:r w:rsidR="00A76403" w:rsidRPr="00DC7B7D">
        <w:rPr>
          <w:lang w:val="en-GB"/>
        </w:rPr>
        <w:instrText xml:space="preserve"> ADDIN ZOTERO_ITEM CSL_CITATION {"citationID":"af6olu4o7g","properties":{"formattedCitation":"(Abd al-Kader 2007)","plainCitation":"(Abd al-Kader 2007)","dontUpdate":true,"noteIndex":0},"citationItems":[{"id":1662,"uris":["http://zotero.org/users/3271813/items/MXGHA85H"],"itemData":{"id":1662,"type":"book","event-place":"Pairs","publisher":"Les éditions libretto","publisher-place":"Pairs","title":"Lettre aux Français","author":[{"family":"Abd al-Kader","given":""}],"issued":{"date-parts":[["2007"]]}}}],"schema":"https://github.com/citation-style-language/schema/raw/master/csl-citation.json"} </w:instrText>
      </w:r>
      <w:r w:rsidRPr="00DC7B7D">
        <w:rPr>
          <w:lang w:val="en-GB"/>
        </w:rPr>
        <w:fldChar w:fldCharType="separate"/>
      </w:r>
      <w:r w:rsidRPr="00DC7B7D">
        <w:rPr>
          <w:lang w:val="en-GB"/>
        </w:rPr>
        <w:t>(2007)</w:t>
      </w:r>
      <w:r w:rsidRPr="00DC7B7D">
        <w:rPr>
          <w:lang w:val="en-GB"/>
        </w:rPr>
        <w:fldChar w:fldCharType="end"/>
      </w:r>
      <w:r w:rsidRPr="00DC7B7D">
        <w:rPr>
          <w:lang w:val="en-GB"/>
        </w:rPr>
        <w:t xml:space="preserve">, or </w:t>
      </w:r>
      <w:r w:rsidRPr="00D6087D">
        <w:rPr>
          <w:i/>
          <w:iCs/>
          <w:lang w:val="en-GB"/>
        </w:rPr>
        <w:t>Shaykh</w:t>
      </w:r>
      <w:r w:rsidRPr="00DC7B7D">
        <w:rPr>
          <w:lang w:val="en-GB"/>
        </w:rPr>
        <w:t xml:space="preserve"> Nazim’s discourse on the ‘Rabbani’</w:t>
      </w:r>
      <w:r w:rsidR="00A77742" w:rsidRPr="00DC7B7D">
        <w:rPr>
          <w:lang w:val="en-GB"/>
        </w:rPr>
        <w:t xml:space="preserve">, i.e., </w:t>
      </w:r>
      <w:r w:rsidRPr="00DC7B7D">
        <w:rPr>
          <w:lang w:val="en-GB"/>
        </w:rPr>
        <w:t>‘the people of the Lord’</w:t>
      </w:r>
      <w:r w:rsidR="00A77742" w:rsidRPr="00DC7B7D">
        <w:rPr>
          <w:lang w:val="en-GB"/>
        </w:rPr>
        <w:t xml:space="preserve"> </w:t>
      </w:r>
      <w:r w:rsidRPr="00DC7B7D">
        <w:rPr>
          <w:lang w:val="en-GB"/>
        </w:rPr>
        <w:t xml:space="preserve">who </w:t>
      </w:r>
      <w:r w:rsidR="004908FC" w:rsidRPr="00DC7B7D">
        <w:rPr>
          <w:lang w:val="en-GB"/>
        </w:rPr>
        <w:t>c</w:t>
      </w:r>
      <w:r w:rsidRPr="00DC7B7D">
        <w:rPr>
          <w:lang w:val="en-GB"/>
        </w:rPr>
        <w:t>ould transcend religious differences</w:t>
      </w:r>
      <w:r w:rsidR="00D54C04">
        <w:rPr>
          <w:lang w:val="en-GB"/>
        </w:rPr>
        <w:t xml:space="preserve"> </w:t>
      </w:r>
      <w:r w:rsidR="00D54C04" w:rsidRPr="00D54C04">
        <w:rPr>
          <w:lang w:val="en-GB"/>
        </w:rPr>
        <w:fldChar w:fldCharType="begin"/>
      </w:r>
      <w:r w:rsidR="00937744">
        <w:rPr>
          <w:lang w:val="en-GB"/>
        </w:rPr>
        <w:instrText xml:space="preserve"> ADDIN ZOTERO_ITEM CSL_CITATION {"citationID":"a1l7krffph0","properties":{"formattedCitation":"(Piraino 2020b)","plainCitation":"(Piraino 2020b)","noteIndex":0},"citationItems":[{"id":1631,"uris":["http://zotero.org/users/3271813/items/BT5CBXCE"],"itemData":{"id":1631,"type":"article-journal","container-title":"International Journal for the Study of New Religions","issue":"2","page":"13–34","title":"Sufism Meets the New Age Discourse Part 2: Ethnography among the Nasqhbandiyya-Ḥaqqāniyya in Italy","volume":"11","author":[{"family":"Piraino","given":"Francesco"}],"issued":{"date-parts":[["2020"]]}}}],"schema":"https://github.com/citation-style-language/schema/raw/master/csl-citation.json"} </w:instrText>
      </w:r>
      <w:r w:rsidR="00D54C04" w:rsidRPr="00D54C04">
        <w:rPr>
          <w:lang w:val="en-GB"/>
        </w:rPr>
        <w:fldChar w:fldCharType="separate"/>
      </w:r>
      <w:r w:rsidR="00937744" w:rsidRPr="00937744">
        <w:t>(Piraino 2020b)</w:t>
      </w:r>
      <w:r w:rsidR="00D54C04" w:rsidRPr="00D54C04">
        <w:rPr>
          <w:lang w:val="en-GB"/>
        </w:rPr>
        <w:fldChar w:fldCharType="end"/>
      </w:r>
      <w:r w:rsidRPr="00D54C04">
        <w:rPr>
          <w:lang w:val="en-GB"/>
        </w:rPr>
        <w:t>.</w:t>
      </w:r>
      <w:r w:rsidRPr="00DC7B7D">
        <w:rPr>
          <w:lang w:val="en-GB"/>
        </w:rPr>
        <w:t xml:space="preserve"> In fact, we should keep in mind that </w:t>
      </w:r>
      <w:r w:rsidR="00394EF8" w:rsidRPr="00DC7B7D">
        <w:rPr>
          <w:lang w:val="en-GB"/>
        </w:rPr>
        <w:t xml:space="preserve">universalist </w:t>
      </w:r>
      <w:r w:rsidRPr="00DC7B7D">
        <w:rPr>
          <w:lang w:val="en-GB"/>
        </w:rPr>
        <w:t xml:space="preserve">narratives are present in Islamic history and have been described using different </w:t>
      </w:r>
      <w:r w:rsidR="00C22771" w:rsidRPr="00DC7B7D">
        <w:rPr>
          <w:lang w:val="en-GB"/>
        </w:rPr>
        <w:t>terms</w:t>
      </w:r>
      <w:r w:rsidRPr="00DC7B7D">
        <w:rPr>
          <w:lang w:val="en-GB"/>
        </w:rPr>
        <w:t xml:space="preserve">, such as ‘cosmopolitan spirit’ by Bruce Lawrence </w:t>
      </w:r>
      <w:r w:rsidRPr="00DC7B7D">
        <w:rPr>
          <w:lang w:val="en-GB"/>
        </w:rPr>
        <w:fldChar w:fldCharType="begin"/>
      </w:r>
      <w:r w:rsidR="00A76403" w:rsidRPr="00DC7B7D">
        <w:rPr>
          <w:lang w:val="en-GB"/>
        </w:rPr>
        <w:instrText xml:space="preserve"> ADDIN ZOTERO_ITEM CSL_CITATION {"citationID":"aelq056ugn","properties":{"formattedCitation":"\\uldash{(Lawrence 2021)}","plainCitation":"(Lawrence 2021)","dontUpdate":true,"noteIndex":0},"citationItems":[{"id":1663,"uris":["http://zotero.org/users/3271813/items/9YKBXTMX"],"itemData":{"id":1663,"type":"book","event-place":"Chichester","ISBN":"1-4051-5514-0","publisher":"Wiley","publisher-place":"Chichester","title":"Islamicate Cosmopolitan Spirit","author":[{"family":"Lawrence","given":"Bruce B"}],"issued":{"date-parts":[["2021"]]}}}],"schema":"https://github.com/citation-style-language/schema/raw/master/csl-citation.json"} </w:instrText>
      </w:r>
      <w:r w:rsidRPr="00DC7B7D">
        <w:rPr>
          <w:lang w:val="en-GB"/>
        </w:rPr>
        <w:fldChar w:fldCharType="separate"/>
      </w:r>
      <w:r w:rsidRPr="00DC7B7D">
        <w:rPr>
          <w:lang w:val="en-GB"/>
        </w:rPr>
        <w:t>(2021)</w:t>
      </w:r>
      <w:r w:rsidRPr="00DC7B7D">
        <w:rPr>
          <w:lang w:val="en-GB"/>
        </w:rPr>
        <w:fldChar w:fldCharType="end"/>
      </w:r>
      <w:r w:rsidRPr="00DC7B7D">
        <w:rPr>
          <w:lang w:val="en-GB"/>
        </w:rPr>
        <w:t xml:space="preserve"> or ‘Pre-Text’ by Ahmed </w:t>
      </w:r>
      <w:r w:rsidRPr="00DC7B7D">
        <w:rPr>
          <w:lang w:val="en-GB"/>
        </w:rPr>
        <w:fldChar w:fldCharType="begin"/>
      </w:r>
      <w:r w:rsidR="00A76403" w:rsidRPr="00DC7B7D">
        <w:rPr>
          <w:lang w:val="en-GB"/>
        </w:rPr>
        <w:instrText xml:space="preserve"> ADDIN ZOTERO_ITEM CSL_CITATION {"citationID":"a6i6vo5253","properties":{"formattedCitation":"\\uldash{(Ahmed 2015)}","plainCitation":"(Ahmed 2015)","dontUpdate":true,"noteIndex":0},"citationItems":[{"id":746,"uris":["http://zotero.org/users/3271813/items/5ZPE6J9F"],"itemData":{"id":746,"type":"book","event-place":"Princeton","ISBN":"978-0-691-16418-2","language":"English","note":"OCLC: 949210439","publisher":"Princeton University Press","publisher-place":"Princeton","source":"Open WorldCat","title":"What is Islam? The Importance of Being Islamic","author":[{"family":"Ahmed","given":"Shahab"}],"issued":{"date-parts":[["2015"]]}}}],"schema":"https://github.com/citation-style-language/schema/raw/master/csl-citation.json"} </w:instrText>
      </w:r>
      <w:r w:rsidRPr="00DC7B7D">
        <w:rPr>
          <w:lang w:val="en-GB"/>
        </w:rPr>
        <w:fldChar w:fldCharType="separate"/>
      </w:r>
      <w:r w:rsidRPr="00DC7B7D">
        <w:rPr>
          <w:lang w:val="en-GB"/>
        </w:rPr>
        <w:t xml:space="preserve"> (2015)</w:t>
      </w:r>
      <w:r w:rsidRPr="00DC7B7D">
        <w:rPr>
          <w:lang w:val="en-GB"/>
        </w:rPr>
        <w:fldChar w:fldCharType="end"/>
      </w:r>
      <w:r w:rsidRPr="00DC7B7D">
        <w:rPr>
          <w:lang w:val="en-GB"/>
        </w:rPr>
        <w:t>.</w:t>
      </w:r>
    </w:p>
    <w:p w14:paraId="31F64D9B" w14:textId="77777777" w:rsidR="007F7505" w:rsidRPr="00DC7B7D" w:rsidRDefault="007F7505" w:rsidP="008E254F">
      <w:pPr>
        <w:jc w:val="both"/>
        <w:rPr>
          <w:lang w:val="en-GB"/>
        </w:rPr>
      </w:pPr>
    </w:p>
    <w:p w14:paraId="510C0461" w14:textId="388394AB" w:rsidR="007F7505" w:rsidRPr="00DC7B7D" w:rsidRDefault="00D31408" w:rsidP="008E254F">
      <w:pPr>
        <w:jc w:val="both"/>
        <w:rPr>
          <w:lang w:val="en-GB"/>
        </w:rPr>
      </w:pPr>
      <w:r w:rsidRPr="00DC7B7D">
        <w:rPr>
          <w:lang w:val="en-GB"/>
        </w:rPr>
        <w:lastRenderedPageBreak/>
        <w:t>It is s</w:t>
      </w:r>
      <w:r w:rsidR="007F7505" w:rsidRPr="00DC7B7D">
        <w:rPr>
          <w:lang w:val="en-GB"/>
        </w:rPr>
        <w:t xml:space="preserve">ometimes difficult to distinguish between endogenous and exogenous </w:t>
      </w:r>
      <w:r w:rsidR="00394EF8" w:rsidRPr="00DC7B7D">
        <w:rPr>
          <w:lang w:val="en-GB"/>
        </w:rPr>
        <w:t xml:space="preserve">universalist </w:t>
      </w:r>
      <w:r w:rsidR="007F7505" w:rsidRPr="00DC7B7D">
        <w:rPr>
          <w:lang w:val="en-GB"/>
        </w:rPr>
        <w:t xml:space="preserve">discourses. </w:t>
      </w:r>
      <w:proofErr w:type="gramStart"/>
      <w:r w:rsidR="007F7505" w:rsidRPr="00DC7B7D">
        <w:rPr>
          <w:lang w:val="en-GB"/>
        </w:rPr>
        <w:t>First of all</w:t>
      </w:r>
      <w:proofErr w:type="gramEnd"/>
      <w:r w:rsidR="007F7505" w:rsidRPr="00DC7B7D">
        <w:rPr>
          <w:lang w:val="en-GB"/>
        </w:rPr>
        <w:t xml:space="preserve">, there are overlapping ideas and common resonances, such as the concept of </w:t>
      </w:r>
      <w:r w:rsidR="007F7505" w:rsidRPr="00DC7B7D">
        <w:rPr>
          <w:i/>
          <w:lang w:val="en-GB"/>
        </w:rPr>
        <w:t xml:space="preserve">fiṭra, </w:t>
      </w:r>
      <w:r w:rsidR="007F7505" w:rsidRPr="00DC7B7D">
        <w:rPr>
          <w:iCs/>
          <w:lang w:val="en-GB"/>
        </w:rPr>
        <w:t>the ‘innate nature’ or ‘original disposition’ of each human being before birth.</w:t>
      </w:r>
      <w:r w:rsidR="007F7505" w:rsidRPr="00DC7B7D">
        <w:rPr>
          <w:lang w:val="en-GB"/>
        </w:rPr>
        <w:t xml:space="preserve"> Furthermore, with the passage of time the religious </w:t>
      </w:r>
      <w:r w:rsidR="00EC4318" w:rsidRPr="00DC7B7D">
        <w:rPr>
          <w:lang w:val="en-GB"/>
        </w:rPr>
        <w:t xml:space="preserve">borders </w:t>
      </w:r>
      <w:r w:rsidR="007F7505" w:rsidRPr="00DC7B7D">
        <w:rPr>
          <w:lang w:val="en-GB"/>
        </w:rPr>
        <w:t>change. For example, it is difficult to grasp the porous borders of Neoplatonism, which influenced Judaism, Christianity</w:t>
      </w:r>
      <w:r w:rsidR="00631EA0" w:rsidRPr="00DC7B7D">
        <w:rPr>
          <w:lang w:val="en-GB"/>
        </w:rPr>
        <w:t>,</w:t>
      </w:r>
      <w:r w:rsidR="007F7505" w:rsidRPr="00DC7B7D">
        <w:rPr>
          <w:lang w:val="en-GB"/>
        </w:rPr>
        <w:t xml:space="preserve"> and Islam. Similarly, and more recently, </w:t>
      </w:r>
      <w:r w:rsidR="002C3E66" w:rsidRPr="00DC7B7D">
        <w:rPr>
          <w:lang w:val="en-GB"/>
        </w:rPr>
        <w:t xml:space="preserve">René </w:t>
      </w:r>
      <w:r w:rsidR="007F7505" w:rsidRPr="00DC7B7D">
        <w:rPr>
          <w:lang w:val="en-GB"/>
        </w:rPr>
        <w:t xml:space="preserve">Guénon’s work influenced several generations of Sunni Sufi disciples, not only in Europe but also in Muslim majority countries </w:t>
      </w:r>
      <w:r w:rsidR="007F7505" w:rsidRPr="00DC7B7D">
        <w:rPr>
          <w:lang w:val="en-GB"/>
        </w:rPr>
        <w:fldChar w:fldCharType="begin"/>
      </w:r>
      <w:r w:rsidR="00A76403" w:rsidRPr="00DC7B7D">
        <w:rPr>
          <w:lang w:val="en-GB"/>
        </w:rPr>
        <w:instrText xml:space="preserve"> ADDIN ZOTERO_ITEM CSL_CITATION {"citationID":"a28nnf7o9jk","properties":{"formattedCitation":"(Sedgwick 2004)","plainCitation":"(Sedgwick 2004)","noteIndex":0},"citationItems":[{"id":724,"uris":["http://zotero.org/users/3271813/items/TN93C9RR"],"itemData":{"id":724,"type":"book","abstract":"Against the Modern World is a history of Traditionalism, an influential yet little-known twentieth century anti-modernist movement. Mark Sedgwick reveals how this pervasive intellectual movement helped shape major events in twentieth century religious life, politics and scholarship - all the while remaining invisible to outsiders.","event-place":"Oxford; New York","ISBN":"978-1-4237-2015-7","language":"English","note":"OCLC: 61330168","publisher":"Oxford University Press","publisher-place":"Oxford; New York","source":"Open WorldCat","title":"Against the modern world: traditionalism and the secret intellectual history of the twentieth century","title-short":"Against the modern world","author":[{"family":"Sedgwick","given":"Mark"}],"accessed":{"date-parts":[["2016",8,19]]},"issued":{"date-parts":[["2004"]]}}}],"schema":"https://github.com/citation-style-language/schema/raw/master/csl-citation.json"} </w:instrText>
      </w:r>
      <w:r w:rsidR="007F7505" w:rsidRPr="00DC7B7D">
        <w:rPr>
          <w:lang w:val="en-GB"/>
        </w:rPr>
        <w:fldChar w:fldCharType="separate"/>
      </w:r>
      <w:r w:rsidR="007F7505" w:rsidRPr="00DC7B7D">
        <w:rPr>
          <w:lang w:val="en-GB"/>
        </w:rPr>
        <w:t>(Sedgwick 2004)</w:t>
      </w:r>
      <w:r w:rsidR="007F7505" w:rsidRPr="00DC7B7D">
        <w:rPr>
          <w:lang w:val="en-GB"/>
        </w:rPr>
        <w:fldChar w:fldCharType="end"/>
      </w:r>
      <w:r w:rsidR="007F7505" w:rsidRPr="00DC7B7D">
        <w:rPr>
          <w:lang w:val="en-GB"/>
        </w:rPr>
        <w:t xml:space="preserve">. One could argue that </w:t>
      </w:r>
      <w:r w:rsidR="00232670" w:rsidRPr="00DC7B7D">
        <w:rPr>
          <w:lang w:val="en-GB"/>
        </w:rPr>
        <w:t xml:space="preserve">the Islamic tradition </w:t>
      </w:r>
      <w:r w:rsidR="00696D0D">
        <w:rPr>
          <w:lang w:val="en-GB"/>
        </w:rPr>
        <w:t xml:space="preserve">has progressively absorbed </w:t>
      </w:r>
      <w:r w:rsidR="007F7505" w:rsidRPr="00DC7B7D">
        <w:rPr>
          <w:lang w:val="en-GB"/>
        </w:rPr>
        <w:t xml:space="preserve">Guénon’s ideas. </w:t>
      </w:r>
    </w:p>
    <w:p w14:paraId="5510EB9B" w14:textId="77777777" w:rsidR="007F7505" w:rsidRPr="00DC7B7D" w:rsidRDefault="007F7505" w:rsidP="0039069C">
      <w:pPr>
        <w:jc w:val="both"/>
        <w:rPr>
          <w:lang w:val="en-GB"/>
        </w:rPr>
      </w:pPr>
    </w:p>
    <w:p w14:paraId="3DA1B0F0" w14:textId="5B831A92" w:rsidR="007544DA" w:rsidRPr="00DC7B7D" w:rsidRDefault="00ED35B6" w:rsidP="00EF4149">
      <w:pPr>
        <w:jc w:val="both"/>
        <w:rPr>
          <w:lang w:val="en-GB"/>
        </w:rPr>
      </w:pPr>
      <w:r w:rsidRPr="00DC7B7D">
        <w:rPr>
          <w:lang w:val="en-GB"/>
        </w:rPr>
        <w:t xml:space="preserve">The universalism(s) of </w:t>
      </w:r>
      <w:r w:rsidR="00D67870" w:rsidRPr="00DC7B7D">
        <w:rPr>
          <w:lang w:val="en-GB"/>
        </w:rPr>
        <w:t xml:space="preserve">René Guénon, Idries Shah, Inayat Khan, </w:t>
      </w:r>
      <w:r w:rsidR="00D67870" w:rsidRPr="00D6087D">
        <w:rPr>
          <w:i/>
          <w:iCs/>
          <w:lang w:val="en-GB"/>
        </w:rPr>
        <w:t>Shaykh</w:t>
      </w:r>
      <w:r w:rsidR="00D67870" w:rsidRPr="00DC7B7D">
        <w:rPr>
          <w:lang w:val="en-GB"/>
        </w:rPr>
        <w:t xml:space="preserve"> Nazim, </w:t>
      </w:r>
      <w:r w:rsidRPr="00DC7B7D">
        <w:rPr>
          <w:lang w:val="en-GB"/>
        </w:rPr>
        <w:t xml:space="preserve">and </w:t>
      </w:r>
      <w:r w:rsidR="00D67870" w:rsidRPr="00DC7B7D">
        <w:rPr>
          <w:lang w:val="en-GB"/>
        </w:rPr>
        <w:t>Muzzafer Ozak, to name a few well-known Sufi</w:t>
      </w:r>
      <w:r w:rsidR="00D67870" w:rsidRPr="00DC7B7D">
        <w:rPr>
          <w:iCs/>
          <w:lang w:val="en-GB"/>
        </w:rPr>
        <w:t>s</w:t>
      </w:r>
      <w:r w:rsidR="00D67870" w:rsidRPr="00DC7B7D">
        <w:rPr>
          <w:lang w:val="en-GB"/>
        </w:rPr>
        <w:t xml:space="preserve">, </w:t>
      </w:r>
      <w:r w:rsidRPr="00DC7B7D">
        <w:rPr>
          <w:lang w:val="en-GB"/>
        </w:rPr>
        <w:t xml:space="preserve">may </w:t>
      </w:r>
      <w:r w:rsidR="00D67870" w:rsidRPr="00DC7B7D">
        <w:rPr>
          <w:lang w:val="en-GB"/>
        </w:rPr>
        <w:t xml:space="preserve">look similar at first glance, but they are completely different if we focus on how they deal with </w:t>
      </w:r>
      <w:r w:rsidR="0023107F" w:rsidRPr="00DC7B7D">
        <w:rPr>
          <w:lang w:val="en-GB"/>
        </w:rPr>
        <w:t>otherness</w:t>
      </w:r>
      <w:r w:rsidR="00D67870" w:rsidRPr="00DC7B7D">
        <w:rPr>
          <w:lang w:val="en-GB"/>
        </w:rPr>
        <w:t xml:space="preserve">, and how this affects the shaping of religious movements. </w:t>
      </w:r>
      <w:r w:rsidR="007F7505" w:rsidRPr="00DC7B7D">
        <w:rPr>
          <w:lang w:val="en-GB"/>
        </w:rPr>
        <w:t xml:space="preserve">The heterogeneity and plurality of </w:t>
      </w:r>
      <w:r w:rsidR="00394EF8" w:rsidRPr="00DC7B7D">
        <w:rPr>
          <w:lang w:val="en-GB"/>
        </w:rPr>
        <w:t xml:space="preserve">universalist </w:t>
      </w:r>
      <w:r w:rsidR="007F7505" w:rsidRPr="00DC7B7D">
        <w:rPr>
          <w:lang w:val="en-GB"/>
        </w:rPr>
        <w:t xml:space="preserve">discourses should not discourage us from discussing this category, which, with some clarifications, could be quite helpful in understanding contemporary Sufism. </w:t>
      </w:r>
      <w:r w:rsidR="007544DA" w:rsidRPr="00DC7B7D">
        <w:rPr>
          <w:lang w:val="en-GB"/>
        </w:rPr>
        <w:t xml:space="preserve"> </w:t>
      </w:r>
    </w:p>
    <w:p w14:paraId="4FDAE262" w14:textId="77777777" w:rsidR="007544DA" w:rsidRPr="00DC7B7D" w:rsidRDefault="007544DA" w:rsidP="00EF4149">
      <w:pPr>
        <w:jc w:val="both"/>
        <w:rPr>
          <w:lang w:val="en-GB"/>
        </w:rPr>
      </w:pPr>
    </w:p>
    <w:p w14:paraId="260EBC92" w14:textId="73A23355" w:rsidR="000026C5" w:rsidRPr="00DC7B7D" w:rsidRDefault="007F7505" w:rsidP="00DC50ED">
      <w:pPr>
        <w:jc w:val="both"/>
        <w:rPr>
          <w:lang w:val="en-GB"/>
        </w:rPr>
      </w:pPr>
      <w:r w:rsidRPr="00DC7B7D">
        <w:rPr>
          <w:lang w:val="en-GB"/>
        </w:rPr>
        <w:t xml:space="preserve">I define a </w:t>
      </w:r>
      <w:r w:rsidR="002A0F71" w:rsidRPr="00DC7B7D">
        <w:rPr>
          <w:lang w:val="en-GB"/>
        </w:rPr>
        <w:t xml:space="preserve">religious </w:t>
      </w:r>
      <w:r w:rsidR="00394EF8" w:rsidRPr="00DC7B7D">
        <w:rPr>
          <w:lang w:val="en-GB"/>
        </w:rPr>
        <w:t xml:space="preserve">universalist </w:t>
      </w:r>
      <w:r w:rsidRPr="00DC7B7D">
        <w:rPr>
          <w:lang w:val="en-GB"/>
        </w:rPr>
        <w:t xml:space="preserve">discourse </w:t>
      </w:r>
      <w:r w:rsidR="00B370D1" w:rsidRPr="00DC7B7D">
        <w:rPr>
          <w:lang w:val="en-GB"/>
        </w:rPr>
        <w:t xml:space="preserve">as </w:t>
      </w:r>
      <w:r w:rsidR="00DD5955" w:rsidRPr="00DC7B7D">
        <w:rPr>
          <w:lang w:val="en-GB"/>
        </w:rPr>
        <w:t>t</w:t>
      </w:r>
      <w:r w:rsidR="002A0F71" w:rsidRPr="00DC7B7D">
        <w:rPr>
          <w:lang w:val="en-GB"/>
        </w:rPr>
        <w:t xml:space="preserve">he conceptualisation of </w:t>
      </w:r>
      <w:r w:rsidR="0023107F" w:rsidRPr="00DC7B7D">
        <w:rPr>
          <w:lang w:val="en-GB"/>
        </w:rPr>
        <w:t>otherness</w:t>
      </w:r>
      <w:r w:rsidR="002A0F71" w:rsidRPr="00DC7B7D">
        <w:rPr>
          <w:lang w:val="en-GB"/>
        </w:rPr>
        <w:t xml:space="preserve"> in religious terms</w:t>
      </w:r>
      <w:r w:rsidR="00945CBB" w:rsidRPr="00DC7B7D">
        <w:rPr>
          <w:lang w:val="en-GB"/>
        </w:rPr>
        <w:t>, which</w:t>
      </w:r>
      <w:r w:rsidR="001A6735" w:rsidRPr="00DC7B7D">
        <w:rPr>
          <w:lang w:val="en-GB"/>
        </w:rPr>
        <w:t xml:space="preserve"> </w:t>
      </w:r>
      <w:r w:rsidR="003D5443" w:rsidRPr="00DC7B7D">
        <w:rPr>
          <w:lang w:val="en-GB"/>
        </w:rPr>
        <w:t>overcome</w:t>
      </w:r>
      <w:r w:rsidR="006B14D2" w:rsidRPr="00DC7B7D">
        <w:rPr>
          <w:lang w:val="en-GB"/>
        </w:rPr>
        <w:t>s</w:t>
      </w:r>
      <w:r w:rsidR="003D5443" w:rsidRPr="00DC7B7D">
        <w:rPr>
          <w:lang w:val="en-GB"/>
        </w:rPr>
        <w:t xml:space="preserve"> boundaries</w:t>
      </w:r>
      <w:r w:rsidR="001A6735" w:rsidRPr="00DC7B7D">
        <w:rPr>
          <w:lang w:val="en-GB"/>
        </w:rPr>
        <w:t xml:space="preserve"> and proposes </w:t>
      </w:r>
      <w:r w:rsidR="006B14D2" w:rsidRPr="00DC7B7D">
        <w:rPr>
          <w:lang w:val="en-GB"/>
        </w:rPr>
        <w:t xml:space="preserve">inclusive narratives. </w:t>
      </w:r>
      <w:r w:rsidR="0023107F" w:rsidRPr="00DC7B7D">
        <w:rPr>
          <w:lang w:val="en-GB"/>
        </w:rPr>
        <w:t>Otherness</w:t>
      </w:r>
      <w:r w:rsidR="006B14D2" w:rsidRPr="00DC7B7D">
        <w:rPr>
          <w:lang w:val="en-GB"/>
        </w:rPr>
        <w:t xml:space="preserve"> </w:t>
      </w:r>
      <w:r w:rsidR="001A6735" w:rsidRPr="00DC7B7D">
        <w:rPr>
          <w:lang w:val="en-GB"/>
        </w:rPr>
        <w:t xml:space="preserve">refers </w:t>
      </w:r>
      <w:r w:rsidR="003D5443" w:rsidRPr="00DC7B7D">
        <w:rPr>
          <w:lang w:val="en-GB"/>
        </w:rPr>
        <w:t xml:space="preserve">to religion, gender, ethnicity, race, class, politics, </w:t>
      </w:r>
      <w:r w:rsidR="00980FB9" w:rsidRPr="00DC7B7D">
        <w:rPr>
          <w:lang w:val="en-GB"/>
        </w:rPr>
        <w:t xml:space="preserve">and </w:t>
      </w:r>
      <w:r w:rsidR="003D5443" w:rsidRPr="00DC7B7D">
        <w:rPr>
          <w:lang w:val="en-GB"/>
        </w:rPr>
        <w:t>sexual orientation</w:t>
      </w:r>
      <w:r w:rsidR="006B14D2" w:rsidRPr="00DC7B7D">
        <w:rPr>
          <w:lang w:val="en-GB"/>
        </w:rPr>
        <w:t>.</w:t>
      </w:r>
      <w:r w:rsidR="00EF4149" w:rsidRPr="00DC7B7D">
        <w:rPr>
          <w:lang w:val="en-GB"/>
        </w:rPr>
        <w:t xml:space="preserve"> The universalist discourse does not affect only the </w:t>
      </w:r>
      <w:r w:rsidR="00272397" w:rsidRPr="00DC7B7D">
        <w:rPr>
          <w:lang w:val="en-GB"/>
        </w:rPr>
        <w:t>doctrinal</w:t>
      </w:r>
      <w:r w:rsidR="00EF4149" w:rsidRPr="00DC7B7D">
        <w:rPr>
          <w:lang w:val="en-GB"/>
        </w:rPr>
        <w:t xml:space="preserve"> </w:t>
      </w:r>
      <w:r w:rsidR="0068061A" w:rsidRPr="00DC7B7D">
        <w:rPr>
          <w:lang w:val="en-GB"/>
        </w:rPr>
        <w:t>dimension but</w:t>
      </w:r>
      <w:r w:rsidR="00EF4149" w:rsidRPr="00DC7B7D">
        <w:rPr>
          <w:lang w:val="en-GB"/>
        </w:rPr>
        <w:t xml:space="preserve"> should be </w:t>
      </w:r>
      <w:r w:rsidR="00C63BE0" w:rsidRPr="00DC7B7D">
        <w:rPr>
          <w:lang w:val="en-GB"/>
        </w:rPr>
        <w:t xml:space="preserve">understood </w:t>
      </w:r>
      <w:r w:rsidR="00EF4149" w:rsidRPr="00DC7B7D">
        <w:rPr>
          <w:lang w:val="en-GB"/>
        </w:rPr>
        <w:t xml:space="preserve">in terms of rituals, practices, organisational structures, and politics. </w:t>
      </w:r>
      <w:r w:rsidR="000026C5" w:rsidRPr="00DC7B7D">
        <w:rPr>
          <w:lang w:val="en-GB"/>
        </w:rPr>
        <w:t>The relation</w:t>
      </w:r>
      <w:r w:rsidR="00B370D1" w:rsidRPr="00DC7B7D">
        <w:rPr>
          <w:lang w:val="en-GB"/>
        </w:rPr>
        <w:t>ship</w:t>
      </w:r>
      <w:r w:rsidR="000026C5" w:rsidRPr="00DC7B7D">
        <w:rPr>
          <w:lang w:val="en-GB"/>
        </w:rPr>
        <w:t xml:space="preserve"> </w:t>
      </w:r>
      <w:r w:rsidR="00AF45C1" w:rsidRPr="00DC7B7D">
        <w:rPr>
          <w:lang w:val="en-GB"/>
        </w:rPr>
        <w:t>with</w:t>
      </w:r>
      <w:r w:rsidR="000026C5" w:rsidRPr="00DC7B7D">
        <w:rPr>
          <w:lang w:val="en-GB"/>
        </w:rPr>
        <w:t xml:space="preserve"> </w:t>
      </w:r>
      <w:r w:rsidR="0023107F" w:rsidRPr="00DC7B7D">
        <w:rPr>
          <w:lang w:val="en-GB"/>
        </w:rPr>
        <w:t>otherness</w:t>
      </w:r>
      <w:r w:rsidR="000026C5" w:rsidRPr="00DC7B7D">
        <w:rPr>
          <w:lang w:val="en-GB"/>
        </w:rPr>
        <w:t xml:space="preserve"> changes according to each socio-historical context </w:t>
      </w:r>
      <w:r w:rsidR="00321AF4" w:rsidRPr="00DC7B7D">
        <w:rPr>
          <w:lang w:val="en-GB"/>
        </w:rPr>
        <w:t>and implies both exclusivist and universalist dimensions</w:t>
      </w:r>
      <w:r w:rsidR="00A9026F" w:rsidRPr="00DC7B7D">
        <w:rPr>
          <w:lang w:val="en-GB"/>
        </w:rPr>
        <w:t>. It follows that</w:t>
      </w:r>
      <w:r w:rsidR="00321AF4" w:rsidRPr="00DC7B7D">
        <w:rPr>
          <w:lang w:val="en-GB"/>
        </w:rPr>
        <w:t xml:space="preserve"> there is no single and univocal universalism</w:t>
      </w:r>
      <w:r w:rsidR="000B0647" w:rsidRPr="00DC7B7D">
        <w:rPr>
          <w:lang w:val="en-GB"/>
        </w:rPr>
        <w:t>;</w:t>
      </w:r>
      <w:r w:rsidR="00321AF4" w:rsidRPr="00DC7B7D">
        <w:rPr>
          <w:lang w:val="en-GB"/>
        </w:rPr>
        <w:t xml:space="preserve"> </w:t>
      </w:r>
      <w:r w:rsidR="000B0647" w:rsidRPr="00DC7B7D">
        <w:rPr>
          <w:lang w:val="en-GB"/>
        </w:rPr>
        <w:t>e</w:t>
      </w:r>
      <w:r w:rsidR="00321AF4" w:rsidRPr="00DC7B7D">
        <w:rPr>
          <w:lang w:val="en-GB"/>
        </w:rPr>
        <w:t xml:space="preserve">ach religious movement embodies a different universalism. Considering that each universalist discourse excludes certain dimensions of </w:t>
      </w:r>
      <w:r w:rsidR="0023107F" w:rsidRPr="00DC7B7D">
        <w:rPr>
          <w:lang w:val="en-GB"/>
        </w:rPr>
        <w:t>otherness</w:t>
      </w:r>
      <w:r w:rsidR="00321AF4" w:rsidRPr="00DC7B7D">
        <w:rPr>
          <w:lang w:val="en-GB"/>
        </w:rPr>
        <w:t>, every universalist discourse is</w:t>
      </w:r>
      <w:r w:rsidR="00354445" w:rsidRPr="00DC7B7D">
        <w:rPr>
          <w:lang w:val="en-GB"/>
        </w:rPr>
        <w:t>,</w:t>
      </w:r>
      <w:r w:rsidR="00321AF4" w:rsidRPr="00DC7B7D">
        <w:rPr>
          <w:lang w:val="en-GB"/>
        </w:rPr>
        <w:t xml:space="preserve"> by definition</w:t>
      </w:r>
      <w:r w:rsidR="00354445" w:rsidRPr="00DC7B7D">
        <w:rPr>
          <w:lang w:val="en-GB"/>
        </w:rPr>
        <w:t>,</w:t>
      </w:r>
      <w:r w:rsidR="00321AF4" w:rsidRPr="00DC7B7D">
        <w:rPr>
          <w:lang w:val="en-GB"/>
        </w:rPr>
        <w:t xml:space="preserve"> </w:t>
      </w:r>
      <w:proofErr w:type="gramStart"/>
      <w:r w:rsidR="00321AF4" w:rsidRPr="00DC7B7D">
        <w:rPr>
          <w:lang w:val="en-GB"/>
        </w:rPr>
        <w:t>incomplete</w:t>
      </w:r>
      <w:proofErr w:type="gramEnd"/>
      <w:r w:rsidR="00321AF4" w:rsidRPr="00DC7B7D">
        <w:rPr>
          <w:lang w:val="en-GB"/>
        </w:rPr>
        <w:t xml:space="preserve"> and unachieved. </w:t>
      </w:r>
    </w:p>
    <w:p w14:paraId="227E31AA" w14:textId="77777777" w:rsidR="000026C5" w:rsidRPr="00DC7B7D" w:rsidRDefault="000026C5" w:rsidP="00DC50ED">
      <w:pPr>
        <w:jc w:val="both"/>
        <w:rPr>
          <w:lang w:val="en-GB"/>
        </w:rPr>
      </w:pPr>
    </w:p>
    <w:p w14:paraId="625FFCDB" w14:textId="15BDBB73" w:rsidR="00620C98" w:rsidRPr="00DC7B7D" w:rsidRDefault="007F7505" w:rsidP="00DC50ED">
      <w:pPr>
        <w:jc w:val="both"/>
        <w:rPr>
          <w:lang w:val="en-GB"/>
        </w:rPr>
      </w:pPr>
      <w:r w:rsidRPr="00DC7B7D">
        <w:rPr>
          <w:lang w:val="en-GB"/>
        </w:rPr>
        <w:t xml:space="preserve">This </w:t>
      </w:r>
      <w:r w:rsidR="004C323D" w:rsidRPr="00DC7B7D">
        <w:rPr>
          <w:lang w:val="en-GB"/>
        </w:rPr>
        <w:t>understanding</w:t>
      </w:r>
      <w:r w:rsidRPr="00DC7B7D">
        <w:rPr>
          <w:lang w:val="en-GB"/>
        </w:rPr>
        <w:t xml:space="preserve"> o</w:t>
      </w:r>
      <w:r w:rsidR="004C323D" w:rsidRPr="00DC7B7D">
        <w:rPr>
          <w:lang w:val="en-GB"/>
        </w:rPr>
        <w:t>f</w:t>
      </w:r>
      <w:r w:rsidRPr="00DC7B7D">
        <w:rPr>
          <w:lang w:val="en-GB"/>
        </w:rPr>
        <w:t xml:space="preserve"> universalism(s) allows us to avoid what I consider two intertwined shortcomings quite common in religious studies: 1) religionist understanding</w:t>
      </w:r>
      <w:r w:rsidR="00EE3EF6" w:rsidRPr="00DC7B7D">
        <w:rPr>
          <w:lang w:val="en-GB"/>
        </w:rPr>
        <w:t>,</w:t>
      </w:r>
      <w:r w:rsidRPr="00DC7B7D">
        <w:rPr>
          <w:lang w:val="en-GB"/>
        </w:rPr>
        <w:t xml:space="preserve"> which focuses on meta-religious language</w:t>
      </w:r>
      <w:r w:rsidR="00A9026F" w:rsidRPr="00DC7B7D">
        <w:rPr>
          <w:lang w:val="en-GB"/>
        </w:rPr>
        <w:t xml:space="preserve"> that</w:t>
      </w:r>
      <w:r w:rsidRPr="00DC7B7D">
        <w:rPr>
          <w:lang w:val="en-GB"/>
        </w:rPr>
        <w:t xml:space="preserve"> </w:t>
      </w:r>
      <w:r w:rsidR="00442580" w:rsidRPr="00DC7B7D">
        <w:rPr>
          <w:lang w:val="en-GB"/>
        </w:rPr>
        <w:t xml:space="preserve">downplays </w:t>
      </w:r>
      <w:r w:rsidRPr="00DC7B7D">
        <w:rPr>
          <w:lang w:val="en-GB"/>
        </w:rPr>
        <w:t xml:space="preserve">empirical difference in the name of one universalism, generally Traditionalist </w:t>
      </w:r>
      <w:r w:rsidRPr="00DC7B7D">
        <w:rPr>
          <w:lang w:val="en-GB"/>
        </w:rPr>
        <w:fldChar w:fldCharType="begin"/>
      </w:r>
      <w:r w:rsidR="00A76403" w:rsidRPr="00DC7B7D">
        <w:rPr>
          <w:lang w:val="en-GB"/>
        </w:rPr>
        <w:instrText xml:space="preserve"> ADDIN ZOTERO_ITEM CSL_CITATION {"citationID":"a13f697j3tt","properties":{"formattedCitation":"(Laude 2021)","plainCitation":"(Laude 2021)","dontUpdate":true,"noteIndex":0},"citationItems":[{"id":1500,"uris":["http://zotero.org/users/3271813/items/6FSZGHP4"],"itemData":{"id":1500,"type":"book","event-place":"New York","ISBN":"1-4384-7898-4","publisher":"SUNY Press","publisher-place":"New York","title":"Keys to the beyond: Frithjof Schuon's cross-traditional language of transcendence","author":[{"family":"Laude","given":"Patrick"}],"issued":{"date-parts":[["2021"]]}}}],"schema":"https://github.com/citation-style-language/schema/raw/master/csl-citation.json"} </w:instrText>
      </w:r>
      <w:r w:rsidRPr="00DC7B7D">
        <w:rPr>
          <w:lang w:val="en-GB"/>
        </w:rPr>
        <w:fldChar w:fldCharType="separate"/>
      </w:r>
      <w:r w:rsidRPr="00DC7B7D">
        <w:rPr>
          <w:lang w:val="en-GB"/>
        </w:rPr>
        <w:t>(</w:t>
      </w:r>
      <w:r w:rsidR="005A36AE" w:rsidRPr="00DC7B7D">
        <w:rPr>
          <w:lang w:val="en-GB"/>
        </w:rPr>
        <w:t xml:space="preserve">cf. </w:t>
      </w:r>
      <w:r w:rsidRPr="00DC7B7D">
        <w:rPr>
          <w:lang w:val="en-GB"/>
        </w:rPr>
        <w:t>Laude 2021)</w:t>
      </w:r>
      <w:r w:rsidRPr="00DC7B7D">
        <w:rPr>
          <w:lang w:val="en-GB"/>
        </w:rPr>
        <w:fldChar w:fldCharType="end"/>
      </w:r>
      <w:r w:rsidRPr="00DC7B7D">
        <w:rPr>
          <w:lang w:val="en-GB"/>
        </w:rPr>
        <w:t>, and 2) post-modern comprehension which</w:t>
      </w:r>
      <w:r w:rsidR="00EE3EF6" w:rsidRPr="00DC7B7D">
        <w:rPr>
          <w:lang w:val="en-GB"/>
        </w:rPr>
        <w:t>, by focusing only on power relations and discrediting the agency of social actors,</w:t>
      </w:r>
      <w:r w:rsidRPr="00DC7B7D">
        <w:rPr>
          <w:lang w:val="en-GB"/>
        </w:rPr>
        <w:t xml:space="preserve"> maintains the impossibility of every kind of universalism, considered to be forms of concealed ‘particularism’ and ‘imperialism’ </w:t>
      </w:r>
      <w:r w:rsidRPr="00DC7B7D">
        <w:rPr>
          <w:lang w:val="en-GB"/>
        </w:rPr>
        <w:fldChar w:fldCharType="begin"/>
      </w:r>
      <w:r w:rsidR="00A76403" w:rsidRPr="00DC7B7D">
        <w:rPr>
          <w:lang w:val="en-GB"/>
        </w:rPr>
        <w:instrText xml:space="preserve"> ADDIN ZOTERO_ITEM CSL_CITATION {"citationID":"a1o6a6as9p7","properties":{"formattedCitation":"(Sakai 1989, 98; Lipton 2018, 4)","plainCitation":"(Sakai 1989, 98; Lipton 2018, 4)","noteIndex":0},"citationItems":[{"id":1454,"uris":["http://zotero.org/users/3271813/items/JQJ3FD94"],"itemData":{"id":1454,"type":"chapter","container-title":"Postmodernism and Japan","event-place":"Durham","page":"93-122","publisher":"Duke University Press","publisher-place":"Durham","title":"Modernity and its critique: The problem of universalism and particularism","author":[{"family":"Sakai","given":"Naoki"}],"container-author":[{"family":"Miyoshi","given":"Masao"},{"family":"Harootunian","given":"H. D."}],"issued":{"date-parts":[["1989"]]}},"locator":"98"},{"id":737,"uris":["http://zotero.org/users/3271813/items/HSE4G5LR"],"itemData":{"id":737,"type":"book","abstract":"\"The thirteenth century mystic Ibn ʻArabi was the foremost Sufi theorist of the premodern era. For more than a century, Western scholars and esotericists have heralded his universalism, arguing that he saw all contemporaneous religions as equally valid. In Rethinking Ibn ʻArabi, Gregory Lipton calls this image into question and throws into relief how Ibn ʻArabi's discourse is inseparably intertwined with the absolutist vision of his own religious milieu-- that is, the triumphant claim that Islam fulfilled, superseded, and therefore abrogated all previous revealed religions. Lipton juxtaposes Ibn ʻArabi's absolutist conception with the later reception of his ideas, exploring how they have been read, appropriated, and universalized within the reigning interpretive field of Perennial Philosophy in the study of Sufism. The contours that surface through this comparative analysis trace the discursive practices that inform Ibn ʻArabi's Western reception back to the eighteenth and nineteenth century study of 'authentic' religion, where European ethno-racial superiority was wielded against the Semitic Other - both Jewish and Muslim. Lipton argues that supersessionist models of exclusivism are buried under contemporary Western constructions of religious authenticity in ways that ironically mirror Ibn ʻArabi's medieval absolutism\"--","ISBN":"978-0-19-068450-1","language":"English","note":"OCLC: 1006478845","source":"Open WorldCat","title":"Rethinking Ibn ʻArabi","author":[{"family":"Lipton","given":"Gregory A"}],"issued":{"date-parts":[["2018"]]}},"locator":"4"}],"schema":"https://github.com/citation-style-language/schema/raw/master/csl-citation.json"} </w:instrText>
      </w:r>
      <w:r w:rsidRPr="00DC7B7D">
        <w:rPr>
          <w:lang w:val="en-GB"/>
        </w:rPr>
        <w:fldChar w:fldCharType="separate"/>
      </w:r>
      <w:r w:rsidRPr="00DC7B7D">
        <w:rPr>
          <w:lang w:val="en-GB"/>
        </w:rPr>
        <w:t>(Sakai 1989, 98; Lipton 2018, 4)</w:t>
      </w:r>
      <w:r w:rsidRPr="00DC7B7D">
        <w:rPr>
          <w:lang w:val="en-GB"/>
        </w:rPr>
        <w:fldChar w:fldCharType="end"/>
      </w:r>
      <w:r w:rsidRPr="00DC7B7D">
        <w:rPr>
          <w:lang w:val="en-GB"/>
        </w:rPr>
        <w:t xml:space="preserve">. </w:t>
      </w:r>
    </w:p>
    <w:p w14:paraId="632FF6B0" w14:textId="77777777" w:rsidR="00620C98" w:rsidRPr="00DC7B7D" w:rsidRDefault="00620C98" w:rsidP="00DC50ED">
      <w:pPr>
        <w:jc w:val="both"/>
        <w:rPr>
          <w:lang w:val="en-GB"/>
        </w:rPr>
      </w:pPr>
    </w:p>
    <w:p w14:paraId="28619914" w14:textId="24D75ADF" w:rsidR="002C58F4" w:rsidRPr="00DC7B7D" w:rsidRDefault="00620C98" w:rsidP="00B076E2">
      <w:pPr>
        <w:jc w:val="both"/>
        <w:rPr>
          <w:lang w:val="en-GB"/>
        </w:rPr>
      </w:pPr>
      <w:r w:rsidRPr="00DC7B7D">
        <w:rPr>
          <w:lang w:val="en-GB"/>
        </w:rPr>
        <w:t xml:space="preserve">Once we recognise the plurality of </w:t>
      </w:r>
      <w:r w:rsidR="00355F9F" w:rsidRPr="00DC7B7D">
        <w:rPr>
          <w:lang w:val="en-GB"/>
        </w:rPr>
        <w:t>universalisms</w:t>
      </w:r>
      <w:r w:rsidRPr="00DC7B7D">
        <w:rPr>
          <w:lang w:val="en-GB"/>
        </w:rPr>
        <w:t xml:space="preserve">, we </w:t>
      </w:r>
      <w:r w:rsidR="00B370D1" w:rsidRPr="00DC7B7D">
        <w:rPr>
          <w:lang w:val="en-GB"/>
        </w:rPr>
        <w:t xml:space="preserve">can </w:t>
      </w:r>
      <w:r w:rsidRPr="00DC7B7D">
        <w:rPr>
          <w:lang w:val="en-GB"/>
        </w:rPr>
        <w:t xml:space="preserve">grasp </w:t>
      </w:r>
      <w:r w:rsidR="00355F9F" w:rsidRPr="00DC7B7D">
        <w:rPr>
          <w:lang w:val="en-GB"/>
        </w:rPr>
        <w:t>different universalist discourses in contemporary Sufism</w:t>
      </w:r>
      <w:r w:rsidR="00AC6A21" w:rsidRPr="00DC7B7D">
        <w:rPr>
          <w:lang w:val="en-GB"/>
        </w:rPr>
        <w:t xml:space="preserve">, such as </w:t>
      </w:r>
      <w:r w:rsidR="000F0D10" w:rsidRPr="00DC7B7D">
        <w:rPr>
          <w:lang w:val="en-GB"/>
        </w:rPr>
        <w:t xml:space="preserve">the </w:t>
      </w:r>
      <w:r w:rsidR="00AC6A21" w:rsidRPr="00DC7B7D">
        <w:rPr>
          <w:lang w:val="en-GB"/>
        </w:rPr>
        <w:t>Traditionalis</w:t>
      </w:r>
      <w:r w:rsidR="00EC7AE4" w:rsidRPr="00DC7B7D">
        <w:rPr>
          <w:lang w:val="en-GB"/>
        </w:rPr>
        <w:t>t</w:t>
      </w:r>
      <w:r w:rsidR="00AC6A21" w:rsidRPr="00DC7B7D">
        <w:rPr>
          <w:lang w:val="en-GB"/>
        </w:rPr>
        <w:t xml:space="preserve">, the New Age, and </w:t>
      </w:r>
      <w:r w:rsidR="00EC7AE4" w:rsidRPr="00DC7B7D">
        <w:rPr>
          <w:lang w:val="en-GB"/>
        </w:rPr>
        <w:t xml:space="preserve">the </w:t>
      </w:r>
      <w:r w:rsidR="00AC6A21" w:rsidRPr="00DC7B7D">
        <w:rPr>
          <w:lang w:val="en-GB"/>
        </w:rPr>
        <w:t>neo-liberal.</w:t>
      </w:r>
      <w:r w:rsidR="00BA640F" w:rsidRPr="00DC7B7D">
        <w:rPr>
          <w:lang w:val="en-GB"/>
        </w:rPr>
        <w:t xml:space="preserve"> </w:t>
      </w:r>
      <w:r w:rsidR="00355F9F" w:rsidRPr="00DC7B7D">
        <w:rPr>
          <w:lang w:val="en-GB"/>
        </w:rPr>
        <w:t>Guénonian</w:t>
      </w:r>
      <w:r w:rsidR="00EE3EF6" w:rsidRPr="00DC7B7D">
        <w:rPr>
          <w:lang w:val="en-GB"/>
        </w:rPr>
        <w:t>-</w:t>
      </w:r>
      <w:r w:rsidR="00355F9F" w:rsidRPr="00DC7B7D">
        <w:rPr>
          <w:lang w:val="en-GB"/>
        </w:rPr>
        <w:t>Traditionalism</w:t>
      </w:r>
      <w:r w:rsidR="008323D1" w:rsidRPr="00DC7B7D">
        <w:rPr>
          <w:lang w:val="en-GB"/>
        </w:rPr>
        <w:t xml:space="preserve"> </w:t>
      </w:r>
      <w:r w:rsidR="00355F9F" w:rsidRPr="00DC7B7D">
        <w:rPr>
          <w:lang w:val="en-GB"/>
        </w:rPr>
        <w:t>describe</w:t>
      </w:r>
      <w:r w:rsidR="008323D1" w:rsidRPr="00DC7B7D">
        <w:rPr>
          <w:lang w:val="en-GB"/>
        </w:rPr>
        <w:t>d</w:t>
      </w:r>
      <w:r w:rsidR="00355F9F" w:rsidRPr="00DC7B7D">
        <w:rPr>
          <w:lang w:val="en-GB"/>
        </w:rPr>
        <w:t xml:space="preserve"> </w:t>
      </w:r>
      <w:r w:rsidR="008323D1" w:rsidRPr="00DC7B7D">
        <w:rPr>
          <w:lang w:val="en-GB"/>
        </w:rPr>
        <w:t xml:space="preserve">religions as composed of two dimensions, one exoteric, expressed by rituals, dogmas, and cosmologies, and </w:t>
      </w:r>
      <w:r w:rsidR="00AD487E" w:rsidRPr="00DC7B7D">
        <w:rPr>
          <w:lang w:val="en-GB"/>
        </w:rPr>
        <w:t xml:space="preserve">the other </w:t>
      </w:r>
      <w:r w:rsidR="008323D1" w:rsidRPr="00DC7B7D">
        <w:rPr>
          <w:lang w:val="en-GB"/>
        </w:rPr>
        <w:t xml:space="preserve">esoteric/metaphysical, </w:t>
      </w:r>
      <w:r w:rsidR="00EE3EF6" w:rsidRPr="00DC7B7D">
        <w:rPr>
          <w:lang w:val="en-GB"/>
        </w:rPr>
        <w:t>conveying</w:t>
      </w:r>
      <w:r w:rsidR="008323D1" w:rsidRPr="00DC7B7D">
        <w:rPr>
          <w:lang w:val="en-GB"/>
        </w:rPr>
        <w:t xml:space="preserve"> hidden supranational and universal truths. These universal metaphysical principles are the reflection of a single ‘primordial tradition’, the essence of all religions </w:t>
      </w:r>
      <w:r w:rsidR="008323D1" w:rsidRPr="00DC7B7D">
        <w:rPr>
          <w:lang w:val="en-GB"/>
        </w:rPr>
        <w:fldChar w:fldCharType="begin"/>
      </w:r>
      <w:r w:rsidR="00A76403" w:rsidRPr="00DC7B7D">
        <w:rPr>
          <w:lang w:val="en-GB"/>
        </w:rPr>
        <w:instrText xml:space="preserve"> ADDIN ZOTERO_ITEM CSL_CITATION {"citationID":"a16aaj3rjl6","properties":{"formattedCitation":"(Gu\\uc0\\u233{}non 1921, 32; 1924, 97)","plainCitation":"(Guénon 1921, 32; 1924, 97)","noteIndex":0},"citationItems":[{"id":461,"uris":["http://zotero.org/users/3271813/items/RBQ6444W"],"itemData":{"id":461,"type":"book","event-place":"Paris","language":"French","note":"OCLC: 370225141","publisher":"Marcel Rivière","publisher-place":"Paris","source":"Open WorldCat","title":"Introduction générale à l'étude des doctrines hindoues","author":[{"family":"Guénon","given":"René"}],"issued":{"date-parts":[["1921"]]}},"locator":"32"},{"id":249,"uris":["http://zotero.org/users/3271813/items/CFL6T3VA"],"itemData":{"id":249,"type":"book","event-place":"Paris","language":"Undetermined","note":"OCLC: 935438641","publisher":"Payot","publisher-place":"Paris","source":"Open WorldCat","title":"Orient et Occident","author":[{"family":"Guénon","given":"René"}],"issued":{"date-parts":[["1924"]]}},"locator":"97"}],"schema":"https://github.com/citation-style-language/schema/raw/master/csl-citation.json"} </w:instrText>
      </w:r>
      <w:r w:rsidR="008323D1" w:rsidRPr="00DC7B7D">
        <w:rPr>
          <w:lang w:val="en-GB"/>
        </w:rPr>
        <w:fldChar w:fldCharType="separate"/>
      </w:r>
      <w:r w:rsidR="008323D1" w:rsidRPr="00DC7B7D">
        <w:rPr>
          <w:lang w:val="en-GB"/>
        </w:rPr>
        <w:t>(Guénon 1921, 32; 1924, 97)</w:t>
      </w:r>
      <w:r w:rsidR="008323D1" w:rsidRPr="00DC7B7D">
        <w:rPr>
          <w:lang w:val="en-GB"/>
        </w:rPr>
        <w:fldChar w:fldCharType="end"/>
      </w:r>
      <w:r w:rsidR="008323D1" w:rsidRPr="00DC7B7D">
        <w:rPr>
          <w:lang w:val="en-GB"/>
        </w:rPr>
        <w:t>.</w:t>
      </w:r>
      <w:r w:rsidR="00B076E2" w:rsidRPr="00DC7B7D">
        <w:rPr>
          <w:lang w:val="en-GB"/>
        </w:rPr>
        <w:t xml:space="preserve"> </w:t>
      </w:r>
      <w:r w:rsidR="008323D1" w:rsidRPr="00DC7B7D">
        <w:rPr>
          <w:lang w:val="en-GB"/>
        </w:rPr>
        <w:t xml:space="preserve">The Guénonian universalist discourse recognises </w:t>
      </w:r>
      <w:r w:rsidR="005A248F" w:rsidRPr="00DC7B7D">
        <w:rPr>
          <w:lang w:val="en-GB"/>
        </w:rPr>
        <w:t xml:space="preserve">the </w:t>
      </w:r>
      <w:r w:rsidR="00B076E2" w:rsidRPr="00DC7B7D">
        <w:rPr>
          <w:lang w:val="en-GB"/>
        </w:rPr>
        <w:t>main</w:t>
      </w:r>
      <w:r w:rsidR="008323D1" w:rsidRPr="00DC7B7D">
        <w:rPr>
          <w:lang w:val="en-GB"/>
        </w:rPr>
        <w:t xml:space="preserve"> institutional religion</w:t>
      </w:r>
      <w:r w:rsidR="00B076E2" w:rsidRPr="00DC7B7D">
        <w:rPr>
          <w:lang w:val="en-GB"/>
        </w:rPr>
        <w:t>s</w:t>
      </w:r>
      <w:r w:rsidR="005A36AE" w:rsidRPr="00DC7B7D">
        <w:rPr>
          <w:lang w:val="en-GB"/>
        </w:rPr>
        <w:t>,</w:t>
      </w:r>
      <w:r w:rsidR="00B076E2" w:rsidRPr="00DC7B7D">
        <w:rPr>
          <w:lang w:val="en-GB"/>
        </w:rPr>
        <w:t xml:space="preserve"> both monotheist and </w:t>
      </w:r>
      <w:r w:rsidR="001B1F0C" w:rsidRPr="00DC7B7D">
        <w:rPr>
          <w:lang w:val="en-GB"/>
        </w:rPr>
        <w:t>polytheistic</w:t>
      </w:r>
      <w:r w:rsidR="00B076E2" w:rsidRPr="00DC7B7D">
        <w:rPr>
          <w:lang w:val="en-GB"/>
        </w:rPr>
        <w:t xml:space="preserve"> (Islam, Christianity, Judaism, </w:t>
      </w:r>
      <w:r w:rsidR="003B7083" w:rsidRPr="00DC7B7D">
        <w:rPr>
          <w:lang w:val="en-GB"/>
        </w:rPr>
        <w:t xml:space="preserve">Hinduism, </w:t>
      </w:r>
      <w:r w:rsidR="00B076E2" w:rsidRPr="00DC7B7D">
        <w:rPr>
          <w:lang w:val="en-GB"/>
        </w:rPr>
        <w:t>etc.)</w:t>
      </w:r>
      <w:r w:rsidR="00EE3EF6" w:rsidRPr="00DC7B7D">
        <w:rPr>
          <w:lang w:val="en-GB"/>
        </w:rPr>
        <w:t>,</w:t>
      </w:r>
      <w:r w:rsidR="008323D1" w:rsidRPr="00DC7B7D">
        <w:rPr>
          <w:lang w:val="en-GB"/>
        </w:rPr>
        <w:t xml:space="preserve"> but it excludes alternative spiritualities</w:t>
      </w:r>
      <w:r w:rsidR="005A36AE" w:rsidRPr="00DC7B7D">
        <w:rPr>
          <w:lang w:val="en-GB"/>
        </w:rPr>
        <w:t>,</w:t>
      </w:r>
      <w:r w:rsidR="008323D1" w:rsidRPr="00DC7B7D">
        <w:rPr>
          <w:lang w:val="en-GB"/>
        </w:rPr>
        <w:t xml:space="preserve"> such as spirit</w:t>
      </w:r>
      <w:r w:rsidR="005A248F" w:rsidRPr="00DC7B7D">
        <w:rPr>
          <w:lang w:val="en-GB"/>
        </w:rPr>
        <w:t>ual</w:t>
      </w:r>
      <w:r w:rsidR="008323D1" w:rsidRPr="00DC7B7D">
        <w:rPr>
          <w:lang w:val="en-GB"/>
        </w:rPr>
        <w:t xml:space="preserve">ism or </w:t>
      </w:r>
      <w:r w:rsidR="00B076E2" w:rsidRPr="00DC7B7D">
        <w:rPr>
          <w:lang w:val="en-GB"/>
        </w:rPr>
        <w:t>Jungian</w:t>
      </w:r>
      <w:r w:rsidR="008323D1" w:rsidRPr="00DC7B7D">
        <w:rPr>
          <w:lang w:val="en-GB"/>
        </w:rPr>
        <w:t xml:space="preserve"> </w:t>
      </w:r>
      <w:r w:rsidR="00B076E2" w:rsidRPr="00DC7B7D">
        <w:rPr>
          <w:lang w:val="en-GB"/>
        </w:rPr>
        <w:t xml:space="preserve">psychoanalysis, </w:t>
      </w:r>
      <w:r w:rsidR="005A248F" w:rsidRPr="00DC7B7D">
        <w:rPr>
          <w:lang w:val="en-GB"/>
        </w:rPr>
        <w:t xml:space="preserve">regarded </w:t>
      </w:r>
      <w:r w:rsidR="00B076E2" w:rsidRPr="00DC7B7D">
        <w:rPr>
          <w:lang w:val="en-GB"/>
        </w:rPr>
        <w:t xml:space="preserve">as the action of </w:t>
      </w:r>
      <w:r w:rsidR="005A248F" w:rsidRPr="00DC7B7D">
        <w:rPr>
          <w:lang w:val="en-GB"/>
        </w:rPr>
        <w:t xml:space="preserve">the </w:t>
      </w:r>
      <w:r w:rsidR="00B076E2" w:rsidRPr="00DC7B7D">
        <w:rPr>
          <w:lang w:val="en-GB"/>
        </w:rPr>
        <w:t>Anti-Christ</w:t>
      </w:r>
      <w:r w:rsidR="00396185" w:rsidRPr="00DC7B7D">
        <w:rPr>
          <w:lang w:val="en-GB"/>
        </w:rPr>
        <w:t xml:space="preserve"> </w:t>
      </w:r>
      <w:r w:rsidR="00396185" w:rsidRPr="00DC7B7D">
        <w:rPr>
          <w:lang w:val="en-GB"/>
        </w:rPr>
        <w:fldChar w:fldCharType="begin"/>
      </w:r>
      <w:r w:rsidR="00A76403" w:rsidRPr="00DC7B7D">
        <w:rPr>
          <w:lang w:val="en-GB"/>
        </w:rPr>
        <w:instrText xml:space="preserve"> ADDIN ZOTERO_ITEM CSL_CITATION {"citationID":"ajkqfkih6j","properties":{"formattedCitation":"(Gu\\uc0\\u233{}non 1950, chap. 34)","plainCitation":"(Guénon 1950, chap. 34)","noteIndex":0},"citationItems":[{"id":458,"uris":["http://zotero.org/users/3271813/items/P8RAGDT4"],"itemData":{"id":458,"type":"book","event-place":"Paris","language":"French","note":"OCLC: 881900030","publisher":"Gallimard","publisher-place":"Paris","source":"Open WorldCat","title":"Le règne de la quantité et les signes du temps","author":[{"family":"Guénon","given":"René"}],"issued":{"date-parts":[["1950"]]}},"locator":"chap. 34"}],"schema":"https://github.com/citation-style-language/schema/raw/master/csl-citation.json"} </w:instrText>
      </w:r>
      <w:r w:rsidR="00396185" w:rsidRPr="00DC7B7D">
        <w:rPr>
          <w:lang w:val="en-GB"/>
        </w:rPr>
        <w:fldChar w:fldCharType="separate"/>
      </w:r>
      <w:r w:rsidR="00A76403" w:rsidRPr="00DC7B7D">
        <w:rPr>
          <w:lang w:val="en-GB"/>
        </w:rPr>
        <w:t>(Guénon 1950, chap. 34)</w:t>
      </w:r>
      <w:r w:rsidR="00396185" w:rsidRPr="00DC7B7D">
        <w:rPr>
          <w:lang w:val="en-GB"/>
        </w:rPr>
        <w:fldChar w:fldCharType="end"/>
      </w:r>
      <w:r w:rsidR="00396185" w:rsidRPr="00DC7B7D">
        <w:rPr>
          <w:lang w:val="en-GB"/>
        </w:rPr>
        <w:t>.</w:t>
      </w:r>
      <w:r w:rsidR="00B076E2" w:rsidRPr="00DC7B7D">
        <w:rPr>
          <w:lang w:val="en-GB"/>
        </w:rPr>
        <w:t xml:space="preserve"> Furthermore, Guénonian-Traditionalism is generally politically and morally conservative</w:t>
      </w:r>
      <w:r w:rsidR="0052398E" w:rsidRPr="00DC7B7D">
        <w:rPr>
          <w:lang w:val="en-GB"/>
        </w:rPr>
        <w:t xml:space="preserve"> and anti-modernist,</w:t>
      </w:r>
      <w:r w:rsidR="00B076E2" w:rsidRPr="00DC7B7D">
        <w:rPr>
          <w:lang w:val="en-GB"/>
        </w:rPr>
        <w:t xml:space="preserve"> harshly critici</w:t>
      </w:r>
      <w:r w:rsidR="005A248F" w:rsidRPr="00DC7B7D">
        <w:rPr>
          <w:lang w:val="en-GB"/>
        </w:rPr>
        <w:t>s</w:t>
      </w:r>
      <w:r w:rsidR="00B076E2" w:rsidRPr="00DC7B7D">
        <w:rPr>
          <w:lang w:val="en-GB"/>
        </w:rPr>
        <w:t xml:space="preserve">ing </w:t>
      </w:r>
      <w:r w:rsidR="005A36AE" w:rsidRPr="00DC7B7D">
        <w:rPr>
          <w:lang w:val="en-GB"/>
        </w:rPr>
        <w:t>progressive narratives on gender and politics</w:t>
      </w:r>
      <w:r w:rsidR="00832535" w:rsidRPr="00DC7B7D">
        <w:rPr>
          <w:lang w:val="en-GB"/>
        </w:rPr>
        <w:t>, considered</w:t>
      </w:r>
      <w:r w:rsidR="00B076E2" w:rsidRPr="00DC7B7D">
        <w:rPr>
          <w:lang w:val="en-GB"/>
        </w:rPr>
        <w:t xml:space="preserve"> </w:t>
      </w:r>
      <w:r w:rsidR="005A248F" w:rsidRPr="00DC7B7D">
        <w:rPr>
          <w:lang w:val="en-GB"/>
        </w:rPr>
        <w:t xml:space="preserve">to be </w:t>
      </w:r>
      <w:r w:rsidR="002C58F4" w:rsidRPr="00DC7B7D">
        <w:rPr>
          <w:lang w:val="en-GB"/>
        </w:rPr>
        <w:t>the expression of imminent eschatology</w:t>
      </w:r>
      <w:r w:rsidR="00396185" w:rsidRPr="00DC7B7D">
        <w:rPr>
          <w:lang w:val="en-GB"/>
        </w:rPr>
        <w:t xml:space="preserve"> </w:t>
      </w:r>
      <w:r w:rsidR="00396185" w:rsidRPr="00DC7B7D">
        <w:rPr>
          <w:lang w:val="en-GB"/>
        </w:rPr>
        <w:fldChar w:fldCharType="begin"/>
      </w:r>
      <w:r w:rsidR="00A76403" w:rsidRPr="00DC7B7D">
        <w:rPr>
          <w:lang w:val="en-GB"/>
        </w:rPr>
        <w:instrText xml:space="preserve"> ADDIN ZOTERO_ITEM CSL_CITATION {"citationID":"a2acp4lr7j","properties":{"formattedCitation":"(Sedgwick 2004)","plainCitation":"(Sedgwick 2004)","noteIndex":0},"citationItems":[{"id":724,"uris":["http://zotero.org/users/3271813/items/TN93C9RR"],"itemData":{"id":724,"type":"book","abstract":"Against the Modern World is a history of Traditionalism, an influential yet little-known twentieth century anti-modernist movement. Mark Sedgwick reveals how this pervasive intellectual movement helped shape major events in twentieth century religious life, politics and scholarship - all the while remaining invisible to outsiders.","event-place":"Oxford; New York","ISBN":"978-1-4237-2015-7","language":"English","note":"OCLC: 61330168","publisher":"Oxford University Press","publisher-place":"Oxford; New York","source":"Open WorldCat","title":"Against the modern world: traditionalism and the secret intellectual history of the twentieth century","title-short":"Against the modern world","author":[{"family":"Sedgwick","given":"Mark"}],"accessed":{"date-parts":[["2016",8,19]]},"issued":{"date-parts":[["2004"]]}}}],"schema":"https://github.com/citation-style-language/schema/raw/master/csl-citation.json"} </w:instrText>
      </w:r>
      <w:r w:rsidR="00396185" w:rsidRPr="00DC7B7D">
        <w:rPr>
          <w:lang w:val="en-GB"/>
        </w:rPr>
        <w:fldChar w:fldCharType="separate"/>
      </w:r>
      <w:r w:rsidR="00A76403" w:rsidRPr="00DC7B7D">
        <w:rPr>
          <w:lang w:val="en-GB"/>
        </w:rPr>
        <w:t>(Sedgwick 2004)</w:t>
      </w:r>
      <w:r w:rsidR="00396185" w:rsidRPr="00DC7B7D">
        <w:rPr>
          <w:lang w:val="en-GB"/>
        </w:rPr>
        <w:fldChar w:fldCharType="end"/>
      </w:r>
      <w:r w:rsidR="00B076E2" w:rsidRPr="00DC7B7D">
        <w:rPr>
          <w:lang w:val="en-GB"/>
        </w:rPr>
        <w:t xml:space="preserve">. </w:t>
      </w:r>
      <w:r w:rsidR="00396185" w:rsidRPr="00DC7B7D">
        <w:rPr>
          <w:lang w:val="en-GB"/>
        </w:rPr>
        <w:t xml:space="preserve">Hence, </w:t>
      </w:r>
      <w:r w:rsidR="002C58F4" w:rsidRPr="00DC7B7D">
        <w:rPr>
          <w:lang w:val="en-GB"/>
        </w:rPr>
        <w:t>Sufi orders influenced by Guénonian</w:t>
      </w:r>
      <w:r w:rsidR="00EE3EF6" w:rsidRPr="00DC7B7D">
        <w:rPr>
          <w:lang w:val="en-GB"/>
        </w:rPr>
        <w:t>-</w:t>
      </w:r>
      <w:r w:rsidR="002C58F4" w:rsidRPr="00DC7B7D">
        <w:rPr>
          <w:lang w:val="en-GB"/>
        </w:rPr>
        <w:t xml:space="preserve">Traditionalism propose </w:t>
      </w:r>
      <w:r w:rsidR="00C8760A" w:rsidRPr="00DC7B7D">
        <w:rPr>
          <w:lang w:val="en-GB"/>
        </w:rPr>
        <w:t xml:space="preserve">a </w:t>
      </w:r>
      <w:r w:rsidR="002C58F4" w:rsidRPr="00DC7B7D">
        <w:rPr>
          <w:lang w:val="en-GB"/>
        </w:rPr>
        <w:t>universalist discourse engag</w:t>
      </w:r>
      <w:r w:rsidR="00C8760A" w:rsidRPr="00DC7B7D">
        <w:rPr>
          <w:lang w:val="en-GB"/>
        </w:rPr>
        <w:t>ing</w:t>
      </w:r>
      <w:r w:rsidR="002C58F4" w:rsidRPr="00DC7B7D">
        <w:rPr>
          <w:lang w:val="en-GB"/>
        </w:rPr>
        <w:t xml:space="preserve"> in interfaith dialogue, but only with institutional religions</w:t>
      </w:r>
      <w:r w:rsidR="0097524B" w:rsidRPr="00DC7B7D">
        <w:rPr>
          <w:lang w:val="en-GB"/>
        </w:rPr>
        <w:t>,</w:t>
      </w:r>
      <w:r w:rsidR="002C58F4" w:rsidRPr="00DC7B7D">
        <w:rPr>
          <w:lang w:val="en-GB"/>
        </w:rPr>
        <w:t xml:space="preserve"> </w:t>
      </w:r>
      <w:r w:rsidR="005C4A18" w:rsidRPr="00DC7B7D">
        <w:rPr>
          <w:lang w:val="en-GB"/>
        </w:rPr>
        <w:t xml:space="preserve">which calls into question </w:t>
      </w:r>
      <w:r w:rsidR="002C58F4" w:rsidRPr="00DC7B7D">
        <w:rPr>
          <w:lang w:val="en-GB"/>
        </w:rPr>
        <w:t xml:space="preserve">progressive and liberal narratives </w:t>
      </w:r>
      <w:r w:rsidR="002C58F4" w:rsidRPr="00DC7B7D">
        <w:rPr>
          <w:lang w:val="en-GB"/>
        </w:rPr>
        <w:fldChar w:fldCharType="begin"/>
      </w:r>
      <w:r w:rsidR="00937744">
        <w:rPr>
          <w:lang w:val="en-GB"/>
        </w:rPr>
        <w:instrText xml:space="preserve"> ADDIN ZOTERO_ITEM CSL_CITATION {"citationID":"a77mh1gpgk","properties":{"formattedCitation":"(Le Pape 2007; Bisson 2007; Piraino 2019a; 2016)","plainCitation":"(Le Pape 2007; Bisson 2007; Piraino 2019a; 2016)","noteIndex":0},"citationItems":[{"id":310,"uris":["http://zotero.org/users/3271813/items/IQTTTRXW"],"itemData":{"id":310,"type":"article-journal","container-title":"Archives de sciences sociales des religions","ISSN":"2713221455","issue":"octobre-décembre","journalAbbreviation":"Archives de sciences sociales des religions","page":"9-27","title":"Engagement religieux, engagements politiques. Conversions dans une confrérie musulmane","volume":"140","author":[{"family":"Le Pape","given":"Loïc"}],"issued":{"date-parts":[["2007"]]}}},{"id":128,"uris":["http://zotero.org/users/3271813/items/4SISKR7V"],"itemData":{"id":128,"type":"article-journal","container-title":"Archives de sciences sociales des religions","ISSN":"2713221455","journalAbbreviation":"Archives de sciences sociales des religions","page":"29-47","title":"Soufisme et Tradition. L’influence de René Guénon sur l’islam soufi européen","volume":"140","author":[{"family":"Bisson","given":"David"}],"issued":{"date-parts":[["2007"]]}}},{"id":1118,"uris":["http://zotero.org/users/3271813/items/65KAQ4TS"],"itemData":{"id":1118,"type":"article-journal","container-title":"Correspondences","issue":"1","page":"239-276","title":"Esotericisation and De-esotericisation of Sufism: the Aḥmadiyya-Idrīsiyya Shādhiliyya in Italy","volume":"7","author":[{"family":"Piraino","given":"Francesco"}],"issued":{"date-parts":[["2019"]]}}},{"id":914,"uris":["http://zotero.org/users/3271813/items/TTWV9C9K"],"itemData":{"id":914,"type":"article-journal","container-title":"Religiologiques","issue":"printemps","page":"155-180","title":"L’héritage de René Guénon dans le soufisme du XXIe siècle en France et en Italie","volume":"33","author":[{"family":"Piraino","given":"Francesco"}],"issued":{"date-parts":[["2016"]]}}}],"schema":"https://github.com/citation-style-language/schema/raw/master/csl-citation.json"} </w:instrText>
      </w:r>
      <w:r w:rsidR="002C58F4" w:rsidRPr="00DC7B7D">
        <w:rPr>
          <w:lang w:val="en-GB"/>
        </w:rPr>
        <w:fldChar w:fldCharType="separate"/>
      </w:r>
      <w:r w:rsidR="00937744">
        <w:rPr>
          <w:lang w:val="en-GB"/>
        </w:rPr>
        <w:t>(Le Pape 2007; Bisson 2007; Piraino 2019a; 2016)</w:t>
      </w:r>
      <w:r w:rsidR="002C58F4" w:rsidRPr="00DC7B7D">
        <w:rPr>
          <w:lang w:val="en-GB"/>
        </w:rPr>
        <w:fldChar w:fldCharType="end"/>
      </w:r>
      <w:r w:rsidR="002C58F4" w:rsidRPr="00DC7B7D">
        <w:rPr>
          <w:lang w:val="en-GB"/>
        </w:rPr>
        <w:t xml:space="preserve">. </w:t>
      </w:r>
    </w:p>
    <w:p w14:paraId="454C0FDF" w14:textId="77777777" w:rsidR="00094A8C" w:rsidRPr="00DC7B7D" w:rsidRDefault="00094A8C" w:rsidP="00B076E2">
      <w:pPr>
        <w:jc w:val="both"/>
        <w:rPr>
          <w:lang w:val="en-GB"/>
        </w:rPr>
      </w:pPr>
    </w:p>
    <w:p w14:paraId="3BE31C36" w14:textId="77E8B501" w:rsidR="009E65BA" w:rsidRPr="00DC7B7D" w:rsidRDefault="000822F9" w:rsidP="00B076E2">
      <w:pPr>
        <w:jc w:val="both"/>
        <w:rPr>
          <w:lang w:val="en-GB"/>
        </w:rPr>
      </w:pPr>
      <w:r w:rsidRPr="00DC7B7D">
        <w:rPr>
          <w:lang w:val="en-GB"/>
        </w:rPr>
        <w:lastRenderedPageBreak/>
        <w:t>T</w:t>
      </w:r>
      <w:r w:rsidR="002C58F4" w:rsidRPr="00DC7B7D">
        <w:rPr>
          <w:lang w:val="en-GB"/>
        </w:rPr>
        <w:t>he universalist discourse present in Sufi orders influenced by the New Age</w:t>
      </w:r>
      <w:r w:rsidR="005800E8" w:rsidRPr="00DC7B7D">
        <w:rPr>
          <w:lang w:val="en-GB"/>
        </w:rPr>
        <w:t xml:space="preserve"> </w:t>
      </w:r>
      <w:r w:rsidR="008A1B8B" w:rsidRPr="00DC7B7D">
        <w:rPr>
          <w:lang w:val="en-GB"/>
        </w:rPr>
        <w:t>is</w:t>
      </w:r>
      <w:r w:rsidR="002C58F4" w:rsidRPr="00DC7B7D">
        <w:rPr>
          <w:lang w:val="en-GB"/>
        </w:rPr>
        <w:t xml:space="preserve"> </w:t>
      </w:r>
      <w:r w:rsidR="003B7083" w:rsidRPr="00DC7B7D">
        <w:rPr>
          <w:lang w:val="en-GB"/>
        </w:rPr>
        <w:t>completely different</w:t>
      </w:r>
      <w:r w:rsidR="002C58F4" w:rsidRPr="00DC7B7D">
        <w:rPr>
          <w:lang w:val="en-GB"/>
        </w:rPr>
        <w:t xml:space="preserve">. In this case, </w:t>
      </w:r>
      <w:r w:rsidR="0097524B" w:rsidRPr="00DC7B7D">
        <w:rPr>
          <w:lang w:val="en-GB"/>
        </w:rPr>
        <w:t xml:space="preserve">sacred truth is </w:t>
      </w:r>
      <w:r w:rsidR="003B7083" w:rsidRPr="00DC7B7D">
        <w:rPr>
          <w:lang w:val="en-GB"/>
        </w:rPr>
        <w:t xml:space="preserve">conceptualised as </w:t>
      </w:r>
      <w:r w:rsidR="0097524B" w:rsidRPr="00DC7B7D">
        <w:rPr>
          <w:lang w:val="en-GB"/>
        </w:rPr>
        <w:t>scattered and present in all religious and</w:t>
      </w:r>
      <w:r w:rsidR="00BA640F" w:rsidRPr="00DC7B7D">
        <w:rPr>
          <w:lang w:val="en-GB"/>
        </w:rPr>
        <w:t xml:space="preserve"> </w:t>
      </w:r>
      <w:r w:rsidR="0097524B" w:rsidRPr="00DC7B7D">
        <w:rPr>
          <w:lang w:val="en-GB"/>
        </w:rPr>
        <w:t>secular phenomena, including psychology, psychoanalysis, and quantum physics.</w:t>
      </w:r>
      <w:r w:rsidR="008E3B66" w:rsidRPr="00DC7B7D">
        <w:rPr>
          <w:lang w:val="en-GB"/>
        </w:rPr>
        <w:t xml:space="preserve"> </w:t>
      </w:r>
      <w:r w:rsidR="00154CCE" w:rsidRPr="00DC7B7D">
        <w:rPr>
          <w:lang w:val="en-GB"/>
        </w:rPr>
        <w:t xml:space="preserve">New Age Sufism often implies a reconfiguration of gender roles and norms, offering </w:t>
      </w:r>
      <w:r w:rsidR="007F5F2D" w:rsidRPr="00DC7B7D">
        <w:rPr>
          <w:lang w:val="en-GB"/>
        </w:rPr>
        <w:t xml:space="preserve">new spaces </w:t>
      </w:r>
      <w:r w:rsidR="00154CCE" w:rsidRPr="00DC7B7D">
        <w:rPr>
          <w:lang w:val="en-GB"/>
        </w:rPr>
        <w:t xml:space="preserve">to female disciples. Finally, New Age Sufism </w:t>
      </w:r>
      <w:r w:rsidR="0097524B" w:rsidRPr="00DC7B7D">
        <w:rPr>
          <w:lang w:val="en-GB"/>
        </w:rPr>
        <w:t>has a strong anti-institutional and anti-normative dimension</w:t>
      </w:r>
      <w:r w:rsidR="003C0EB7" w:rsidRPr="00DC7B7D">
        <w:rPr>
          <w:lang w:val="en-GB"/>
        </w:rPr>
        <w:t>,</w:t>
      </w:r>
      <w:r w:rsidR="0097524B" w:rsidRPr="00DC7B7D">
        <w:rPr>
          <w:lang w:val="en-GB"/>
        </w:rPr>
        <w:t xml:space="preserve"> challenging several aspects of </w:t>
      </w:r>
      <w:r w:rsidR="008E3B66" w:rsidRPr="00DC7B7D">
        <w:rPr>
          <w:lang w:val="en-GB"/>
        </w:rPr>
        <w:t>Islamic</w:t>
      </w:r>
      <w:r w:rsidR="00C24B64" w:rsidRPr="00DC7B7D">
        <w:rPr>
          <w:lang w:val="en-GB"/>
        </w:rPr>
        <w:t xml:space="preserve"> and Sufi</w:t>
      </w:r>
      <w:r w:rsidR="0097524B" w:rsidRPr="00DC7B7D">
        <w:rPr>
          <w:lang w:val="en-GB"/>
        </w:rPr>
        <w:t xml:space="preserve"> authorit</w:t>
      </w:r>
      <w:r w:rsidR="007F5F2D" w:rsidRPr="00DC7B7D">
        <w:rPr>
          <w:lang w:val="en-GB"/>
        </w:rPr>
        <w:t>y</w:t>
      </w:r>
      <w:r w:rsidR="0097524B" w:rsidRPr="00DC7B7D">
        <w:rPr>
          <w:lang w:val="en-GB"/>
        </w:rPr>
        <w:t>, norms, and organi</w:t>
      </w:r>
      <w:r w:rsidR="003C0EB7" w:rsidRPr="00DC7B7D">
        <w:rPr>
          <w:lang w:val="en-GB"/>
        </w:rPr>
        <w:t>s</w:t>
      </w:r>
      <w:r w:rsidR="0097524B" w:rsidRPr="00DC7B7D">
        <w:rPr>
          <w:lang w:val="en-GB"/>
        </w:rPr>
        <w:t xml:space="preserve">ational </w:t>
      </w:r>
      <w:r w:rsidR="008E3B66" w:rsidRPr="00DC7B7D">
        <w:rPr>
          <w:lang w:val="en-GB"/>
        </w:rPr>
        <w:t>structures</w:t>
      </w:r>
      <w:r w:rsidR="007F5F2D" w:rsidRPr="00DC7B7D">
        <w:rPr>
          <w:lang w:val="en-GB"/>
        </w:rPr>
        <w:t>,</w:t>
      </w:r>
      <w:r w:rsidR="008E3B66" w:rsidRPr="00DC7B7D">
        <w:rPr>
          <w:lang w:val="en-GB"/>
        </w:rPr>
        <w:t xml:space="preserve"> </w:t>
      </w:r>
      <w:r w:rsidR="009E65BA" w:rsidRPr="00DC7B7D">
        <w:rPr>
          <w:lang w:val="en-GB"/>
        </w:rPr>
        <w:t xml:space="preserve">proposing a customisable Sufism with a loose </w:t>
      </w:r>
      <w:r w:rsidR="004445D3" w:rsidRPr="00DC7B7D">
        <w:rPr>
          <w:lang w:val="en-GB"/>
        </w:rPr>
        <w:t xml:space="preserve">commitment </w:t>
      </w:r>
      <w:r w:rsidR="004445D3" w:rsidRPr="00DC7B7D">
        <w:rPr>
          <w:lang w:val="en-GB"/>
        </w:rPr>
        <w:fldChar w:fldCharType="begin"/>
      </w:r>
      <w:r w:rsidR="00A76403" w:rsidRPr="00DC7B7D">
        <w:rPr>
          <w:lang w:val="en-GB"/>
        </w:rPr>
        <w:instrText xml:space="preserve"> ADDIN ZOTERO_ITEM CSL_CITATION {"citationID":"a1nrgd3d06m","properties":{"formattedCitation":"(Sedgwick 2016; Piraino 2020a; 2020b; Dickson and Xavier 2019)","plainCitation":"(Sedgwick 2016; Piraino 2020a; 2020b; Dickson and Xavier 2019)","noteIndex":0},"citationItems":[{"id":716,"uris":["http://zotero.org/users/3271813/items/H3TKP28G"],"itemData":{"id":716,"type":"book","event-place":"New York","ISBN":"978-0-19-997764-2","language":"English","note":"OCLC: 944179664","publisher":"Oxford University Press","publisher-place":"New York","source":"Open WorldCat","title":"Western Sufism: from the Abbasids to the new age","title-short":"Western Sufism","author":[{"family":"Sedgwick","given":"Mark"}],"issued":{"date-parts":[["2016"]]}}},{"id":1456,"uris":["http://zotero.org/users/3271813/items/RWYSV5A6"],"itemData":{"id":1456,"type":"article-journal","container-title":"International Journal for the Study of New Religions","issue":"1","page":"13–34","title":"Sufism Meets the New Age Discourse: Part 1: A Theoretical Discussion","volume":"11","author":[{"family":"Piraino","given":"Francesco"}],"issued":{"date-parts":[["2020"]]}}},{"id":1631,"uris":["http://zotero.org/users/3271813/items/BT5CBXCE"],"itemData":{"id":1631,"type":"article-journal","container-title":"International Journal for the Study of New Religions","issue":"2","page":"13–34","title":"Sufism Meets the New Age Discourse Part 2: Ethnography among the Nasqhbandiyya-Ḥaqqāniyya in Italy","volume":"11","author":[{"family":"Piraino","given":"Francesco"}],"issued":{"date-parts":[["2020"]]}}},{"id":707,"uris":["http://zotero.org/users/3271813/items/C8HERV3W"],"itemData":{"id":707,"type":"chapter","container-title":"Global Sufism. Boundaries, Structures, and Politics","edition":"Hurst","event-place":"London","page":"137-156","publisher-place":"London","title":"Disordering and Reordering Sufism: North American Sufi Teachers and the Ṭarīqa Model","author":[{"family":"Dickson","given":"William Rory"},{"family":"Xavier","given":"Merin Shobhana"}],"editor":[{"family":"Piraino","given":"Francesco"},{"family":"Sedgwick","given":"Mark"}],"issued":{"date-parts":[["2019"]]}}}],"schema":"https://github.com/citation-style-language/schema/raw/master/csl-citation.json"} </w:instrText>
      </w:r>
      <w:r w:rsidR="004445D3" w:rsidRPr="00DC7B7D">
        <w:rPr>
          <w:lang w:val="en-GB"/>
        </w:rPr>
        <w:fldChar w:fldCharType="separate"/>
      </w:r>
      <w:r w:rsidR="00A76403" w:rsidRPr="00DC7B7D">
        <w:rPr>
          <w:lang w:val="en-GB"/>
        </w:rPr>
        <w:t>(Sedgwick 2016; Piraino 2020a; 2020b; Dickson and Xavier 2019)</w:t>
      </w:r>
      <w:r w:rsidR="004445D3" w:rsidRPr="00DC7B7D">
        <w:rPr>
          <w:lang w:val="en-GB"/>
        </w:rPr>
        <w:fldChar w:fldCharType="end"/>
      </w:r>
      <w:r w:rsidR="009E65BA" w:rsidRPr="00DC7B7D">
        <w:rPr>
          <w:lang w:val="en-GB"/>
        </w:rPr>
        <w:t>.</w:t>
      </w:r>
      <w:r w:rsidR="00ED35B6" w:rsidRPr="00DC7B7D">
        <w:rPr>
          <w:lang w:val="en-GB"/>
        </w:rPr>
        <w:t xml:space="preserve"> </w:t>
      </w:r>
    </w:p>
    <w:p w14:paraId="2406B176" w14:textId="77777777" w:rsidR="009E65BA" w:rsidRPr="00DC7B7D" w:rsidRDefault="009E65BA" w:rsidP="00B076E2">
      <w:pPr>
        <w:jc w:val="both"/>
        <w:rPr>
          <w:lang w:val="en-GB"/>
        </w:rPr>
      </w:pPr>
    </w:p>
    <w:p w14:paraId="3A4D9885" w14:textId="2ABD217A" w:rsidR="002909D0" w:rsidRPr="00DC7B7D" w:rsidRDefault="008E3B66" w:rsidP="00B076E2">
      <w:pPr>
        <w:jc w:val="both"/>
        <w:rPr>
          <w:lang w:val="en-GB"/>
        </w:rPr>
      </w:pPr>
      <w:r w:rsidRPr="00DC7B7D">
        <w:rPr>
          <w:lang w:val="en-GB"/>
        </w:rPr>
        <w:t xml:space="preserve">Another universalist discourse present in contemporary Sufism </w:t>
      </w:r>
      <w:r w:rsidR="00C24B64" w:rsidRPr="00DC7B7D">
        <w:rPr>
          <w:lang w:val="en-GB"/>
        </w:rPr>
        <w:t>is</w:t>
      </w:r>
      <w:r w:rsidRPr="00DC7B7D">
        <w:rPr>
          <w:lang w:val="en-GB"/>
        </w:rPr>
        <w:t xml:space="preserve"> </w:t>
      </w:r>
      <w:r w:rsidR="0080105C" w:rsidRPr="00DC7B7D">
        <w:rPr>
          <w:lang w:val="en-GB"/>
        </w:rPr>
        <w:t xml:space="preserve">the </w:t>
      </w:r>
      <w:r w:rsidRPr="00DC7B7D">
        <w:rPr>
          <w:lang w:val="en-GB"/>
        </w:rPr>
        <w:t>‘neo-liberal’ or ‘moderate’ Islam</w:t>
      </w:r>
      <w:r w:rsidR="00E56CD2" w:rsidRPr="00DC7B7D">
        <w:rPr>
          <w:lang w:val="en-GB"/>
        </w:rPr>
        <w:t>,</w:t>
      </w:r>
      <w:r w:rsidRPr="00DC7B7D">
        <w:rPr>
          <w:lang w:val="en-GB"/>
        </w:rPr>
        <w:t xml:space="preserve"> </w:t>
      </w:r>
      <w:r w:rsidR="00E56CD2" w:rsidRPr="00DC7B7D">
        <w:rPr>
          <w:lang w:val="en-GB"/>
        </w:rPr>
        <w:t>described</w:t>
      </w:r>
      <w:r w:rsidR="00C24B64" w:rsidRPr="00DC7B7D">
        <w:rPr>
          <w:lang w:val="en-GB"/>
        </w:rPr>
        <w:t xml:space="preserve"> </w:t>
      </w:r>
      <w:r w:rsidR="002909D0" w:rsidRPr="00DC7B7D">
        <w:rPr>
          <w:lang w:val="en-GB"/>
        </w:rPr>
        <w:t xml:space="preserve">as a form of </w:t>
      </w:r>
      <w:r w:rsidR="00EC6AB5" w:rsidRPr="00DC7B7D">
        <w:rPr>
          <w:lang w:val="en-GB"/>
        </w:rPr>
        <w:t>‘</w:t>
      </w:r>
      <w:r w:rsidR="002909D0" w:rsidRPr="00DC7B7D">
        <w:rPr>
          <w:lang w:val="en-GB"/>
        </w:rPr>
        <w:t>Americani</w:t>
      </w:r>
      <w:r w:rsidR="003C0EB7" w:rsidRPr="00DC7B7D">
        <w:rPr>
          <w:lang w:val="en-GB"/>
        </w:rPr>
        <w:t>s</w:t>
      </w:r>
      <w:r w:rsidR="002909D0" w:rsidRPr="00DC7B7D">
        <w:rPr>
          <w:lang w:val="en-GB"/>
        </w:rPr>
        <w:t>ation</w:t>
      </w:r>
      <w:r w:rsidR="00EC6AB5" w:rsidRPr="00DC7B7D">
        <w:rPr>
          <w:lang w:val="en-GB"/>
        </w:rPr>
        <w:t>’</w:t>
      </w:r>
      <w:r w:rsidR="002909D0" w:rsidRPr="00DC7B7D">
        <w:rPr>
          <w:lang w:val="en-GB"/>
        </w:rPr>
        <w:t xml:space="preserve"> of Islam and Sufism, </w:t>
      </w:r>
      <w:r w:rsidR="00C24B64" w:rsidRPr="00DC7B7D">
        <w:rPr>
          <w:lang w:val="en-GB"/>
        </w:rPr>
        <w:t>combin</w:t>
      </w:r>
      <w:r w:rsidR="002909D0" w:rsidRPr="00DC7B7D">
        <w:rPr>
          <w:lang w:val="en-GB"/>
        </w:rPr>
        <w:t>ing</w:t>
      </w:r>
      <w:r w:rsidR="00C24B64" w:rsidRPr="00DC7B7D">
        <w:rPr>
          <w:lang w:val="en-GB"/>
        </w:rPr>
        <w:t xml:space="preserve"> the call for religious pluralism with </w:t>
      </w:r>
      <w:r w:rsidR="0080105C" w:rsidRPr="00DC7B7D">
        <w:rPr>
          <w:lang w:val="en-GB"/>
        </w:rPr>
        <w:t xml:space="preserve">the </w:t>
      </w:r>
      <w:r w:rsidR="002909D0" w:rsidRPr="00DC7B7D">
        <w:rPr>
          <w:lang w:val="en-GB"/>
        </w:rPr>
        <w:t xml:space="preserve">sacralisation of </w:t>
      </w:r>
      <w:r w:rsidR="003C0EB7" w:rsidRPr="00DC7B7D">
        <w:rPr>
          <w:lang w:val="en-GB"/>
        </w:rPr>
        <w:t xml:space="preserve">the </w:t>
      </w:r>
      <w:r w:rsidR="00BA640F" w:rsidRPr="00DC7B7D">
        <w:rPr>
          <w:lang w:val="en-GB"/>
        </w:rPr>
        <w:t>free-market economy and democracy</w:t>
      </w:r>
      <w:r w:rsidR="002909D0" w:rsidRPr="00DC7B7D">
        <w:rPr>
          <w:lang w:val="en-GB"/>
        </w:rPr>
        <w:t>.</w:t>
      </w:r>
      <w:r w:rsidR="004B1E48" w:rsidRPr="00DC7B7D">
        <w:rPr>
          <w:lang w:val="en-GB"/>
        </w:rPr>
        <w:t xml:space="preserve"> </w:t>
      </w:r>
      <w:r w:rsidR="008A1B8B" w:rsidRPr="00DC7B7D">
        <w:rPr>
          <w:lang w:val="en-GB"/>
        </w:rPr>
        <w:t>N</w:t>
      </w:r>
      <w:r w:rsidR="004B1E48" w:rsidRPr="00DC7B7D">
        <w:rPr>
          <w:lang w:val="en-GB"/>
        </w:rPr>
        <w:t>eo-liberal</w:t>
      </w:r>
      <w:r w:rsidR="00573611" w:rsidRPr="00DC7B7D">
        <w:rPr>
          <w:lang w:val="en-GB"/>
        </w:rPr>
        <w:t xml:space="preserve"> Islam</w:t>
      </w:r>
      <w:r w:rsidR="004B1E48" w:rsidRPr="00DC7B7D">
        <w:rPr>
          <w:lang w:val="en-GB"/>
        </w:rPr>
        <w:t xml:space="preserve"> </w:t>
      </w:r>
      <w:r w:rsidR="00136808" w:rsidRPr="00DC7B7D">
        <w:rPr>
          <w:lang w:val="en-GB"/>
        </w:rPr>
        <w:t xml:space="preserve">accepts </w:t>
      </w:r>
      <w:r w:rsidR="004B1E48" w:rsidRPr="00DC7B7D">
        <w:rPr>
          <w:lang w:val="en-GB"/>
        </w:rPr>
        <w:t>Western modern</w:t>
      </w:r>
      <w:r w:rsidR="00B66994" w:rsidRPr="00DC7B7D">
        <w:rPr>
          <w:lang w:val="en-GB"/>
        </w:rPr>
        <w:t>ity</w:t>
      </w:r>
      <w:r w:rsidR="004B1E48" w:rsidRPr="00DC7B7D">
        <w:rPr>
          <w:lang w:val="en-GB"/>
        </w:rPr>
        <w:t>, including the importance of gender equality</w:t>
      </w:r>
      <w:r w:rsidR="00945CBB" w:rsidRPr="00DC7B7D">
        <w:rPr>
          <w:lang w:val="en-GB"/>
        </w:rPr>
        <w:t xml:space="preserve">, </w:t>
      </w:r>
      <w:r w:rsidR="00E82D09" w:rsidRPr="00DC7B7D">
        <w:rPr>
          <w:lang w:val="en-GB"/>
        </w:rPr>
        <w:t xml:space="preserve">downplaying </w:t>
      </w:r>
      <w:r w:rsidR="00945CBB" w:rsidRPr="00DC7B7D">
        <w:rPr>
          <w:lang w:val="en-GB"/>
        </w:rPr>
        <w:t>social and racial inequalities</w:t>
      </w:r>
      <w:r w:rsidR="00EC6AB5" w:rsidRPr="00DC7B7D">
        <w:rPr>
          <w:lang w:val="en-GB"/>
        </w:rPr>
        <w:t xml:space="preserve"> </w:t>
      </w:r>
      <w:r w:rsidR="001C0795" w:rsidRPr="00DC7B7D">
        <w:rPr>
          <w:lang w:val="en-GB"/>
        </w:rPr>
        <w:fldChar w:fldCharType="begin"/>
      </w:r>
      <w:r w:rsidR="00A76403" w:rsidRPr="00DC7B7D">
        <w:rPr>
          <w:lang w:val="en-GB"/>
        </w:rPr>
        <w:instrText xml:space="preserve"> ADDIN ZOTERO_ITEM CSL_CITATION {"citationID":"a1kbe5efvd","properties":{"formattedCitation":"(Lipton 2011; Corbett 2016)","plainCitation":"(Lipton 2011; Corbett 2016)","noteIndex":0},"citationItems":[{"id":555,"uris":["http://zotero.org/users/3271813/items/QZ2WZMX7"],"itemData":{"id":555,"type":"article-journal","container-title":"The Muslim World","ISSN":"1478-1913","issue":"3","journalAbbreviation":"The Muslim World","page":"427-440","title":"Secular Sufism: Neoliberalism, Ethnoracism, and the Reformation of the Muslim Other","volume":"101","author":[{"family":"Lipton","given":"Gregory A"}],"issued":{"date-parts":[["2011"]]}}},{"id":1668,"uris":["http://zotero.org/users/3271813/items/FPZEPL8J"],"itemData":{"id":1668,"type":"book","event-place":"Stanford","ISBN":"1-5036-0084-X","publisher":"Stanford University Press","publisher-place":"Stanford","title":"Making Moderate Islam: Sufism, Service, and the\" Ground Zero Mosque\" Controversy","author":[{"family":"Corbett","given":"Rosemary R"}],"issued":{"date-parts":[["2016"]]}}}],"schema":"https://github.com/citation-style-language/schema/raw/master/csl-citation.json"} </w:instrText>
      </w:r>
      <w:r w:rsidR="001C0795" w:rsidRPr="00DC7B7D">
        <w:rPr>
          <w:lang w:val="en-GB"/>
        </w:rPr>
        <w:fldChar w:fldCharType="separate"/>
      </w:r>
      <w:r w:rsidR="00A76403" w:rsidRPr="00DC7B7D">
        <w:rPr>
          <w:lang w:val="en-GB"/>
        </w:rPr>
        <w:t>(Lipton 2011; Corbett 2016)</w:t>
      </w:r>
      <w:r w:rsidR="001C0795" w:rsidRPr="00DC7B7D">
        <w:rPr>
          <w:lang w:val="en-GB"/>
        </w:rPr>
        <w:fldChar w:fldCharType="end"/>
      </w:r>
      <w:r w:rsidR="00945CBB" w:rsidRPr="00DC7B7D">
        <w:rPr>
          <w:lang w:val="en-GB"/>
        </w:rPr>
        <w:t>.</w:t>
      </w:r>
    </w:p>
    <w:p w14:paraId="3028276F" w14:textId="0F7D9E2D" w:rsidR="002909D0" w:rsidRPr="00DC7B7D" w:rsidRDefault="002909D0" w:rsidP="00B076E2">
      <w:pPr>
        <w:jc w:val="both"/>
        <w:rPr>
          <w:lang w:val="en-GB"/>
        </w:rPr>
      </w:pPr>
    </w:p>
    <w:p w14:paraId="025419F9" w14:textId="34BA0D7A" w:rsidR="004B1E48" w:rsidRPr="00DC7B7D" w:rsidRDefault="002909D0" w:rsidP="004B1E48">
      <w:pPr>
        <w:jc w:val="both"/>
        <w:rPr>
          <w:lang w:val="en-GB"/>
        </w:rPr>
      </w:pPr>
      <w:r w:rsidRPr="00DC7B7D">
        <w:rPr>
          <w:lang w:val="en-GB"/>
        </w:rPr>
        <w:t xml:space="preserve">In this article, </w:t>
      </w:r>
      <w:r w:rsidR="004B1E48" w:rsidRPr="00DC7B7D">
        <w:rPr>
          <w:lang w:val="en-GB"/>
        </w:rPr>
        <w:t xml:space="preserve">through empirical discussion of the Sufi orders Būdshīshiyya and ʿAlāwiyya, </w:t>
      </w:r>
      <w:r w:rsidRPr="00DC7B7D">
        <w:rPr>
          <w:lang w:val="en-GB"/>
        </w:rPr>
        <w:t>I discuss another universalist discourse</w:t>
      </w:r>
      <w:r w:rsidR="001B6091" w:rsidRPr="00DC7B7D">
        <w:rPr>
          <w:lang w:val="en-GB"/>
        </w:rPr>
        <w:t xml:space="preserve"> which I call ‘Islamic humanism’</w:t>
      </w:r>
      <w:r w:rsidR="005C2592">
        <w:rPr>
          <w:lang w:val="en-GB"/>
        </w:rPr>
        <w:t>, elaborating</w:t>
      </w:r>
      <w:r w:rsidR="00853294">
        <w:rPr>
          <w:lang w:val="en-GB"/>
        </w:rPr>
        <w:t xml:space="preserve"> on</w:t>
      </w:r>
      <w:r w:rsidR="005C2592">
        <w:rPr>
          <w:lang w:val="en-GB"/>
        </w:rPr>
        <w:t xml:space="preserve"> Eugenio Garin’s category (2008)</w:t>
      </w:r>
      <w:r w:rsidR="008B368F">
        <w:rPr>
          <w:lang w:val="en-GB"/>
        </w:rPr>
        <w:t>.</w:t>
      </w:r>
      <w:r w:rsidR="004B1E48" w:rsidRPr="00DC7B7D">
        <w:rPr>
          <w:lang w:val="en-GB"/>
        </w:rPr>
        <w:t xml:space="preserve"> I consider this label important, because these Sufi orders propose ideas</w:t>
      </w:r>
      <w:r w:rsidR="001C0795" w:rsidRPr="00DC7B7D">
        <w:rPr>
          <w:lang w:val="en-GB"/>
        </w:rPr>
        <w:t xml:space="preserve">, </w:t>
      </w:r>
      <w:r w:rsidR="004B1E48" w:rsidRPr="00DC7B7D">
        <w:rPr>
          <w:lang w:val="en-GB"/>
        </w:rPr>
        <w:t>practices</w:t>
      </w:r>
      <w:r w:rsidR="001C0795" w:rsidRPr="00DC7B7D">
        <w:rPr>
          <w:lang w:val="en-GB"/>
        </w:rPr>
        <w:t>, and politics</w:t>
      </w:r>
      <w:r w:rsidR="004B1E48" w:rsidRPr="00DC7B7D">
        <w:rPr>
          <w:lang w:val="en-GB"/>
        </w:rPr>
        <w:t xml:space="preserve"> that challenge some mainstream Islamic-Sufi understandings, but at the same time cannot be described </w:t>
      </w:r>
      <w:r w:rsidR="00274980" w:rsidRPr="00DC7B7D">
        <w:rPr>
          <w:lang w:val="en-GB"/>
        </w:rPr>
        <w:t xml:space="preserve">as any of </w:t>
      </w:r>
      <w:r w:rsidR="004B1E48" w:rsidRPr="00DC7B7D">
        <w:rPr>
          <w:lang w:val="en-GB"/>
        </w:rPr>
        <w:t xml:space="preserve">the </w:t>
      </w:r>
      <w:proofErr w:type="gramStart"/>
      <w:r w:rsidR="004B1E48" w:rsidRPr="00DC7B7D">
        <w:rPr>
          <w:lang w:val="en-GB"/>
        </w:rPr>
        <w:t>aforementioned discourses</w:t>
      </w:r>
      <w:proofErr w:type="gramEnd"/>
      <w:r w:rsidR="004B1E48" w:rsidRPr="00DC7B7D">
        <w:rPr>
          <w:lang w:val="en-GB"/>
        </w:rPr>
        <w:t xml:space="preserve"> (Guénonian-Traditionalist, New Age, and neo-liberal). </w:t>
      </w:r>
    </w:p>
    <w:p w14:paraId="3E437548" w14:textId="77777777" w:rsidR="007F7505" w:rsidRPr="00DC7B7D" w:rsidRDefault="007F7505" w:rsidP="0039069C">
      <w:pPr>
        <w:jc w:val="both"/>
        <w:rPr>
          <w:lang w:val="en-GB"/>
        </w:rPr>
      </w:pPr>
    </w:p>
    <w:p w14:paraId="3CF71EA0" w14:textId="5698EF8C" w:rsidR="007F7505" w:rsidRPr="00DC7B7D" w:rsidRDefault="007F7505" w:rsidP="002F1562">
      <w:pPr>
        <w:pStyle w:val="Titolo1"/>
        <w:rPr>
          <w:rFonts w:ascii="Times New Roman" w:hAnsi="Times New Roman"/>
        </w:rPr>
      </w:pPr>
      <w:r w:rsidRPr="00DC7B7D">
        <w:rPr>
          <w:rFonts w:ascii="Times New Roman" w:hAnsi="Times New Roman"/>
        </w:rPr>
        <w:t>Methodology</w:t>
      </w:r>
      <w:r w:rsidR="00F45956" w:rsidRPr="00DC7B7D">
        <w:rPr>
          <w:rFonts w:ascii="Times New Roman" w:hAnsi="Times New Roman"/>
        </w:rPr>
        <w:t xml:space="preserve">: </w:t>
      </w:r>
      <w:r w:rsidR="00FB6C32" w:rsidRPr="00DC7B7D">
        <w:rPr>
          <w:rFonts w:ascii="Times New Roman" w:hAnsi="Times New Roman"/>
        </w:rPr>
        <w:t>F</w:t>
      </w:r>
      <w:r w:rsidR="00F45956" w:rsidRPr="00DC7B7D">
        <w:rPr>
          <w:rFonts w:ascii="Times New Roman" w:hAnsi="Times New Roman"/>
        </w:rPr>
        <w:t>ieldwork and (</w:t>
      </w:r>
      <w:r w:rsidR="00FB6C32" w:rsidRPr="00DC7B7D">
        <w:rPr>
          <w:rFonts w:ascii="Times New Roman" w:hAnsi="Times New Roman"/>
        </w:rPr>
        <w:t>R</w:t>
      </w:r>
      <w:r w:rsidR="00F45956" w:rsidRPr="00DC7B7D">
        <w:rPr>
          <w:rFonts w:ascii="Times New Roman" w:hAnsi="Times New Roman"/>
        </w:rPr>
        <w:t xml:space="preserve">eligious) </w:t>
      </w:r>
      <w:r w:rsidR="00FB6C32" w:rsidRPr="00DC7B7D">
        <w:rPr>
          <w:rFonts w:ascii="Times New Roman" w:hAnsi="Times New Roman"/>
        </w:rPr>
        <w:t>D</w:t>
      </w:r>
      <w:r w:rsidR="00F45956" w:rsidRPr="00DC7B7D">
        <w:rPr>
          <w:rFonts w:ascii="Times New Roman" w:hAnsi="Times New Roman"/>
        </w:rPr>
        <w:t>iscourses</w:t>
      </w:r>
    </w:p>
    <w:p w14:paraId="6F5EC74C" w14:textId="77777777" w:rsidR="007F7505" w:rsidRPr="00DC7B7D" w:rsidRDefault="007F7505" w:rsidP="00C6256B">
      <w:pPr>
        <w:jc w:val="both"/>
        <w:rPr>
          <w:lang w:val="en-GB"/>
        </w:rPr>
      </w:pPr>
    </w:p>
    <w:p w14:paraId="29F49985" w14:textId="35253C0B" w:rsidR="007F7505" w:rsidRPr="00DC7B7D" w:rsidRDefault="007F7505" w:rsidP="00FC092C">
      <w:pPr>
        <w:jc w:val="both"/>
        <w:rPr>
          <w:lang w:val="en-GB"/>
        </w:rPr>
      </w:pPr>
      <w:r w:rsidRPr="00DC7B7D">
        <w:rPr>
          <w:lang w:val="en-GB"/>
        </w:rPr>
        <w:t xml:space="preserve">This article will not take a top-down approach and examine the relations between these Sufi orders and nation-state powers, which have already been discussed by several researchers </w:t>
      </w:r>
      <w:r w:rsidRPr="00DC7B7D">
        <w:rPr>
          <w:lang w:val="en-GB"/>
        </w:rPr>
        <w:fldChar w:fldCharType="begin"/>
      </w:r>
      <w:r w:rsidR="00A76403" w:rsidRPr="00DC7B7D">
        <w:rPr>
          <w:lang w:val="en-GB"/>
        </w:rPr>
        <w:instrText xml:space="preserve"> ADDIN ZOTERO_ITEM CSL_CITATION {"citationID":"a1r9h0nq4d1","properties":{"formattedCitation":"(Muedini 2012; 2015; Wainscott 2018; 2017)","plainCitation":"(Muedini 2012; 2015; Wainscott 2018; 2017)","noteIndex":0},"citationItems":[{"id":114,"uris":["http://zotero.org/users/3271813/items/SQFZBNI6"],"itemData":{"id":114,"type":"article-journal","container-title":"Islamic Africa","ISSN":"2154-0993","issue":"2","journalAbbreviation":"Islamic Africa","page":"201-226","title":"The Promotion of Sufi sm in the Politics of Algeria and Morocco","volume":"3","author":[{"family":"Muedini","given":"Fait"}],"issued":{"date-parts":[["2012"]]}}},{"id":308,"uris":["http://zotero.org/users/3271813/items/E2BPXRCB"],"itemData":{"id":308,"type":"book","event-place":"New York","ISBN":"978-1-137-52106-4","language":"English","note":"OCLC: 903873331","publisher":"Palgrave Macmillan","publisher-place":"New York","source":"Open WorldCat","title":"Sponsoring Sufism: how governments promote \"mystical Islam\" in their domestic and foreign policies","title-short":"Sponsoring Sufism","author":[{"family":"Muedini","given":"Fait"}],"issued":{"date-parts":[["2015"]]}}},{"id":676,"uris":["http://zotero.org/users/3271813/items/VLQM57FP"],"itemData":{"id":676,"type":"article-journal","container-title":"Politics and Religion","DOI":"10.1017/S1755048317000591","ISSN":"1755-0483, 1755-0491","issue":"01","language":"en","page":"1-26","source":"Crossref","title":"Religious Regulation as Foreign Policy: Morocco's Islamic Diplomacy in West Africa","title-short":"Religious Regulation as Foreign Policy","volume":"11","author":[{"family":"Wainscott","given":"Ann Marie"}],"issued":{"date-parts":[["2018",3]]}}},{"id":700,"uris":["http://zotero.org/users/3271813/items/DW5TZC4V"],"itemData":{"id":700,"type":"book","event-place":"Cambridge","ISBN":"978-1-108-25585-1","language":"English","note":"OCLC: 1004537919","publisher":"Cambridge University Press","publisher-place":"Cambridge","source":"Open WorldCat","title":"Bureaucratizing Islam: Morocco and the War on Terror.","title-short":"Bureaucratizing Islam","URL":"http://www.myilibrary.com?id=1036347","author":[{"family":"Wainscott","given":"Ann Marie"}],"accessed":{"date-parts":[["2019",1,31]]},"issued":{"date-parts":[["2017"]]}}}],"schema":"https://github.com/citation-style-language/schema/raw/master/csl-citation.json"} </w:instrText>
      </w:r>
      <w:r w:rsidRPr="00DC7B7D">
        <w:rPr>
          <w:lang w:val="en-GB"/>
        </w:rPr>
        <w:fldChar w:fldCharType="separate"/>
      </w:r>
      <w:r w:rsidRPr="00DC7B7D">
        <w:rPr>
          <w:lang w:val="en-GB"/>
        </w:rPr>
        <w:t>(Muedini 2012; 2015; Wainscott 2018; 2017)</w:t>
      </w:r>
      <w:r w:rsidRPr="00DC7B7D">
        <w:rPr>
          <w:lang w:val="en-GB"/>
        </w:rPr>
        <w:fldChar w:fldCharType="end"/>
      </w:r>
      <w:r w:rsidRPr="00DC7B7D">
        <w:rPr>
          <w:lang w:val="en-GB"/>
        </w:rPr>
        <w:t>. In this article, I will use a bottom-up approach, studying Sufi orders through their rituals, activities, and doctrines.</w:t>
      </w:r>
      <w:r w:rsidR="00FA7BBD" w:rsidRPr="00DC7B7D">
        <w:rPr>
          <w:lang w:val="en-GB"/>
        </w:rPr>
        <w:t xml:space="preserve"> </w:t>
      </w:r>
      <w:r w:rsidRPr="00DC7B7D">
        <w:rPr>
          <w:lang w:val="en-GB"/>
        </w:rPr>
        <w:t>Between 2013 and 2015, I regularly attended religious meetings (</w:t>
      </w:r>
      <w:r w:rsidRPr="00DC7B7D">
        <w:rPr>
          <w:i/>
          <w:iCs/>
          <w:lang w:val="en-GB"/>
        </w:rPr>
        <w:t>dhikr</w:t>
      </w:r>
      <w:r w:rsidRPr="00DC7B7D">
        <w:rPr>
          <w:lang w:val="en-GB"/>
        </w:rPr>
        <w:t>) and participated in cultural events in France with the Sufi orders Būdshīshiyya and ʿAlāwiyya. In the same period, I followed European Sufi pilgrims in Morocco and Algeria. Between 2016 and 2018, I focused on the Algerian and Moroccan contexts, with fieldwork trips to the cities of Rabat and Fez in Morocco</w:t>
      </w:r>
      <w:r w:rsidR="00FF16AD" w:rsidRPr="00DC7B7D">
        <w:rPr>
          <w:lang w:val="en-GB"/>
        </w:rPr>
        <w:t>,</w:t>
      </w:r>
      <w:r w:rsidRPr="00DC7B7D">
        <w:rPr>
          <w:lang w:val="en-GB"/>
        </w:rPr>
        <w:t xml:space="preserve"> and Temacine, Oran</w:t>
      </w:r>
      <w:r w:rsidR="00D45084" w:rsidRPr="00DC7B7D">
        <w:rPr>
          <w:lang w:val="en-GB"/>
        </w:rPr>
        <w:t>,</w:t>
      </w:r>
      <w:r w:rsidRPr="00DC7B7D">
        <w:rPr>
          <w:lang w:val="en-GB"/>
        </w:rPr>
        <w:t xml:space="preserve"> and Mostaganem in Algeria. Between 2017 and 2019, I included </w:t>
      </w:r>
      <w:r w:rsidR="00FF16AD" w:rsidRPr="00DC7B7D">
        <w:rPr>
          <w:lang w:val="en-GB"/>
        </w:rPr>
        <w:t xml:space="preserve">the Belgian branches of these orders, notably in Brussels, </w:t>
      </w:r>
      <w:r w:rsidRPr="00DC7B7D">
        <w:rPr>
          <w:lang w:val="en-GB"/>
        </w:rPr>
        <w:t xml:space="preserve">in my research fieldwork. Hence, this research focuses mainly on the European context, but it </w:t>
      </w:r>
      <w:r w:rsidR="00CF0180" w:rsidRPr="00DC7B7D">
        <w:rPr>
          <w:lang w:val="en-GB"/>
        </w:rPr>
        <w:t xml:space="preserve">also </w:t>
      </w:r>
      <w:r w:rsidRPr="00DC7B7D">
        <w:rPr>
          <w:lang w:val="en-GB"/>
        </w:rPr>
        <w:t xml:space="preserve">considers the North African setting, underlining the transnational dimension of these religious, cultural, and political trends. </w:t>
      </w:r>
    </w:p>
    <w:p w14:paraId="71BB63C4" w14:textId="3CEF592E" w:rsidR="00697BF7" w:rsidRPr="00DC7B7D" w:rsidRDefault="00697BF7" w:rsidP="00FC092C">
      <w:pPr>
        <w:jc w:val="both"/>
        <w:rPr>
          <w:lang w:val="en-GB"/>
        </w:rPr>
      </w:pPr>
    </w:p>
    <w:p w14:paraId="3BE69986" w14:textId="37626380" w:rsidR="00D61F97" w:rsidRPr="00DC7B7D" w:rsidRDefault="00697BF7" w:rsidP="00FC092C">
      <w:pPr>
        <w:jc w:val="both"/>
        <w:rPr>
          <w:lang w:val="en-GB"/>
        </w:rPr>
      </w:pPr>
      <w:r w:rsidRPr="00DC7B7D">
        <w:rPr>
          <w:lang w:val="en-GB"/>
        </w:rPr>
        <w:t xml:space="preserve">I </w:t>
      </w:r>
      <w:r w:rsidR="00A32CD1" w:rsidRPr="00DC7B7D">
        <w:rPr>
          <w:lang w:val="en-GB"/>
        </w:rPr>
        <w:t>chose to study</w:t>
      </w:r>
      <w:r w:rsidRPr="00DC7B7D">
        <w:rPr>
          <w:lang w:val="en-GB"/>
        </w:rPr>
        <w:t xml:space="preserve"> </w:t>
      </w:r>
      <w:r w:rsidR="00A32CD1" w:rsidRPr="00DC7B7D">
        <w:rPr>
          <w:lang w:val="en-GB"/>
        </w:rPr>
        <w:t xml:space="preserve">the Būdshīshiyya and the ʿAlāwiyya because they are among the most important Sufi orders in </w:t>
      </w:r>
      <w:r w:rsidR="007F47E2" w:rsidRPr="00DC7B7D">
        <w:rPr>
          <w:lang w:val="en-GB"/>
        </w:rPr>
        <w:t>Europe and North Africa</w:t>
      </w:r>
      <w:r w:rsidR="005B529B" w:rsidRPr="00DC7B7D">
        <w:rPr>
          <w:lang w:val="en-GB"/>
        </w:rPr>
        <w:t>,</w:t>
      </w:r>
      <w:r w:rsidR="007F47E2" w:rsidRPr="00DC7B7D">
        <w:rPr>
          <w:lang w:val="en-GB"/>
        </w:rPr>
        <w:t xml:space="preserve"> both in terms of number of </w:t>
      </w:r>
      <w:r w:rsidR="005B529B" w:rsidRPr="00DC7B7D">
        <w:rPr>
          <w:lang w:val="en-GB"/>
        </w:rPr>
        <w:t xml:space="preserve">followers, with thousands of disciples and sympathisers </w:t>
      </w:r>
      <w:r w:rsidR="005D0D50" w:rsidRPr="00DC7B7D">
        <w:rPr>
          <w:lang w:val="en-GB"/>
        </w:rPr>
        <w:fldChar w:fldCharType="begin"/>
      </w:r>
      <w:r w:rsidR="00A76403" w:rsidRPr="00DC7B7D">
        <w:rPr>
          <w:lang w:val="en-GB"/>
        </w:rPr>
        <w:instrText xml:space="preserve"> ADDIN ZOTERO_ITEM CSL_CITATION {"citationID":"a1k8hhts1rm","properties":{"formattedCitation":"(Dominguez-Diaz 2014; Sedgwick 2015)","plainCitation":"(Dominguez-Diaz 2014; Sedgwick 2015)","noteIndex":0},"citationItems":[{"id":274,"uris":["http://zotero.org/users/3271813/items/7HM6VCEG"],"itemData":{"id":274,"type":"book","event-place":"London; New York","ISBN":"1-317-80658-1","publisher":"Routledge","publisher-place":"London; New York","title":"Women in Sufism: Female Religiosities in a Transnational Order","author":[{"family":"Dominguez-Diaz","given":"Marta"}],"issued":{"date-parts":[["2014"]]}}},{"id":753,"uris":["http://zotero.org/users/3271813/items/GM24GQGR"],"itemData":{"id":753,"type":"article-journal","container-title":"Journal of the History of Sufism/Tasavvuf Tarihi Araştırmaları Dergisi/Journal D'histoire Du Soufisme","ISSN":"1302-6852","journalAbbreviation":"Journal of the History of Sufism/Tasavvuf Tarihi Araştırmaları Dergisi/Journal D'histoire Du Soufisme","page":"225-240","title":"The Making of a Sufi Saint of the Twentieth Century: Shaykh Ahmad al-‘Alawî (1869-1934)","volume":"6","author":[{"family":"Sedgwick","given":"Mark"}],"issued":{"date-parts":[["2015"]]}}}],"schema":"https://github.com/citation-style-language/schema/raw/master/csl-citation.json"} </w:instrText>
      </w:r>
      <w:r w:rsidR="005D0D50" w:rsidRPr="00DC7B7D">
        <w:rPr>
          <w:lang w:val="en-GB"/>
        </w:rPr>
        <w:fldChar w:fldCharType="separate"/>
      </w:r>
      <w:r w:rsidR="00A76403" w:rsidRPr="00DC7B7D">
        <w:rPr>
          <w:lang w:val="en-GB"/>
        </w:rPr>
        <w:t>(Dominguez-Diaz 2014; Sedgwick 2015)</w:t>
      </w:r>
      <w:r w:rsidR="005D0D50" w:rsidRPr="00DC7B7D">
        <w:rPr>
          <w:lang w:val="en-GB"/>
        </w:rPr>
        <w:fldChar w:fldCharType="end"/>
      </w:r>
      <w:r w:rsidR="003C0EB7" w:rsidRPr="00DC7B7D">
        <w:rPr>
          <w:lang w:val="en-GB"/>
        </w:rPr>
        <w:t>,</w:t>
      </w:r>
      <w:r w:rsidR="005D0D50" w:rsidRPr="00DC7B7D">
        <w:rPr>
          <w:lang w:val="en-GB"/>
        </w:rPr>
        <w:t xml:space="preserve"> and in terms of presence in the transnational public sphere, with </w:t>
      </w:r>
      <w:r w:rsidR="00AC5050" w:rsidRPr="00DC7B7D">
        <w:rPr>
          <w:lang w:val="en-GB"/>
        </w:rPr>
        <w:t>both orders participating in</w:t>
      </w:r>
      <w:r w:rsidR="003C0EB7" w:rsidRPr="00DC7B7D">
        <w:rPr>
          <w:lang w:val="en-GB"/>
        </w:rPr>
        <w:t xml:space="preserve"> a number of </w:t>
      </w:r>
      <w:r w:rsidR="005D0D50" w:rsidRPr="00DC7B7D">
        <w:rPr>
          <w:lang w:val="en-GB"/>
        </w:rPr>
        <w:t>cultural and political activities</w:t>
      </w:r>
      <w:r w:rsidR="00AC5050" w:rsidRPr="00DC7B7D">
        <w:rPr>
          <w:lang w:val="en-GB"/>
        </w:rPr>
        <w:t xml:space="preserve"> that I will </w:t>
      </w:r>
      <w:r w:rsidR="005D0D50" w:rsidRPr="00DC7B7D">
        <w:rPr>
          <w:lang w:val="en-GB"/>
        </w:rPr>
        <w:t xml:space="preserve">discuss in this article. </w:t>
      </w:r>
    </w:p>
    <w:p w14:paraId="27B2422F" w14:textId="77777777" w:rsidR="007F7505" w:rsidRPr="00DC7B7D" w:rsidRDefault="007F7505" w:rsidP="00FC092C">
      <w:pPr>
        <w:jc w:val="both"/>
        <w:rPr>
          <w:lang w:val="en-GB"/>
        </w:rPr>
      </w:pPr>
    </w:p>
    <w:p w14:paraId="7CA1C7C2" w14:textId="718F87BE" w:rsidR="007F7505" w:rsidRPr="00DC7B7D" w:rsidRDefault="00AC5050" w:rsidP="00DC50ED">
      <w:pPr>
        <w:jc w:val="both"/>
        <w:rPr>
          <w:lang w:val="en-GB"/>
        </w:rPr>
      </w:pPr>
      <w:r w:rsidRPr="00DC7B7D">
        <w:rPr>
          <w:lang w:val="en-GB"/>
        </w:rPr>
        <w:t xml:space="preserve">Based on </w:t>
      </w:r>
      <w:r w:rsidR="007F7505" w:rsidRPr="00DC7B7D">
        <w:rPr>
          <w:lang w:val="en-GB"/>
        </w:rPr>
        <w:t xml:space="preserve">Marcus Morberg’s classification of discourse analysis, there are three main approaches which share the social constructionist paradigm: 1) meta-theoretical reflections, 2) their contextualisation in religious environments, and 3) research </w:t>
      </w:r>
      <w:r w:rsidRPr="00DC7B7D">
        <w:rPr>
          <w:lang w:val="en-GB"/>
        </w:rPr>
        <w:t xml:space="preserve">that </w:t>
      </w:r>
      <w:r w:rsidR="007F7505" w:rsidRPr="00DC7B7D">
        <w:rPr>
          <w:lang w:val="en-GB"/>
        </w:rPr>
        <w:t xml:space="preserve">focuses on concrete examples / discourses </w:t>
      </w:r>
      <w:r w:rsidR="007F7505" w:rsidRPr="00DC7B7D">
        <w:rPr>
          <w:lang w:val="en-GB"/>
        </w:rPr>
        <w:fldChar w:fldCharType="begin"/>
      </w:r>
      <w:r w:rsidR="00A76403" w:rsidRPr="00DC7B7D">
        <w:rPr>
          <w:lang w:val="en-GB"/>
        </w:rPr>
        <w:instrText xml:space="preserve"> ADDIN ZOTERO_ITEM CSL_CITATION {"citationID":"a57br9eba6","properties":{"formattedCitation":"(Moberg 2013)","plainCitation":"(Moberg 2013)","noteIndex":0},"citationItems":[{"id":1664,"uris":["http://zotero.org/users/3271813/items/H8UBAMQ9"],"itemData":{"id":1664,"type":"article-journal","container-title":"Religion","DOI":"10.1080/0048721X.2013.742742","ISSN":"0048-721X, 1096-1151","issue":"1","journalAbbreviation":"Religion","language":"en","page":"4-25","source":"DOI.org (Crossref)","title":"First-, second-, and third-level discourse analytic approaches in the study of religion: moving from meta-theoretical reflection to implementation in practice","title-short":"First-, second-, and third-level discourse analytic approaches in the study of religion","volume":"43","author":[{"family":"Moberg","given":"Marcus"}],"issued":{"date-parts":[["2013",1]]}}}],"schema":"https://github.com/citation-style-language/schema/raw/master/csl-citation.json"} </w:instrText>
      </w:r>
      <w:r w:rsidR="007F7505" w:rsidRPr="00DC7B7D">
        <w:rPr>
          <w:lang w:val="en-GB"/>
        </w:rPr>
        <w:fldChar w:fldCharType="separate"/>
      </w:r>
      <w:r w:rsidR="007F7505" w:rsidRPr="00DC7B7D">
        <w:rPr>
          <w:lang w:val="en-GB"/>
        </w:rPr>
        <w:t>(Moberg 2013)</w:t>
      </w:r>
      <w:r w:rsidR="007F7505" w:rsidRPr="00DC7B7D">
        <w:rPr>
          <w:lang w:val="en-GB"/>
        </w:rPr>
        <w:fldChar w:fldCharType="end"/>
      </w:r>
      <w:r w:rsidR="007F7505" w:rsidRPr="00DC7B7D">
        <w:rPr>
          <w:lang w:val="en-GB"/>
        </w:rPr>
        <w:t xml:space="preserve">. According to Morberg’s taxonomy, this article falls into the third category; hence I am following the path of other scholars who worked on religious phenomena by focusing on </w:t>
      </w:r>
      <w:r w:rsidR="00BC7A6F" w:rsidRPr="00DC7B7D">
        <w:rPr>
          <w:lang w:val="en-GB"/>
        </w:rPr>
        <w:t xml:space="preserve">the underlying </w:t>
      </w:r>
      <w:r w:rsidR="007F7505" w:rsidRPr="00DC7B7D">
        <w:rPr>
          <w:lang w:val="en-GB"/>
        </w:rPr>
        <w:t xml:space="preserve">discourses </w:t>
      </w:r>
      <w:r w:rsidR="007F7505" w:rsidRPr="00DC7B7D">
        <w:rPr>
          <w:lang w:val="en-GB"/>
        </w:rPr>
        <w:fldChar w:fldCharType="begin"/>
      </w:r>
      <w:r w:rsidR="00A76403" w:rsidRPr="00DC7B7D">
        <w:rPr>
          <w:lang w:val="en-GB"/>
        </w:rPr>
        <w:instrText xml:space="preserve"> ADDIN ZOTERO_ITEM CSL_CITATION {"citationID":"a194d34omag","properties":{"formattedCitation":"(Granholm 2013; Sutcliffe 2003)","plainCitation":"(Granholm 2013; Sutcliffe 2003)","noteIndex":0},"citationItems":[{"id":1665,"uris":["http://zotero.org/users/3271813/items/WYEU34PU"],"itemData":{"id":1665,"type":"article-journal","container-title":"Religion","DOI":"10.1080/0048721X.2013.742741","ISSN":"0048-721X, 1096-1151","issue":"1","journalAbbreviation":"Religion","language":"en","page":"46-69","source":"DOI.org (Crossref)","title":"Esoteric currents as discursive complexes","volume":"43","author":[{"family":"Granholm","given":"Kennet"}],"issued":{"date-parts":[["2013",1]]}}},{"id":1074,"uris":["http://zotero.org/users/3271813/items/ERZTU9ND"],"itemData":{"id":1074,"type":"book","event-place":"London","ISBN":"0-415-24299-1","publisher":"Routledge","publisher-place":"London","title":"Children of the New Age: A history of spiritual practices","author":[{"family":"Sutcliffe","given":"Steven"}],"issued":{"date-parts":[["2003"]]}}}],"schema":"https://github.com/citation-style-language/schema/raw/master/csl-citation.json"} </w:instrText>
      </w:r>
      <w:r w:rsidR="007F7505" w:rsidRPr="00DC7B7D">
        <w:rPr>
          <w:lang w:val="en-GB"/>
        </w:rPr>
        <w:fldChar w:fldCharType="separate"/>
      </w:r>
      <w:r w:rsidR="007F7505" w:rsidRPr="00DC7B7D">
        <w:rPr>
          <w:lang w:val="en-GB"/>
        </w:rPr>
        <w:t>(Granholm 2013; Sutcliffe 2003)</w:t>
      </w:r>
      <w:r w:rsidR="007F7505" w:rsidRPr="00DC7B7D">
        <w:rPr>
          <w:lang w:val="en-GB"/>
        </w:rPr>
        <w:fldChar w:fldCharType="end"/>
      </w:r>
      <w:r w:rsidR="007F7505" w:rsidRPr="00DC7B7D">
        <w:rPr>
          <w:lang w:val="en-GB"/>
        </w:rPr>
        <w:t>.</w:t>
      </w:r>
    </w:p>
    <w:p w14:paraId="657950A4" w14:textId="77777777" w:rsidR="007F7505" w:rsidRPr="00DC7B7D" w:rsidRDefault="007F7505" w:rsidP="00DC50ED">
      <w:pPr>
        <w:jc w:val="both"/>
        <w:rPr>
          <w:lang w:val="en-GB"/>
        </w:rPr>
      </w:pPr>
    </w:p>
    <w:p w14:paraId="7A178475" w14:textId="4A0CD578" w:rsidR="007F7505" w:rsidRPr="00DC7B7D" w:rsidRDefault="007F7505" w:rsidP="00DC50ED">
      <w:pPr>
        <w:jc w:val="both"/>
        <w:rPr>
          <w:lang w:val="en-GB"/>
        </w:rPr>
      </w:pPr>
      <w:r w:rsidRPr="00DC7B7D">
        <w:rPr>
          <w:lang w:val="en-GB"/>
        </w:rPr>
        <w:t xml:space="preserve">Henceforth, we could identify a (religious) discourse as ‘a set of meanings, metaphors, representations, images, stories, statements and so on that in some way together produce a particular </w:t>
      </w:r>
      <w:r w:rsidRPr="00DC7B7D">
        <w:rPr>
          <w:lang w:val="en-GB"/>
        </w:rPr>
        <w:lastRenderedPageBreak/>
        <w:t xml:space="preserve">version of events’ </w:t>
      </w:r>
      <w:r w:rsidRPr="00DC7B7D">
        <w:rPr>
          <w:lang w:val="en-GB"/>
        </w:rPr>
        <w:fldChar w:fldCharType="begin"/>
      </w:r>
      <w:r w:rsidR="00A76403" w:rsidRPr="00DC7B7D">
        <w:rPr>
          <w:lang w:val="en-GB"/>
        </w:rPr>
        <w:instrText xml:space="preserve"> ADDIN ZOTERO_ITEM CSL_CITATION {"citationID":"a1oojbce598","properties":{"formattedCitation":"(Burr 2015, 48)","plainCitation":"(Burr 2015, 48)","noteIndex":0},"citationItems":[{"id":1666,"uris":["http://zotero.org/users/3271813/items/ZWB2MLSP"],"itemData":{"id":1666,"type":"book","event-place":"London","ISBN":"1-315-71542-2","publisher":"Routledge","publisher-place":"London","title":"Social constructionism","author":[{"family":"Burr","given":"Vivien"}],"issued":{"date-parts":[["2015"]]}},"locator":"48"}],"schema":"https://github.com/citation-style-language/schema/raw/master/csl-citation.json"} </w:instrText>
      </w:r>
      <w:r w:rsidRPr="00DC7B7D">
        <w:rPr>
          <w:lang w:val="en-GB"/>
        </w:rPr>
        <w:fldChar w:fldCharType="separate"/>
      </w:r>
      <w:r w:rsidRPr="00DC7B7D">
        <w:rPr>
          <w:lang w:val="en-GB"/>
        </w:rPr>
        <w:t>(Burr 2015, 48)</w:t>
      </w:r>
      <w:r w:rsidRPr="00DC7B7D">
        <w:rPr>
          <w:lang w:val="en-GB"/>
        </w:rPr>
        <w:fldChar w:fldCharType="end"/>
      </w:r>
      <w:r w:rsidRPr="00DC7B7D">
        <w:rPr>
          <w:lang w:val="en-GB"/>
        </w:rPr>
        <w:t xml:space="preserve"> and/or an ‘</w:t>
      </w:r>
      <w:r w:rsidRPr="00DC7B7D">
        <w:rPr>
          <w:color w:val="000000"/>
          <w:lang w:val="en-GB"/>
        </w:rPr>
        <w:t xml:space="preserve">overarching concept covering utterances (speeches) and textual, visual (imagery), symbolic or physical (gestures, body language) representations and practices embedded to them’ </w:t>
      </w:r>
      <w:r w:rsidRPr="00DC7B7D">
        <w:rPr>
          <w:color w:val="000000"/>
          <w:lang w:val="en-GB"/>
        </w:rPr>
        <w:fldChar w:fldCharType="begin"/>
      </w:r>
      <w:r w:rsidR="00A76403" w:rsidRPr="00DC7B7D">
        <w:rPr>
          <w:color w:val="000000"/>
          <w:lang w:val="en-GB"/>
        </w:rPr>
        <w:instrText xml:space="preserve"> ADDIN ZOTERO_ITEM CSL_CITATION {"citationID":"UZiILnlR","properties":{"formattedCitation":"(Erdogan 2016, 5\\uc0\\u8211{}6)","plainCitation":"(Erdogan 2016, 5–6)","noteIndex":0},"citationItems":[{"id":1084,"uris":["http://zotero.org/users/3271813/items/AFWHVKSB"],"itemData":{"id":1084,"type":"book","event-place":"London","ISBN":"3-319-47683-1","publisher":"Palgrave","publisher-place":"London","title":"Humanitarian Intervention and the Responsibility to Protect: Turkish Foreign Policy Discourse","author":[{"family":"Erdogan","given":"Birsen"}],"issued":{"date-parts":[["2016"]]}},"locator":"5-6"}],"schema":"https://github.com/citation-style-language/schema/raw/master/csl-citation.json"} </w:instrText>
      </w:r>
      <w:r w:rsidRPr="00DC7B7D">
        <w:rPr>
          <w:color w:val="000000"/>
          <w:lang w:val="en-GB"/>
        </w:rPr>
        <w:fldChar w:fldCharType="separate"/>
      </w:r>
      <w:r w:rsidRPr="00DC7B7D">
        <w:rPr>
          <w:color w:val="000000"/>
          <w:lang w:val="en-GB"/>
        </w:rPr>
        <w:t>(Erdogan 2016, 5–6)</w:t>
      </w:r>
      <w:r w:rsidRPr="00DC7B7D">
        <w:rPr>
          <w:color w:val="000000"/>
          <w:lang w:val="en-GB"/>
        </w:rPr>
        <w:fldChar w:fldCharType="end"/>
      </w:r>
      <w:r w:rsidRPr="00DC7B7D">
        <w:rPr>
          <w:color w:val="000000"/>
          <w:lang w:val="en-GB"/>
        </w:rPr>
        <w:t xml:space="preserve">. In other words, </w:t>
      </w:r>
      <w:r w:rsidRPr="00DC7B7D">
        <w:rPr>
          <w:lang w:val="en-GB"/>
        </w:rPr>
        <w:t>a discourse is at the same time a worldview and social practices.</w:t>
      </w:r>
      <w:r w:rsidR="000371F1" w:rsidRPr="00DC7B7D">
        <w:rPr>
          <w:lang w:val="en-GB"/>
        </w:rPr>
        <w:t xml:space="preserve"> </w:t>
      </w:r>
    </w:p>
    <w:p w14:paraId="73417762" w14:textId="77777777" w:rsidR="007F7505" w:rsidRPr="00DC7B7D" w:rsidRDefault="007F7505" w:rsidP="00DC50ED">
      <w:pPr>
        <w:jc w:val="both"/>
        <w:rPr>
          <w:lang w:val="en-GB"/>
        </w:rPr>
      </w:pPr>
    </w:p>
    <w:p w14:paraId="318DE69C" w14:textId="14718934" w:rsidR="007F7505" w:rsidRPr="00DC7B7D" w:rsidRDefault="007F7505" w:rsidP="00DC50ED">
      <w:pPr>
        <w:jc w:val="both"/>
        <w:rPr>
          <w:lang w:val="en-GB"/>
        </w:rPr>
      </w:pPr>
      <w:r w:rsidRPr="00DC7B7D">
        <w:rPr>
          <w:lang w:val="en-GB"/>
        </w:rPr>
        <w:t>As a sociologist of religion who adopts an ethnographical approach, I am particularly interested in comprehending how a religious discourse shapes a religious movement, in terms of rituals, practices, organisational structures</w:t>
      </w:r>
      <w:r w:rsidR="00FA7BBD" w:rsidRPr="00DC7B7D">
        <w:rPr>
          <w:lang w:val="en-GB"/>
        </w:rPr>
        <w:t>,</w:t>
      </w:r>
      <w:r w:rsidRPr="00DC7B7D">
        <w:rPr>
          <w:lang w:val="en-GB"/>
        </w:rPr>
        <w:t xml:space="preserve"> and politics. For example, in one article I showed how the Guénonian-Traditionalist esoteric discourse, focused on absolute, hidden</w:t>
      </w:r>
      <w:r w:rsidR="00631EA0" w:rsidRPr="00DC7B7D">
        <w:rPr>
          <w:lang w:val="en-GB"/>
        </w:rPr>
        <w:t>,</w:t>
      </w:r>
      <w:r w:rsidRPr="00DC7B7D">
        <w:rPr>
          <w:lang w:val="en-GB"/>
        </w:rPr>
        <w:t xml:space="preserve"> and secret knowledge, favoured the emergence of a Sufi order characterised by a sectarian organisation, a strict hierarchical structure, and elitist politics</w:t>
      </w:r>
      <w:r w:rsidR="00D54C04">
        <w:rPr>
          <w:lang w:val="en-GB"/>
        </w:rPr>
        <w:t xml:space="preserve"> </w:t>
      </w:r>
      <w:r w:rsidR="00D54C04" w:rsidRPr="00D54C04">
        <w:rPr>
          <w:lang w:val="en-GB"/>
        </w:rPr>
        <w:fldChar w:fldCharType="begin"/>
      </w:r>
      <w:r w:rsidR="00937744">
        <w:rPr>
          <w:lang w:val="en-GB"/>
        </w:rPr>
        <w:instrText xml:space="preserve"> ADDIN ZOTERO_ITEM CSL_CITATION {"citationID":"a1r01f68gdd","properties":{"formattedCitation":"(Piraino 2019a)","plainCitation":"(Piraino 2019a)","noteIndex":0},"citationItems":[{"id":1118,"uris":["http://zotero.org/users/3271813/items/65KAQ4TS"],"itemData":{"id":1118,"type":"article-journal","container-title":"Correspondences","issue":"1","page":"239-276","title":"Esotericisation and De-esotericisation of Sufism: the Aḥmadiyya-Idrīsiyya Shādhiliyya in Italy","volume":"7","author":[{"family":"Piraino","given":"Francesco"}],"issued":{"date-parts":[["2019"]]}}}],"schema":"https://github.com/citation-style-language/schema/raw/master/csl-citation.json"} </w:instrText>
      </w:r>
      <w:r w:rsidR="00D54C04" w:rsidRPr="00D54C04">
        <w:rPr>
          <w:lang w:val="en-GB"/>
        </w:rPr>
        <w:fldChar w:fldCharType="separate"/>
      </w:r>
      <w:r w:rsidR="00937744" w:rsidRPr="00937744">
        <w:t>(Piraino 2019a)</w:t>
      </w:r>
      <w:r w:rsidR="00D54C04" w:rsidRPr="00D54C04">
        <w:rPr>
          <w:lang w:val="en-GB"/>
        </w:rPr>
        <w:fldChar w:fldCharType="end"/>
      </w:r>
      <w:r w:rsidRPr="00D54C04">
        <w:rPr>
          <w:lang w:val="en-GB"/>
        </w:rPr>
        <w:t>.</w:t>
      </w:r>
      <w:r w:rsidRPr="00DC7B7D">
        <w:rPr>
          <w:lang w:val="en-GB"/>
        </w:rPr>
        <w:t xml:space="preserve"> In another </w:t>
      </w:r>
      <w:r w:rsidR="00F45956" w:rsidRPr="00DC7B7D">
        <w:rPr>
          <w:lang w:val="en-GB"/>
        </w:rPr>
        <w:t>article</w:t>
      </w:r>
      <w:r w:rsidRPr="00DC7B7D">
        <w:rPr>
          <w:lang w:val="en-GB"/>
        </w:rPr>
        <w:t xml:space="preserve">, I showed how the New Age discourse, focused on scattered knowledge available to everyone, favoured the emergence of a customisable Sufism characterised by small groups and </w:t>
      </w:r>
      <w:r w:rsidR="00E149F3" w:rsidRPr="00DC7B7D">
        <w:rPr>
          <w:lang w:val="en-GB"/>
        </w:rPr>
        <w:t xml:space="preserve">a </w:t>
      </w:r>
      <w:r w:rsidRPr="00DC7B7D">
        <w:rPr>
          <w:lang w:val="en-GB"/>
        </w:rPr>
        <w:t xml:space="preserve">loose commitment, and dedicated to the disciples’ needs, which implies a </w:t>
      </w:r>
      <w:r w:rsidR="00E149F3" w:rsidRPr="00DC7B7D">
        <w:rPr>
          <w:lang w:val="en-GB"/>
        </w:rPr>
        <w:t xml:space="preserve">lack of interest </w:t>
      </w:r>
      <w:r w:rsidRPr="00DC7B7D">
        <w:rPr>
          <w:lang w:val="en-GB"/>
        </w:rPr>
        <w:t>in political activism</w:t>
      </w:r>
      <w:r w:rsidR="00D54C04">
        <w:rPr>
          <w:lang w:val="en-GB"/>
        </w:rPr>
        <w:t xml:space="preserve"> </w:t>
      </w:r>
      <w:r w:rsidR="00D54C04" w:rsidRPr="00D54C04">
        <w:rPr>
          <w:lang w:val="en-GB"/>
        </w:rPr>
        <w:fldChar w:fldCharType="begin"/>
      </w:r>
      <w:r w:rsidR="00937744">
        <w:rPr>
          <w:lang w:val="en-GB"/>
        </w:rPr>
        <w:instrText xml:space="preserve"> ADDIN ZOTERO_ITEM CSL_CITATION {"citationID":"a1eu7jjm04m","properties":{"formattedCitation":"(Piraino 2020b)","plainCitation":"(Piraino 2020b)","noteIndex":0},"citationItems":[{"id":1631,"uris":["http://zotero.org/users/3271813/items/BT5CBXCE"],"itemData":{"id":1631,"type":"article-journal","container-title":"International Journal for the Study of New Religions","issue":"2","page":"13–34","title":"Sufism Meets the New Age Discourse Part 2: Ethnography among the Nasqhbandiyya-Ḥaqqāniyya in Italy","volume":"11","author":[{"family":"Piraino","given":"Francesco"}],"issued":{"date-parts":[["2020"]]}}}],"schema":"https://github.com/citation-style-language/schema/raw/master/csl-citation.json"} </w:instrText>
      </w:r>
      <w:r w:rsidR="00D54C04" w:rsidRPr="00D54C04">
        <w:rPr>
          <w:lang w:val="en-GB"/>
        </w:rPr>
        <w:fldChar w:fldCharType="separate"/>
      </w:r>
      <w:r w:rsidR="00937744" w:rsidRPr="00937744">
        <w:t>(Piraino 2020b)</w:t>
      </w:r>
      <w:r w:rsidR="00D54C04" w:rsidRPr="00D54C04">
        <w:rPr>
          <w:lang w:val="en-GB"/>
        </w:rPr>
        <w:fldChar w:fldCharType="end"/>
      </w:r>
      <w:r w:rsidRPr="00D54C04">
        <w:rPr>
          <w:lang w:val="en-GB"/>
        </w:rPr>
        <w:t>.</w:t>
      </w:r>
      <w:r w:rsidRPr="00DC7B7D">
        <w:rPr>
          <w:lang w:val="en-GB"/>
        </w:rPr>
        <w:t xml:space="preserve"> By identifying these different discourses and how they construct reality, I showed the heterogeneity of contemporary Sufism, as I was not satisfied with general categories, such as ‘modern’, ‘neo’, ‘Western’, ‘universal’,</w:t>
      </w:r>
      <w:r w:rsidR="00E149F3" w:rsidRPr="00DC7B7D">
        <w:rPr>
          <w:lang w:val="en-GB"/>
        </w:rPr>
        <w:t xml:space="preserve"> and</w:t>
      </w:r>
      <w:r w:rsidRPr="00DC7B7D">
        <w:rPr>
          <w:lang w:val="en-GB"/>
        </w:rPr>
        <w:t xml:space="preserve"> ‘perennial’, which </w:t>
      </w:r>
      <w:r w:rsidR="007F69B2" w:rsidRPr="00DC7B7D">
        <w:rPr>
          <w:lang w:val="en-GB"/>
        </w:rPr>
        <w:t>downplay</w:t>
      </w:r>
      <w:r w:rsidRPr="00DC7B7D">
        <w:rPr>
          <w:lang w:val="en-GB"/>
        </w:rPr>
        <w:t xml:space="preserve"> crucial differences.</w:t>
      </w:r>
    </w:p>
    <w:p w14:paraId="2BD4B9D4" w14:textId="77777777" w:rsidR="007F7505" w:rsidRPr="00DC7B7D" w:rsidRDefault="007F7505" w:rsidP="00DC50ED">
      <w:pPr>
        <w:jc w:val="both"/>
        <w:rPr>
          <w:lang w:val="en-GB"/>
        </w:rPr>
      </w:pPr>
    </w:p>
    <w:p w14:paraId="4F87166A" w14:textId="34F83BE7" w:rsidR="007F7505" w:rsidRPr="00DC7B7D" w:rsidRDefault="007F7505" w:rsidP="00DC50ED">
      <w:pPr>
        <w:jc w:val="both"/>
        <w:rPr>
          <w:lang w:val="en-GB"/>
        </w:rPr>
      </w:pPr>
      <w:r w:rsidRPr="00DC7B7D">
        <w:rPr>
          <w:lang w:val="en-GB"/>
        </w:rPr>
        <w:t xml:space="preserve">I want to stress that this </w:t>
      </w:r>
      <w:r w:rsidR="00FF2291" w:rsidRPr="00DC7B7D">
        <w:rPr>
          <w:lang w:val="en-GB"/>
        </w:rPr>
        <w:t>bottom-up</w:t>
      </w:r>
      <w:r w:rsidRPr="00DC7B7D">
        <w:rPr>
          <w:lang w:val="en-GB"/>
        </w:rPr>
        <w:t xml:space="preserve"> approach, based on ethnographic material, does not seek to describe conclusively what esotericism</w:t>
      </w:r>
      <w:r w:rsidR="00F45956" w:rsidRPr="00DC7B7D">
        <w:rPr>
          <w:lang w:val="en-GB"/>
        </w:rPr>
        <w:t xml:space="preserve">, </w:t>
      </w:r>
      <w:r w:rsidRPr="00DC7B7D">
        <w:rPr>
          <w:lang w:val="en-GB"/>
        </w:rPr>
        <w:t>the New Age</w:t>
      </w:r>
      <w:r w:rsidR="00FA7BBD" w:rsidRPr="00DC7B7D">
        <w:rPr>
          <w:lang w:val="en-GB"/>
        </w:rPr>
        <w:t>,</w:t>
      </w:r>
      <w:r w:rsidR="00F45956" w:rsidRPr="00DC7B7D">
        <w:rPr>
          <w:lang w:val="en-GB"/>
        </w:rPr>
        <w:t xml:space="preserve"> and humanism</w:t>
      </w:r>
      <w:r w:rsidRPr="00DC7B7D">
        <w:rPr>
          <w:lang w:val="en-GB"/>
        </w:rPr>
        <w:t xml:space="preserve"> are, but is an attempt to describe what these discourses ‘do’ to specific religious movements, as has been similarly argued by Ingram </w:t>
      </w:r>
      <w:r w:rsidRPr="00DC7B7D">
        <w:rPr>
          <w:lang w:val="en-GB"/>
        </w:rPr>
        <w:fldChar w:fldCharType="begin"/>
      </w:r>
      <w:r w:rsidR="00A76403" w:rsidRPr="00DC7B7D">
        <w:rPr>
          <w:lang w:val="en-GB"/>
        </w:rPr>
        <w:instrText xml:space="preserve"> ADDIN ZOTERO_ITEM CSL_CITATION {"citationID":"a2qatesn5pb","properties":{"formattedCitation":"(Ingram 2007, 203)","plainCitation":"(Ingram 2007, 203)","dontUpdate":true,"noteIndex":0},"citationItems":[{"id":679,"uris":["http://zotero.org/users/3271813/items/EYXD4FCV"],"itemData":{"id":679,"type":"chapter","container-title":"Polemical Encounters. Esoteric Discourse and Its Others","event-place":"Leiden","ISBN":"90-474-3151-0","page":"199-226","publisher":"Brill","publisher-place":"Leiden","title":"René Guénon And The Traditionalist Polemic","author":[{"family":"Ingram","given":"Brannon"}],"editor":[{"family":"Hammer","given":"Olav"},{"family":"Stuckrad","given":"Kocku","non-dropping-particle":"von"}],"issued":{"date-parts":[["2007"]]}},"locator":"203"}],"schema":"https://github.com/citation-style-language/schema/raw/master/csl-citation.json"} </w:instrText>
      </w:r>
      <w:r w:rsidRPr="00DC7B7D">
        <w:rPr>
          <w:lang w:val="en-GB"/>
        </w:rPr>
        <w:fldChar w:fldCharType="separate"/>
      </w:r>
      <w:r w:rsidRPr="00DC7B7D">
        <w:rPr>
          <w:lang w:val="en-GB"/>
        </w:rPr>
        <w:t>(2007, 203)</w:t>
      </w:r>
      <w:r w:rsidRPr="00DC7B7D">
        <w:rPr>
          <w:lang w:val="en-GB"/>
        </w:rPr>
        <w:fldChar w:fldCharType="end"/>
      </w:r>
      <w:r w:rsidRPr="00DC7B7D">
        <w:rPr>
          <w:lang w:val="en-GB"/>
        </w:rPr>
        <w:t xml:space="preserve">. Finally, discourses are typologies and should not be confused with historical relations, as has been argued by Granholm </w:t>
      </w:r>
      <w:r w:rsidRPr="00DC7B7D">
        <w:rPr>
          <w:lang w:val="en-GB"/>
        </w:rPr>
        <w:fldChar w:fldCharType="begin"/>
      </w:r>
      <w:r w:rsidR="00A76403" w:rsidRPr="00DC7B7D">
        <w:rPr>
          <w:lang w:val="en-GB"/>
        </w:rPr>
        <w:instrText xml:space="preserve"> ADDIN ZOTERO_ITEM CSL_CITATION {"citationID":"a109lm1v1ii","properties":{"formattedCitation":"(Granholm 2013, 53)","plainCitation":"(Granholm 2013, 53)","dontUpdate":true,"noteIndex":0},"citationItems":[{"id":1665,"uris":["http://zotero.org/users/3271813/items/WYEU34PU"],"itemData":{"id":1665,"type":"article-journal","container-title":"Religion","DOI":"10.1080/0048721X.2013.742741","ISSN":"0048-721X, 1096-1151","issue":"1","journalAbbreviation":"Religion","language":"en","page":"46-69","source":"DOI.org (Crossref)","title":"Esoteric currents as discursive complexes","volume":"43","author":[{"family":"Granholm","given":"Kennet"}],"issued":{"date-parts":[["2013",1]]}},"locator":"53"}],"schema":"https://github.com/citation-style-language/schema/raw/master/csl-citation.json"} </w:instrText>
      </w:r>
      <w:r w:rsidRPr="00DC7B7D">
        <w:rPr>
          <w:lang w:val="en-GB"/>
        </w:rPr>
        <w:fldChar w:fldCharType="separate"/>
      </w:r>
      <w:r w:rsidRPr="00DC7B7D">
        <w:rPr>
          <w:lang w:val="en-GB"/>
        </w:rPr>
        <w:t>(2013, 53)</w:t>
      </w:r>
      <w:r w:rsidRPr="00DC7B7D">
        <w:rPr>
          <w:lang w:val="en-GB"/>
        </w:rPr>
        <w:fldChar w:fldCharType="end"/>
      </w:r>
      <w:r w:rsidR="00FF2291" w:rsidRPr="00DC7B7D">
        <w:rPr>
          <w:lang w:val="en-GB"/>
        </w:rPr>
        <w:t>.</w:t>
      </w:r>
      <w:r w:rsidRPr="00DC7B7D">
        <w:rPr>
          <w:lang w:val="en-GB"/>
        </w:rPr>
        <w:t xml:space="preserve"> </w:t>
      </w:r>
      <w:r w:rsidR="00FF2291" w:rsidRPr="00DC7B7D">
        <w:rPr>
          <w:lang w:val="en-GB"/>
        </w:rPr>
        <w:t xml:space="preserve">Rather, </w:t>
      </w:r>
      <w:r w:rsidRPr="00DC7B7D">
        <w:rPr>
          <w:lang w:val="en-GB"/>
        </w:rPr>
        <w:t xml:space="preserve">they should be empirically tested, to prove or </w:t>
      </w:r>
      <w:r w:rsidR="00FF2291" w:rsidRPr="00DC7B7D">
        <w:rPr>
          <w:lang w:val="en-GB"/>
        </w:rPr>
        <w:t>disprove</w:t>
      </w:r>
      <w:r w:rsidRPr="00DC7B7D">
        <w:rPr>
          <w:lang w:val="en-GB"/>
        </w:rPr>
        <w:t xml:space="preserve"> their heuristic value.</w:t>
      </w:r>
      <w:r w:rsidR="00355F9F" w:rsidRPr="00DC7B7D">
        <w:rPr>
          <w:lang w:val="en-GB"/>
        </w:rPr>
        <w:t xml:space="preserve"> </w:t>
      </w:r>
      <w:r w:rsidRPr="00DC7B7D">
        <w:rPr>
          <w:lang w:val="en-GB"/>
        </w:rPr>
        <w:t xml:space="preserve">Before diving into </w:t>
      </w:r>
      <w:r w:rsidR="00FF2291" w:rsidRPr="00DC7B7D">
        <w:rPr>
          <w:lang w:val="en-GB"/>
        </w:rPr>
        <w:t xml:space="preserve">the </w:t>
      </w:r>
      <w:r w:rsidRPr="00DC7B7D">
        <w:rPr>
          <w:lang w:val="en-GB"/>
        </w:rPr>
        <w:t xml:space="preserve">data, a clarification of the term ‘Islamic humanism’ is </w:t>
      </w:r>
      <w:r w:rsidR="00FF2291" w:rsidRPr="00DC7B7D">
        <w:rPr>
          <w:lang w:val="en-GB"/>
        </w:rPr>
        <w:t>necessary</w:t>
      </w:r>
      <w:r w:rsidRPr="00DC7B7D">
        <w:rPr>
          <w:lang w:val="en-GB"/>
        </w:rPr>
        <w:t xml:space="preserve">. </w:t>
      </w:r>
    </w:p>
    <w:p w14:paraId="0C73D254" w14:textId="77777777" w:rsidR="007F7505" w:rsidRPr="00DC7B7D" w:rsidRDefault="007F7505" w:rsidP="0092625A">
      <w:pPr>
        <w:jc w:val="both"/>
        <w:rPr>
          <w:color w:val="000000"/>
          <w:lang w:val="en-GB"/>
        </w:rPr>
      </w:pPr>
    </w:p>
    <w:p w14:paraId="5258909E" w14:textId="77777777" w:rsidR="007F7505" w:rsidRPr="00DC7B7D" w:rsidRDefault="007F7505" w:rsidP="008F67C3">
      <w:pPr>
        <w:pStyle w:val="Titolo1"/>
        <w:spacing w:line="360" w:lineRule="auto"/>
        <w:jc w:val="both"/>
        <w:rPr>
          <w:rFonts w:ascii="Times New Roman" w:hAnsi="Times New Roman"/>
          <w:sz w:val="24"/>
          <w:szCs w:val="24"/>
        </w:rPr>
      </w:pPr>
      <w:r w:rsidRPr="00DC7B7D">
        <w:rPr>
          <w:rFonts w:ascii="Times New Roman" w:hAnsi="Times New Roman"/>
          <w:sz w:val="24"/>
          <w:szCs w:val="24"/>
        </w:rPr>
        <w:t>Humanism(s) and Islamic Humanism(s)</w:t>
      </w:r>
    </w:p>
    <w:p w14:paraId="2AB0EEC4" w14:textId="321ECC4F" w:rsidR="007F7505" w:rsidRPr="00DC7B7D" w:rsidRDefault="007F7505" w:rsidP="000E7E01">
      <w:pPr>
        <w:jc w:val="both"/>
        <w:rPr>
          <w:lang w:val="en-GB"/>
        </w:rPr>
      </w:pPr>
      <w:r w:rsidRPr="00DC7B7D">
        <w:rPr>
          <w:lang w:val="en-GB"/>
        </w:rPr>
        <w:t xml:space="preserve">The category of humanism is particularly problematic </w:t>
      </w:r>
      <w:r w:rsidR="00DD2C65" w:rsidRPr="00DC7B7D">
        <w:rPr>
          <w:lang w:val="en-GB"/>
        </w:rPr>
        <w:t xml:space="preserve">due to </w:t>
      </w:r>
      <w:r w:rsidRPr="00DC7B7D">
        <w:rPr>
          <w:lang w:val="en-GB"/>
        </w:rPr>
        <w:t xml:space="preserve">the plurality of its meanings, sometimes overlapping, sometimes in stark contradiction </w:t>
      </w:r>
      <w:r w:rsidRPr="00DC7B7D">
        <w:rPr>
          <w:lang w:val="en-GB"/>
        </w:rPr>
        <w:fldChar w:fldCharType="begin"/>
      </w:r>
      <w:r w:rsidR="00A76403" w:rsidRPr="00DC7B7D">
        <w:rPr>
          <w:lang w:val="en-GB"/>
        </w:rPr>
        <w:instrText xml:space="preserve"> ADDIN ZOTERO_ITEM CSL_CITATION {"citationID":"a2hpu1mt76f","properties":{"formattedCitation":"(Reichmuth, R\\uc0\\u252{}sen, and Sarhan 2012, 17)","plainCitation":"(Reichmuth, Rüsen, and Sarhan 2012, 17)","dontUpdate":true,"noteIndex":0},"citationItems":[{"id":1425,"uris":["http://zotero.org/users/3271813/items/UD9YC4EI"],"itemData":{"id":1425,"type":"book","event-place":"Gottingen, Taiwan","ISBN":"3-89971-937-9","publisher":"V&amp;R Unipress, National Taiwan Press","publisher-place":"Gottingen, Taiwan","title":"Humanism and Muslim culture: historical heritage and contemporary challenges","author":[{"family":"Reichmuth","given":"Stefan"},{"family":"Rüsen","given":"Jörn"},{"family":"Sarhan","given":"Aladdin"}],"issued":{"date-parts":[["2012"]]}},"locator":"17"}],"schema":"https://github.com/citation-style-language/schema/raw/master/csl-citation.json"} </w:instrText>
      </w:r>
      <w:r w:rsidRPr="00DC7B7D">
        <w:rPr>
          <w:lang w:val="en-GB"/>
        </w:rPr>
        <w:fldChar w:fldCharType="separate"/>
      </w:r>
      <w:r w:rsidRPr="00DC7B7D">
        <w:rPr>
          <w:lang w:val="en-GB"/>
        </w:rPr>
        <w:t>(Reichmuth, Rüsen and Sarhan 2012, 17)</w:t>
      </w:r>
      <w:r w:rsidRPr="00DC7B7D">
        <w:rPr>
          <w:lang w:val="en-GB"/>
        </w:rPr>
        <w:fldChar w:fldCharType="end"/>
      </w:r>
      <w:r w:rsidRPr="00DC7B7D">
        <w:rPr>
          <w:lang w:val="en-GB"/>
        </w:rPr>
        <w:t xml:space="preserve">. For example, humanism is often described as a secular phenomenon </w:t>
      </w:r>
      <w:r w:rsidRPr="00DC7B7D">
        <w:rPr>
          <w:lang w:val="en-GB"/>
        </w:rPr>
        <w:fldChar w:fldCharType="begin"/>
      </w:r>
      <w:r w:rsidR="00A76403" w:rsidRPr="00DC7B7D">
        <w:rPr>
          <w:lang w:val="en-GB"/>
        </w:rPr>
        <w:instrText xml:space="preserve"> ADDIN ZOTERO_ITEM CSL_CITATION {"citationID":"I1oU3PST","properties":{"formattedCitation":"(Copson 2015)","plainCitation":"(Copson 2015)","noteIndex":0},"citationItems":[{"id":1426,"uris":["http://zotero.org/users/3271813/items/38V9VJ9F"],"itemData":{"id":1426,"type":"chapter","container-title":"The Wiley Blackwell Handbook of Humanism","event-place":"Malden","note":"publisher: Wiley Online Library","page":"1-33","publisher":"Wiley-Blackwell","publisher-place":"Malden","title":"What Is Humanism?","author":[{"family":"Copson","given":"Andrew"}],"editor":[{"family":"Copson","given":"Andrew"},{"family":"Grayling","given":"A. C."}],"issued":{"date-parts":[["2015"]]}}}],"schema":"https://github.com/citation-style-language/schema/raw/master/csl-citation.json"} </w:instrText>
      </w:r>
      <w:r w:rsidRPr="00DC7B7D">
        <w:rPr>
          <w:lang w:val="en-GB"/>
        </w:rPr>
        <w:fldChar w:fldCharType="separate"/>
      </w:r>
      <w:r w:rsidRPr="00DC7B7D">
        <w:rPr>
          <w:noProof/>
          <w:lang w:val="en-GB"/>
        </w:rPr>
        <w:t>(Copson 2015)</w:t>
      </w:r>
      <w:r w:rsidRPr="00DC7B7D">
        <w:rPr>
          <w:lang w:val="en-GB"/>
        </w:rPr>
        <w:fldChar w:fldCharType="end"/>
      </w:r>
      <w:r w:rsidRPr="00DC7B7D">
        <w:rPr>
          <w:lang w:val="en-GB"/>
        </w:rPr>
        <w:t xml:space="preserve">, while what is considered its founding text, Pico della Mirandola’s </w:t>
      </w:r>
      <w:r w:rsidRPr="00DC7B7D">
        <w:rPr>
          <w:i/>
          <w:lang w:val="en-GB"/>
        </w:rPr>
        <w:t xml:space="preserve">Oratio de Hominis Dignitate </w:t>
      </w:r>
      <w:r w:rsidRPr="00DC7B7D">
        <w:rPr>
          <w:iCs/>
          <w:lang w:val="en-GB"/>
        </w:rPr>
        <w:t>(1486),</w:t>
      </w:r>
      <w:r w:rsidRPr="00DC7B7D">
        <w:rPr>
          <w:lang w:val="en-GB"/>
        </w:rPr>
        <w:t xml:space="preserve"> is imbued with Neo-Platonism, Christian esotericism, and Kabbalah </w:t>
      </w:r>
      <w:r w:rsidRPr="00DC7B7D">
        <w:rPr>
          <w:lang w:val="en-GB"/>
        </w:rPr>
        <w:fldChar w:fldCharType="begin"/>
      </w:r>
      <w:r w:rsidR="00A76403" w:rsidRPr="00DC7B7D">
        <w:rPr>
          <w:lang w:val="en-GB"/>
        </w:rPr>
        <w:instrText xml:space="preserve"> ADDIN ZOTERO_ITEM CSL_CITATION {"citationID":"a92gbbg0t7","properties":{"formattedCitation":"(Hanegraaff 2012, 53\\uc0\\u8211{}67)","plainCitation":"(Hanegraaff 2012, 53–67)","noteIndex":0},"citationItems":[{"id":459,"uris":["http://zotero.org/users/3271813/items/MZV56SHM"],"itemData":{"id":459,"type":"book","event-place":"Cambridge","publisher":"Cambridge University Press","publisher-place":"Cambridge","title":"Esotericism and the Academy: Rejected Knowledge in Western Culture","author":[{"family":"Hanegraaff","given":"Wouter J"}],"accessed":{"date-parts":[["2018",12,17]]},"issued":{"date-parts":[["2012"]]}},"locator":"53-67"}],"schema":"https://github.com/citation-style-language/schema/raw/master/csl-citation.json"} </w:instrText>
      </w:r>
      <w:r w:rsidRPr="00DC7B7D">
        <w:rPr>
          <w:lang w:val="en-GB"/>
        </w:rPr>
        <w:fldChar w:fldCharType="separate"/>
      </w:r>
      <w:r w:rsidRPr="00DC7B7D">
        <w:rPr>
          <w:lang w:val="en-GB"/>
        </w:rPr>
        <w:t>(Hanegraaff 2012, 53–67)</w:t>
      </w:r>
      <w:r w:rsidRPr="00DC7B7D">
        <w:rPr>
          <w:lang w:val="en-GB"/>
        </w:rPr>
        <w:fldChar w:fldCharType="end"/>
      </w:r>
      <w:r w:rsidRPr="00DC7B7D">
        <w:rPr>
          <w:lang w:val="en-GB"/>
        </w:rPr>
        <w:t xml:space="preserve">. To complicate matters further, humanism has a political connotation; in fact, it has been used both to legitimise European colonialism and neo-colonialism and to challenge them </w:t>
      </w:r>
      <w:r w:rsidRPr="00DC7B7D">
        <w:rPr>
          <w:lang w:val="en-GB"/>
        </w:rPr>
        <w:fldChar w:fldCharType="begin"/>
      </w:r>
      <w:r w:rsidR="00A76403" w:rsidRPr="00DC7B7D">
        <w:rPr>
          <w:lang w:val="en-GB"/>
        </w:rPr>
        <w:instrText xml:space="preserve"> ADDIN ZOTERO_ITEM CSL_CITATION {"citationID":"4tmwKlcI","properties":{"formattedCitation":"(Alessandrini 2000)","plainCitation":"(Alessandrini 2000)","noteIndex":0},"citationItems":[{"id":1427,"uris":["http://zotero.org/users/3271813/items/DBNLQQ26"],"itemData":{"id":1427,"type":"chapter","container-title":"A Companion to Postcolonial Studies","event-place":"Malden","note":"publisher: Blackwell Publishing Ltd. Oxford","page":"431-450","publisher":"Wiley-Blackwell","publisher-place":"Malden","title":"Humanism in question: Fanon and Said","author":[{"family":"Alessandrini","given":"Anthony C"}],"container-author":[{"family":"Schwarz","given":"Henry"},{"family":"Ray","given":"Sangeeta"}],"issued":{"date-parts":[["2000"]]}}}],"schema":"https://github.com/citation-style-language/schema/raw/master/csl-citation.json"} </w:instrText>
      </w:r>
      <w:r w:rsidRPr="00DC7B7D">
        <w:rPr>
          <w:lang w:val="en-GB"/>
        </w:rPr>
        <w:fldChar w:fldCharType="separate"/>
      </w:r>
      <w:r w:rsidRPr="00DC7B7D">
        <w:rPr>
          <w:noProof/>
          <w:lang w:val="en-GB"/>
        </w:rPr>
        <w:t>(Alessandrini 2000)</w:t>
      </w:r>
      <w:r w:rsidRPr="00DC7B7D">
        <w:rPr>
          <w:lang w:val="en-GB"/>
        </w:rPr>
        <w:fldChar w:fldCharType="end"/>
      </w:r>
      <w:r w:rsidRPr="00DC7B7D">
        <w:rPr>
          <w:lang w:val="en-GB"/>
        </w:rPr>
        <w:t>.</w:t>
      </w:r>
    </w:p>
    <w:p w14:paraId="60C4A839" w14:textId="77777777" w:rsidR="007F7505" w:rsidRPr="00DC7B7D" w:rsidRDefault="007F7505" w:rsidP="000E7E01">
      <w:pPr>
        <w:jc w:val="both"/>
        <w:rPr>
          <w:lang w:val="en-GB"/>
        </w:rPr>
      </w:pPr>
    </w:p>
    <w:p w14:paraId="7376766F" w14:textId="3FDDC7D3" w:rsidR="007F7505" w:rsidRPr="00DC7B7D" w:rsidRDefault="007F7505" w:rsidP="000E7E01">
      <w:pPr>
        <w:jc w:val="both"/>
        <w:rPr>
          <w:lang w:val="en-GB"/>
        </w:rPr>
      </w:pPr>
      <w:r w:rsidRPr="00DC7B7D">
        <w:rPr>
          <w:lang w:val="en-GB"/>
        </w:rPr>
        <w:t xml:space="preserve">All these elements discourage the use of humanism as an analytical category, overcharged with competing and contradictory </w:t>
      </w:r>
      <w:proofErr w:type="gramStart"/>
      <w:r w:rsidRPr="00DC7B7D">
        <w:rPr>
          <w:lang w:val="en-GB"/>
        </w:rPr>
        <w:t>mean</w:t>
      </w:r>
      <w:r w:rsidR="00DD2C65" w:rsidRPr="00DC7B7D">
        <w:rPr>
          <w:lang w:val="en-GB"/>
        </w:rPr>
        <w:t>ing</w:t>
      </w:r>
      <w:r w:rsidRPr="00DC7B7D">
        <w:rPr>
          <w:lang w:val="en-GB"/>
        </w:rPr>
        <w:t>s</w:t>
      </w:r>
      <w:proofErr w:type="gramEnd"/>
      <w:r w:rsidRPr="00DC7B7D">
        <w:rPr>
          <w:lang w:val="en-GB"/>
        </w:rPr>
        <w:t xml:space="preserve"> and uses. Having said that, I consider the category of </w:t>
      </w:r>
      <w:r w:rsidR="00FA7BBD" w:rsidRPr="00DC7B7D">
        <w:rPr>
          <w:lang w:val="en-GB"/>
        </w:rPr>
        <w:t>‘</w:t>
      </w:r>
      <w:r w:rsidRPr="00DC7B7D">
        <w:rPr>
          <w:lang w:val="en-GB"/>
        </w:rPr>
        <w:t>Islamic humani</w:t>
      </w:r>
      <w:r w:rsidR="0042122D" w:rsidRPr="00DC7B7D">
        <w:rPr>
          <w:lang w:val="en-GB"/>
        </w:rPr>
        <w:t xml:space="preserve">sm’ </w:t>
      </w:r>
      <w:r w:rsidRPr="00DC7B7D">
        <w:rPr>
          <w:lang w:val="en-GB"/>
        </w:rPr>
        <w:t xml:space="preserve">to be a useful tool in describing the Sufi orders ʿAlāwiyya and Būdshīshiyya, or at least some trends within them. </w:t>
      </w:r>
      <w:r w:rsidR="00DD2C65" w:rsidRPr="00DC7B7D">
        <w:rPr>
          <w:lang w:val="en-GB"/>
        </w:rPr>
        <w:t>To begin with</w:t>
      </w:r>
      <w:r w:rsidRPr="00DC7B7D">
        <w:rPr>
          <w:lang w:val="en-GB"/>
        </w:rPr>
        <w:t>, several Sufi actors use it</w:t>
      </w:r>
      <w:r w:rsidR="00DD2C65" w:rsidRPr="00DC7B7D">
        <w:rPr>
          <w:lang w:val="en-GB"/>
        </w:rPr>
        <w:t>;</w:t>
      </w:r>
      <w:r w:rsidRPr="00DC7B7D">
        <w:rPr>
          <w:lang w:val="en-GB"/>
        </w:rPr>
        <w:t xml:space="preserve"> hence it is an emic category.  Secondly, it will allow us to distinguish among different kinds of </w:t>
      </w:r>
      <w:r w:rsidR="00394EF8" w:rsidRPr="00DC7B7D">
        <w:rPr>
          <w:lang w:val="en-GB"/>
        </w:rPr>
        <w:t xml:space="preserve">universalist </w:t>
      </w:r>
      <w:r w:rsidRPr="00DC7B7D">
        <w:rPr>
          <w:lang w:val="en-GB"/>
        </w:rPr>
        <w:t xml:space="preserve">discourses. </w:t>
      </w:r>
    </w:p>
    <w:p w14:paraId="22AA7776" w14:textId="77777777" w:rsidR="007F7505" w:rsidRPr="00DC7B7D" w:rsidRDefault="007F7505" w:rsidP="000E7E01">
      <w:pPr>
        <w:jc w:val="both"/>
        <w:rPr>
          <w:lang w:val="en-GB"/>
        </w:rPr>
      </w:pPr>
    </w:p>
    <w:p w14:paraId="00B5BC84" w14:textId="3BFC1D87" w:rsidR="007F7505" w:rsidRPr="00DC7B7D" w:rsidRDefault="007F7505" w:rsidP="000E7E01">
      <w:pPr>
        <w:jc w:val="both"/>
        <w:rPr>
          <w:lang w:val="en-GB"/>
        </w:rPr>
      </w:pPr>
      <w:r w:rsidRPr="00DC7B7D">
        <w:rPr>
          <w:lang w:val="en-GB"/>
        </w:rPr>
        <w:t xml:space="preserve">We could describe the different meanings and uses of humanism in </w:t>
      </w:r>
      <w:r w:rsidR="00B01724" w:rsidRPr="00DC7B7D">
        <w:rPr>
          <w:lang w:val="en-GB"/>
        </w:rPr>
        <w:t>three</w:t>
      </w:r>
      <w:r w:rsidRPr="00DC7B7D">
        <w:rPr>
          <w:lang w:val="en-GB"/>
        </w:rPr>
        <w:t xml:space="preserve"> broad categories. Humanism has been understood: 1) as an educational and institutional approach to learning; 2) as a secular human-centred approach to life and meaning; and 3) as a </w:t>
      </w:r>
      <w:r w:rsidR="00974965" w:rsidRPr="00DC7B7D">
        <w:rPr>
          <w:lang w:val="en-GB"/>
        </w:rPr>
        <w:t>universalist</w:t>
      </w:r>
      <w:r w:rsidR="00F333DB" w:rsidRPr="00DC7B7D">
        <w:rPr>
          <w:lang w:val="en-GB"/>
        </w:rPr>
        <w:t xml:space="preserve"> discourse</w:t>
      </w:r>
      <w:r w:rsidR="00E52C89" w:rsidRPr="00DC7B7D">
        <w:rPr>
          <w:lang w:val="en-GB"/>
        </w:rPr>
        <w:t>—</w:t>
      </w:r>
      <w:r w:rsidR="009D0776" w:rsidRPr="00DC7B7D">
        <w:rPr>
          <w:i/>
          <w:iCs/>
          <w:lang w:val="en-GB"/>
        </w:rPr>
        <w:t>Weltanschauung</w:t>
      </w:r>
      <w:r w:rsidR="00E52C89" w:rsidRPr="00DC7B7D">
        <w:rPr>
          <w:i/>
          <w:iCs/>
          <w:lang w:val="en-GB"/>
        </w:rPr>
        <w:t>—</w:t>
      </w:r>
      <w:r w:rsidRPr="00DC7B7D">
        <w:rPr>
          <w:lang w:val="en-GB"/>
        </w:rPr>
        <w:t xml:space="preserve">focused on the cosmogonical role of the human being. As we will see, these abstractions can </w:t>
      </w:r>
      <w:r w:rsidR="00733C6B" w:rsidRPr="00DC7B7D">
        <w:rPr>
          <w:lang w:val="en-GB"/>
        </w:rPr>
        <w:t xml:space="preserve">also </w:t>
      </w:r>
      <w:r w:rsidRPr="00DC7B7D">
        <w:rPr>
          <w:lang w:val="en-GB"/>
        </w:rPr>
        <w:t xml:space="preserve">be </w:t>
      </w:r>
      <w:r w:rsidR="00CD29BE" w:rsidRPr="00DC7B7D">
        <w:rPr>
          <w:lang w:val="en-GB"/>
        </w:rPr>
        <w:t xml:space="preserve">found </w:t>
      </w:r>
      <w:r w:rsidRPr="00DC7B7D">
        <w:rPr>
          <w:lang w:val="en-GB"/>
        </w:rPr>
        <w:t>in the Islamic context.</w:t>
      </w:r>
      <w:r w:rsidRPr="00D6087D">
        <w:rPr>
          <w:rStyle w:val="Rimandonotaapidipagina"/>
        </w:rPr>
        <w:footnoteReference w:id="3"/>
      </w:r>
      <w:r w:rsidR="00BC7A6F" w:rsidRPr="00DC7B7D">
        <w:rPr>
          <w:lang w:val="en-GB"/>
        </w:rPr>
        <w:t xml:space="preserve"> </w:t>
      </w:r>
    </w:p>
    <w:p w14:paraId="570DD4D7" w14:textId="05BCD0ED" w:rsidR="007F7505" w:rsidRPr="00DC7B7D" w:rsidRDefault="007F7505" w:rsidP="000E7E01">
      <w:pPr>
        <w:jc w:val="both"/>
        <w:rPr>
          <w:lang w:val="en-GB"/>
        </w:rPr>
      </w:pPr>
    </w:p>
    <w:p w14:paraId="48AB217C" w14:textId="4DF00AA4" w:rsidR="007F7505" w:rsidRPr="00DC7B7D" w:rsidRDefault="00F333DB" w:rsidP="00F333DB">
      <w:pPr>
        <w:jc w:val="both"/>
        <w:rPr>
          <w:lang w:val="en-GB"/>
        </w:rPr>
      </w:pPr>
      <w:r w:rsidRPr="00DC7B7D">
        <w:rPr>
          <w:lang w:val="en-GB"/>
        </w:rPr>
        <w:t xml:space="preserve">The first approach </w:t>
      </w:r>
      <w:r w:rsidR="007F7505" w:rsidRPr="00DC7B7D">
        <w:rPr>
          <w:lang w:val="en-GB"/>
        </w:rPr>
        <w:t xml:space="preserve">regards humanism as an educational and institutional </w:t>
      </w:r>
      <w:r w:rsidR="00CD29BE" w:rsidRPr="00DC7B7D">
        <w:rPr>
          <w:lang w:val="en-GB"/>
        </w:rPr>
        <w:t>method of</w:t>
      </w:r>
      <w:r w:rsidR="007F7505" w:rsidRPr="00DC7B7D">
        <w:rPr>
          <w:lang w:val="en-GB"/>
        </w:rPr>
        <w:t xml:space="preserve"> learning related to literary arts that developed in Europe starting </w:t>
      </w:r>
      <w:r w:rsidR="001705F7" w:rsidRPr="00DC7B7D">
        <w:rPr>
          <w:lang w:val="en-GB"/>
        </w:rPr>
        <w:t xml:space="preserve">in </w:t>
      </w:r>
      <w:r w:rsidR="007F7505" w:rsidRPr="00DC7B7D">
        <w:rPr>
          <w:lang w:val="en-GB"/>
        </w:rPr>
        <w:t xml:space="preserve">the Italian Renaissance </w:t>
      </w:r>
      <w:r w:rsidR="007F7505" w:rsidRPr="00DC7B7D">
        <w:rPr>
          <w:lang w:val="en-GB"/>
        </w:rPr>
        <w:fldChar w:fldCharType="begin"/>
      </w:r>
      <w:r w:rsidR="00A76403" w:rsidRPr="00DC7B7D">
        <w:rPr>
          <w:lang w:val="en-GB"/>
        </w:rPr>
        <w:instrText xml:space="preserve"> ADDIN ZOTERO_ITEM CSL_CITATION {"citationID":"cyQ8MzV3","properties":{"formattedCitation":"(Kristeller 1979)","plainCitation":"(Kristeller 1979)","noteIndex":0},"citationItems":[{"id":1434,"uris":["http://zotero.org/users/3271813/items/6JDQE3TM"],"itemData":{"id":1434,"type":"book","event-place":"New York","ISBN":"0-231-04513-1","publisher":"Columbia University Press","publisher-place":"New York","title":"Renaissance thought and its sources","author":[{"family":"Kristeller","given":"Paul Oskar"}],"issued":{"date-parts":[["1979"]]}}}],"schema":"https://github.com/citation-style-language/schema/raw/master/csl-citation.json"} </w:instrText>
      </w:r>
      <w:r w:rsidR="007F7505" w:rsidRPr="00DC7B7D">
        <w:rPr>
          <w:lang w:val="en-GB"/>
        </w:rPr>
        <w:fldChar w:fldCharType="separate"/>
      </w:r>
      <w:r w:rsidR="007F7505" w:rsidRPr="00DC7B7D">
        <w:rPr>
          <w:noProof/>
          <w:lang w:val="en-GB"/>
        </w:rPr>
        <w:t>(Kristeller 1979)</w:t>
      </w:r>
      <w:r w:rsidR="007F7505" w:rsidRPr="00DC7B7D">
        <w:rPr>
          <w:lang w:val="en-GB"/>
        </w:rPr>
        <w:fldChar w:fldCharType="end"/>
      </w:r>
      <w:r w:rsidR="007F7505" w:rsidRPr="00DC7B7D">
        <w:rPr>
          <w:lang w:val="en-GB"/>
        </w:rPr>
        <w:t>. This humanist institution entail</w:t>
      </w:r>
      <w:r w:rsidR="008D5E64" w:rsidRPr="00DC7B7D">
        <w:rPr>
          <w:lang w:val="en-GB"/>
        </w:rPr>
        <w:t>ed</w:t>
      </w:r>
      <w:r w:rsidR="007F7505" w:rsidRPr="00DC7B7D">
        <w:rPr>
          <w:lang w:val="en-GB"/>
        </w:rPr>
        <w:t xml:space="preserve"> a corpus of professionals in the field of </w:t>
      </w:r>
      <w:r w:rsidR="007F7505" w:rsidRPr="00DC7B7D">
        <w:rPr>
          <w:i/>
          <w:lang w:val="en-GB"/>
        </w:rPr>
        <w:t xml:space="preserve">studia humanitatis, </w:t>
      </w:r>
      <w:r w:rsidR="007F7505" w:rsidRPr="00DC7B7D">
        <w:rPr>
          <w:lang w:val="en-GB"/>
        </w:rPr>
        <w:t xml:space="preserve">working on grammar, poetry, philology, moral philosophy, and rhetoric. George Makdisi’s analysis within the Islamic frame </w:t>
      </w:r>
      <w:r w:rsidR="007F7505" w:rsidRPr="00DC7B7D">
        <w:rPr>
          <w:lang w:val="en-GB"/>
        </w:rPr>
        <w:fldChar w:fldCharType="begin"/>
      </w:r>
      <w:r w:rsidR="00A76403" w:rsidRPr="00DC7B7D">
        <w:rPr>
          <w:lang w:val="en-GB"/>
        </w:rPr>
        <w:instrText xml:space="preserve"> ADDIN ZOTERO_ITEM CSL_CITATION {"citationID":"au3dvkg2dq","properties":{"formattedCitation":"(Makdisi 1990)","plainCitation":"(Makdisi 1990)","dontUpdate":true,"noteIndex":0},"citationItems":[{"id":1435,"uris":["http://zotero.org/users/3271813/items/SSGXSXLP"],"itemData":{"id":1435,"type":"book","event-place":"Edinburgh","ISBN":"1-4744-7065-3","publisher":"Edinburgh University Press","publisher-place":"Edinburgh","title":"Rise of Humanism in Classical Islam and the Christian West","author":[{"family":"Makdisi","given":"George"}],"issued":{"date-parts":[["1990"]]}}}],"schema":"https://github.com/citation-style-language/schema/raw/master/csl-citation.json"} </w:instrText>
      </w:r>
      <w:r w:rsidR="007F7505" w:rsidRPr="00DC7B7D">
        <w:rPr>
          <w:lang w:val="en-GB"/>
        </w:rPr>
        <w:fldChar w:fldCharType="separate"/>
      </w:r>
      <w:r w:rsidR="007F7505" w:rsidRPr="00DC7B7D">
        <w:rPr>
          <w:lang w:val="en-GB"/>
        </w:rPr>
        <w:t>(1990)</w:t>
      </w:r>
      <w:r w:rsidR="007F7505" w:rsidRPr="00DC7B7D">
        <w:rPr>
          <w:lang w:val="en-GB"/>
        </w:rPr>
        <w:fldChar w:fldCharType="end"/>
      </w:r>
      <w:r w:rsidR="008D5E64" w:rsidRPr="00DC7B7D">
        <w:rPr>
          <w:lang w:val="en-GB"/>
        </w:rPr>
        <w:t xml:space="preserve"> reflects Kristeller’s perspective</w:t>
      </w:r>
      <w:r w:rsidR="007F7505" w:rsidRPr="00DC7B7D">
        <w:rPr>
          <w:lang w:val="en-GB"/>
        </w:rPr>
        <w:t xml:space="preserve">. </w:t>
      </w:r>
    </w:p>
    <w:p w14:paraId="68306E22" w14:textId="77777777" w:rsidR="007F7505" w:rsidRPr="00DC7B7D" w:rsidRDefault="007F7505" w:rsidP="000E7E01">
      <w:pPr>
        <w:autoSpaceDE w:val="0"/>
        <w:autoSpaceDN w:val="0"/>
        <w:adjustRightInd w:val="0"/>
        <w:jc w:val="both"/>
        <w:rPr>
          <w:lang w:val="en-GB"/>
        </w:rPr>
      </w:pPr>
    </w:p>
    <w:p w14:paraId="2673151E" w14:textId="0D43BE67" w:rsidR="007F7505" w:rsidRPr="00DC7B7D" w:rsidRDefault="00F333DB" w:rsidP="000E7E01">
      <w:pPr>
        <w:jc w:val="both"/>
        <w:rPr>
          <w:lang w:val="en-GB"/>
        </w:rPr>
      </w:pPr>
      <w:r w:rsidRPr="00DC7B7D">
        <w:rPr>
          <w:lang w:val="en-GB"/>
        </w:rPr>
        <w:t>The second approach</w:t>
      </w:r>
      <w:r w:rsidR="007F7505" w:rsidRPr="00DC7B7D">
        <w:rPr>
          <w:lang w:val="en-GB"/>
        </w:rPr>
        <w:t xml:space="preserve"> regards humanism as ‘a non-religious, human-centred approach to life and meaning’ </w:t>
      </w:r>
      <w:r w:rsidR="007F7505" w:rsidRPr="00DC7B7D">
        <w:rPr>
          <w:lang w:val="en-GB"/>
        </w:rPr>
        <w:fldChar w:fldCharType="begin"/>
      </w:r>
      <w:r w:rsidR="00A76403" w:rsidRPr="00DC7B7D">
        <w:rPr>
          <w:lang w:val="en-GB"/>
        </w:rPr>
        <w:instrText xml:space="preserve"> ADDIN ZOTERO_ITEM CSL_CITATION {"citationID":"9fh7iYZr","properties":{"formattedCitation":"(Copson 2015, 4)","plainCitation":"(Copson 2015, 4)","noteIndex":0},"citationItems":[{"id":1426,"uris":["http://zotero.org/users/3271813/items/38V9VJ9F"],"itemData":{"id":1426,"type":"chapter","container-title":"The Wiley Blackwell Handbook of Humanism","event-place":"Malden","note":"publisher: Wiley Online Library","page":"1-33","publisher":"Wiley-Blackwell","publisher-place":"Malden","title":"What Is Humanism?","author":[{"family":"Copson","given":"Andrew"}],"editor":[{"family":"Copson","given":"Andrew"},{"family":"Grayling","given":"A. C."}],"issued":{"date-parts":[["2015"]]}},"locator":"4"}],"schema":"https://github.com/citation-style-language/schema/raw/master/csl-citation.json"} </w:instrText>
      </w:r>
      <w:r w:rsidR="007F7505" w:rsidRPr="00DC7B7D">
        <w:rPr>
          <w:lang w:val="en-GB"/>
        </w:rPr>
        <w:fldChar w:fldCharType="separate"/>
      </w:r>
      <w:r w:rsidR="007F7505" w:rsidRPr="00DC7B7D">
        <w:rPr>
          <w:noProof/>
          <w:lang w:val="en-GB"/>
        </w:rPr>
        <w:t>(Copson 2015, 4)</w:t>
      </w:r>
      <w:r w:rsidR="007F7505" w:rsidRPr="00DC7B7D">
        <w:rPr>
          <w:lang w:val="en-GB"/>
        </w:rPr>
        <w:fldChar w:fldCharType="end"/>
      </w:r>
      <w:r w:rsidR="007F7505" w:rsidRPr="00DC7B7D">
        <w:rPr>
          <w:lang w:val="en-GB"/>
        </w:rPr>
        <w:t xml:space="preserve">. Andrew Copson describes humanism not only as a secular phenomenon, but also as anti-religious </w:t>
      </w:r>
      <w:r w:rsidR="007F7505" w:rsidRPr="00DC7B7D">
        <w:rPr>
          <w:lang w:val="en-GB"/>
        </w:rPr>
        <w:fldChar w:fldCharType="begin"/>
      </w:r>
      <w:r w:rsidR="00A76403" w:rsidRPr="00DC7B7D">
        <w:rPr>
          <w:lang w:val="en-GB"/>
        </w:rPr>
        <w:instrText xml:space="preserve"> ADDIN ZOTERO_ITEM CSL_CITATION {"citationID":"k5NyC13q","properties":{"formattedCitation":"(Copson 2015, 3)","plainCitation":"(Copson 2015, 3)","dontUpdate":true,"noteIndex":0},"citationItems":[{"id":1426,"uris":["http://zotero.org/users/3271813/items/38V9VJ9F"],"itemData":{"id":1426,"type":"chapter","container-title":"The Wiley Blackwell Handbook of Humanism","event-place":"Malden","note":"publisher: Wiley Online Library","page":"1-33","publisher":"Wiley-Blackwell","publisher-place":"Malden","title":"What Is Humanism?","author":[{"family":"Copson","given":"Andrew"}],"editor":[{"family":"Copson","given":"Andrew"},{"family":"Grayling","given":"A. C."}],"issued":{"date-parts":[["2015"]]}},"locator":"3"}],"schema":"https://github.com/citation-style-language/schema/raw/master/csl-citation.json"} </w:instrText>
      </w:r>
      <w:r w:rsidR="007F7505" w:rsidRPr="00DC7B7D">
        <w:rPr>
          <w:lang w:val="en-GB"/>
        </w:rPr>
        <w:fldChar w:fldCharType="separate"/>
      </w:r>
      <w:r w:rsidR="007F7505" w:rsidRPr="00DC7B7D">
        <w:rPr>
          <w:noProof/>
          <w:lang w:val="en-GB"/>
        </w:rPr>
        <w:t>(2015, 3)</w:t>
      </w:r>
      <w:r w:rsidR="007F7505" w:rsidRPr="00DC7B7D">
        <w:rPr>
          <w:lang w:val="en-GB"/>
        </w:rPr>
        <w:fldChar w:fldCharType="end"/>
      </w:r>
      <w:r w:rsidR="007F7505" w:rsidRPr="00DC7B7D">
        <w:rPr>
          <w:lang w:val="en-GB"/>
        </w:rPr>
        <w:t xml:space="preserve">. Other elements are the scientific method </w:t>
      </w:r>
      <w:r w:rsidR="007F7505" w:rsidRPr="00DC7B7D">
        <w:rPr>
          <w:lang w:val="en-GB"/>
        </w:rPr>
        <w:fldChar w:fldCharType="begin"/>
      </w:r>
      <w:r w:rsidR="00A76403" w:rsidRPr="00DC7B7D">
        <w:rPr>
          <w:lang w:val="en-GB"/>
        </w:rPr>
        <w:instrText xml:space="preserve"> ADDIN ZOTERO_ITEM CSL_CITATION {"citationID":"hYi0YhUr","properties":{"formattedCitation":"(Copson 2015, 8)","plainCitation":"(Copson 2015, 8)","dontUpdate":true,"noteIndex":0},"citationItems":[{"id":1426,"uris":["http://zotero.org/users/3271813/items/38V9VJ9F"],"itemData":{"id":1426,"type":"chapter","container-title":"The Wiley Blackwell Handbook of Humanism","event-place":"Malden","note":"publisher: Wiley Online Library","page":"1-33","publisher":"Wiley-Blackwell","publisher-place":"Malden","title":"What Is Humanism?","author":[{"family":"Copson","given":"Andrew"}],"editor":[{"family":"Copson","given":"Andrew"},{"family":"Grayling","given":"A. C."}],"issued":{"date-parts":[["2015"]]}},"locator":"8"}],"schema":"https://github.com/citation-style-language/schema/raw/master/csl-citation.json"} </w:instrText>
      </w:r>
      <w:r w:rsidR="007F7505" w:rsidRPr="00DC7B7D">
        <w:rPr>
          <w:lang w:val="en-GB"/>
        </w:rPr>
        <w:fldChar w:fldCharType="separate"/>
      </w:r>
      <w:r w:rsidR="007F7505" w:rsidRPr="00DC7B7D">
        <w:rPr>
          <w:noProof/>
          <w:lang w:val="en-GB"/>
        </w:rPr>
        <w:t>(2015, 8)</w:t>
      </w:r>
      <w:r w:rsidR="007F7505" w:rsidRPr="00DC7B7D">
        <w:rPr>
          <w:lang w:val="en-GB"/>
        </w:rPr>
        <w:fldChar w:fldCharType="end"/>
      </w:r>
      <w:r w:rsidR="008D5E64" w:rsidRPr="00DC7B7D">
        <w:rPr>
          <w:lang w:val="en-GB"/>
        </w:rPr>
        <w:t xml:space="preserve"> as well as</w:t>
      </w:r>
      <w:r w:rsidR="007F7505" w:rsidRPr="00DC7B7D">
        <w:rPr>
          <w:lang w:val="en-GB"/>
        </w:rPr>
        <w:t xml:space="preserve"> compassion and the pursuit of happiness </w:t>
      </w:r>
      <w:r w:rsidR="007F7505" w:rsidRPr="00DC7B7D">
        <w:rPr>
          <w:lang w:val="en-GB"/>
        </w:rPr>
        <w:fldChar w:fldCharType="begin"/>
      </w:r>
      <w:r w:rsidR="00A76403" w:rsidRPr="00DC7B7D">
        <w:rPr>
          <w:lang w:val="en-GB"/>
        </w:rPr>
        <w:instrText xml:space="preserve"> ADDIN ZOTERO_ITEM CSL_CITATION {"citationID":"cmTTAPcQ","properties":{"formattedCitation":"(Copson 2015, 15)","plainCitation":"(Copson 2015, 15)","dontUpdate":true,"noteIndex":0},"citationItems":[{"id":1426,"uris":["http://zotero.org/users/3271813/items/38V9VJ9F"],"itemData":{"id":1426,"type":"chapter","container-title":"The Wiley Blackwell Handbook of Humanism","event-place":"Malden","note":"publisher: Wiley Online Library","page":"1-33","publisher":"Wiley-Blackwell","publisher-place":"Malden","title":"What Is Humanism?","author":[{"family":"Copson","given":"Andrew"}],"editor":[{"family":"Copson","given":"Andrew"},{"family":"Grayling","given":"A. C."}],"issued":{"date-parts":[["2015"]]}},"locator":"15"}],"schema":"https://github.com/citation-style-language/schema/raw/master/csl-citation.json"} </w:instrText>
      </w:r>
      <w:r w:rsidR="007F7505" w:rsidRPr="00DC7B7D">
        <w:rPr>
          <w:lang w:val="en-GB"/>
        </w:rPr>
        <w:fldChar w:fldCharType="separate"/>
      </w:r>
      <w:r w:rsidR="007F7505" w:rsidRPr="00DC7B7D">
        <w:rPr>
          <w:noProof/>
          <w:lang w:val="en-GB"/>
        </w:rPr>
        <w:t>(2015, 15)</w:t>
      </w:r>
      <w:r w:rsidR="007F7505" w:rsidRPr="00DC7B7D">
        <w:rPr>
          <w:lang w:val="en-GB"/>
        </w:rPr>
        <w:fldChar w:fldCharType="end"/>
      </w:r>
      <w:r w:rsidR="007F7505" w:rsidRPr="00DC7B7D">
        <w:rPr>
          <w:lang w:val="en-GB"/>
        </w:rPr>
        <w:t xml:space="preserve">. In the Islamic frame, there is no anti-religious conceptualisation of humanism, but there are several formulations which emphasise its secular dimension. In fact, as </w:t>
      </w:r>
      <w:r w:rsidR="00B673EE" w:rsidRPr="00DC7B7D">
        <w:rPr>
          <w:lang w:val="en-GB"/>
        </w:rPr>
        <w:t xml:space="preserve">Shabab Ahmed </w:t>
      </w:r>
      <w:r w:rsidR="007F7505" w:rsidRPr="00DC7B7D">
        <w:rPr>
          <w:lang w:val="en-GB"/>
        </w:rPr>
        <w:t xml:space="preserve">has masterfully argued, there has been a sort of secularisation of humanism in the Islamic context </w:t>
      </w:r>
      <w:r w:rsidR="007F7505" w:rsidRPr="00DC7B7D">
        <w:rPr>
          <w:lang w:val="en-GB"/>
        </w:rPr>
        <w:fldChar w:fldCharType="begin"/>
      </w:r>
      <w:r w:rsidR="00A76403" w:rsidRPr="00DC7B7D">
        <w:rPr>
          <w:lang w:val="en-GB"/>
        </w:rPr>
        <w:instrText xml:space="preserve"> ADDIN ZOTERO_ITEM CSL_CITATION {"citationID":"a29ttkh6s1a","properties":{"formattedCitation":"(Ahmed 2015, 197\\uc0\\u8211{}211)","plainCitation":"(Ahmed 2015, 197–211)","noteIndex":0},"citationItems":[{"id":746,"uris":["http://zotero.org/users/3271813/items/5ZPE6J9F"],"itemData":{"id":746,"type":"book","event-place":"Princeton","ISBN":"978-0-691-16418-2","language":"English","note":"OCLC: 949210439","publisher":"Princeton University Press","publisher-place":"Princeton","source":"Open WorldCat","title":"What is Islam? The Importance of Being Islamic","author":[{"family":"Ahmed","given":"Shahab"}],"issued":{"date-parts":[["2015"]]}},"locator":"197-211"}],"schema":"https://github.com/citation-style-language/schema/raw/master/csl-citation.json"} </w:instrText>
      </w:r>
      <w:r w:rsidR="007F7505" w:rsidRPr="00DC7B7D">
        <w:rPr>
          <w:lang w:val="en-GB"/>
        </w:rPr>
        <w:fldChar w:fldCharType="separate"/>
      </w:r>
      <w:r w:rsidR="007F7505" w:rsidRPr="00DC7B7D">
        <w:rPr>
          <w:lang w:val="en-GB"/>
        </w:rPr>
        <w:t>(Ahmed 2015, 197–211)</w:t>
      </w:r>
      <w:r w:rsidR="007F7505" w:rsidRPr="00DC7B7D">
        <w:rPr>
          <w:lang w:val="en-GB"/>
        </w:rPr>
        <w:fldChar w:fldCharType="end"/>
      </w:r>
      <w:r w:rsidR="007F7505" w:rsidRPr="00DC7B7D">
        <w:rPr>
          <w:lang w:val="en-GB"/>
        </w:rPr>
        <w:t xml:space="preserve">. For example, Lenn Goodman argued that the Islamic humanism of the Middle Ages was ‘another Islam, tolerant, pluralistic, cosmopolitan without triumphalism and spiritual without repression’ </w:t>
      </w:r>
      <w:r w:rsidR="007F7505" w:rsidRPr="00DC7B7D">
        <w:rPr>
          <w:lang w:val="en-GB"/>
        </w:rPr>
        <w:fldChar w:fldCharType="begin"/>
      </w:r>
      <w:r w:rsidR="00A76403" w:rsidRPr="00DC7B7D">
        <w:rPr>
          <w:lang w:val="en-GB"/>
        </w:rPr>
        <w:instrText xml:space="preserve"> ADDIN ZOTERO_ITEM CSL_CITATION {"citationID":"7awM7ZQi","properties":{"formattedCitation":"(Goodman 2003, 23)","plainCitation":"(Goodman 2003, 23)","noteIndex":0},"citationItems":[{"id":874,"uris":["http://zotero.org/users/3271813/items/32CPDXQ8"],"itemData":{"id":874,"type":"book","ISBN":"0-19-513580-6","publisher":"Oxford University Press on Demand","title":"Islamic humanism","author":[{"family":"Goodman","given":"Lenn E"}],"issued":{"date-parts":[["2003"]]}},"locator":"23"}],"schema":"https://github.com/citation-style-language/schema/raw/master/csl-citation.json"} </w:instrText>
      </w:r>
      <w:r w:rsidR="007F7505" w:rsidRPr="00DC7B7D">
        <w:rPr>
          <w:lang w:val="en-GB"/>
        </w:rPr>
        <w:fldChar w:fldCharType="separate"/>
      </w:r>
      <w:r w:rsidR="007F7505" w:rsidRPr="00DC7B7D">
        <w:rPr>
          <w:noProof/>
          <w:lang w:val="en-GB"/>
        </w:rPr>
        <w:t>(Goodman 2003, 23)</w:t>
      </w:r>
      <w:r w:rsidR="007F7505" w:rsidRPr="00DC7B7D">
        <w:rPr>
          <w:lang w:val="en-GB"/>
        </w:rPr>
        <w:fldChar w:fldCharType="end"/>
      </w:r>
      <w:r w:rsidR="007F7505" w:rsidRPr="00DC7B7D">
        <w:rPr>
          <w:lang w:val="en-GB"/>
        </w:rPr>
        <w:t xml:space="preserve">. In short, humanist Islam was a way of accommodating the secular. A similar reasoning pattern may be </w:t>
      </w:r>
      <w:r w:rsidR="00B414F9" w:rsidRPr="00DC7B7D">
        <w:rPr>
          <w:lang w:val="en-GB"/>
        </w:rPr>
        <w:t xml:space="preserve">found </w:t>
      </w:r>
      <w:r w:rsidR="007F7505" w:rsidRPr="00DC7B7D">
        <w:rPr>
          <w:lang w:val="en-GB"/>
        </w:rPr>
        <w:t xml:space="preserve">also in Ira Lapidus </w:t>
      </w:r>
      <w:r w:rsidR="007F7505" w:rsidRPr="00DC7B7D">
        <w:rPr>
          <w:lang w:val="en-GB"/>
        </w:rPr>
        <w:fldChar w:fldCharType="begin"/>
      </w:r>
      <w:r w:rsidR="00A76403" w:rsidRPr="00DC7B7D">
        <w:rPr>
          <w:lang w:val="en-GB"/>
        </w:rPr>
        <w:instrText xml:space="preserve"> ADDIN ZOTERO_ITEM CSL_CITATION {"citationID":"rPGZcE60","properties":{"formattedCitation":"(Lapidus 1996, 13)","plainCitation":"(Lapidus 1996, 13)","dontUpdate":true,"noteIndex":0},"citationItems":[{"id":1438,"uris":["http://zotero.org/users/3271813/items/ZHWFTKP3"],"itemData":{"id":1438,"type":"article-journal","container-title":"Past &amp; Present","ISSN":"0031-2746","issue":"151","journalAbbreviation":"Past &amp; Present","note":"publisher: JSTOR","page":"3-27","title":"State and religion in Islamic societies","author":[{"family":"Lapidus","given":"Ira M"}],"issued":{"date-parts":[["1996"]]}},"locator":"13"}],"schema":"https://github.com/citation-style-language/schema/raw/master/csl-citation.json"} </w:instrText>
      </w:r>
      <w:r w:rsidR="007F7505" w:rsidRPr="00DC7B7D">
        <w:rPr>
          <w:lang w:val="en-GB"/>
        </w:rPr>
        <w:fldChar w:fldCharType="separate"/>
      </w:r>
      <w:r w:rsidR="007F7505" w:rsidRPr="00DC7B7D">
        <w:rPr>
          <w:noProof/>
          <w:lang w:val="en-GB"/>
        </w:rPr>
        <w:t>(1996, 13)</w:t>
      </w:r>
      <w:r w:rsidR="007F7505" w:rsidRPr="00DC7B7D">
        <w:rPr>
          <w:lang w:val="en-GB"/>
        </w:rPr>
        <w:fldChar w:fldCharType="end"/>
      </w:r>
      <w:r w:rsidR="007F7505" w:rsidRPr="00DC7B7D">
        <w:rPr>
          <w:lang w:val="en-GB"/>
        </w:rPr>
        <w:t xml:space="preserve"> and Hamid Dabashi </w:t>
      </w:r>
      <w:r w:rsidR="007F7505" w:rsidRPr="00DC7B7D">
        <w:rPr>
          <w:lang w:val="en-GB"/>
        </w:rPr>
        <w:fldChar w:fldCharType="begin"/>
      </w:r>
      <w:r w:rsidR="00A76403" w:rsidRPr="00DC7B7D">
        <w:rPr>
          <w:lang w:val="en-GB"/>
        </w:rPr>
        <w:instrText xml:space="preserve"> ADDIN ZOTERO_ITEM CSL_CITATION {"citationID":"MQATHPYz","properties":{"formattedCitation":"(Dabashi 2013, 10)","plainCitation":"(Dabashi 2013, 10)","dontUpdate":true,"noteIndex":0},"citationItems":[{"id":1439,"uris":["http://zotero.org/users/3271813/items/BZC8C764"],"itemData":{"id":1439,"type":"book","event-place":"New York","ISBN":"1-137-30128-7","publisher":"Palgrave Macmillan","publisher-place":"New York","title":"Being a Muslim in the World","author":[{"family":"Dabashi","given":"Hamid"}],"issued":{"date-parts":[["2013"]]}},"locator":"10"}],"schema":"https://github.com/citation-style-language/schema/raw/master/csl-citation.json"} </w:instrText>
      </w:r>
      <w:r w:rsidR="007F7505" w:rsidRPr="00DC7B7D">
        <w:rPr>
          <w:lang w:val="en-GB"/>
        </w:rPr>
        <w:fldChar w:fldCharType="separate"/>
      </w:r>
      <w:r w:rsidR="007F7505" w:rsidRPr="00DC7B7D">
        <w:rPr>
          <w:noProof/>
          <w:lang w:val="en-GB"/>
        </w:rPr>
        <w:t>(2013, 10)</w:t>
      </w:r>
      <w:r w:rsidR="007F7505" w:rsidRPr="00DC7B7D">
        <w:rPr>
          <w:lang w:val="en-GB"/>
        </w:rPr>
        <w:fldChar w:fldCharType="end"/>
      </w:r>
      <w:r w:rsidR="007F7505" w:rsidRPr="00DC7B7D">
        <w:rPr>
          <w:lang w:val="en-GB"/>
        </w:rPr>
        <w:t xml:space="preserve">. The Algerian scholar Mohammed Arkoun (1928-2010) contributed to polarising this topic further. </w:t>
      </w:r>
      <w:r w:rsidR="0099416D" w:rsidRPr="00DC7B7D">
        <w:rPr>
          <w:lang w:val="en-GB"/>
        </w:rPr>
        <w:t>He</w:t>
      </w:r>
      <w:r w:rsidR="007F7505" w:rsidRPr="00DC7B7D">
        <w:rPr>
          <w:lang w:val="en-GB"/>
        </w:rPr>
        <w:t xml:space="preserve"> portrayed a golden age of Islamic humanism in the 10</w:t>
      </w:r>
      <w:r w:rsidR="007F7505" w:rsidRPr="00DC7B7D">
        <w:rPr>
          <w:vertAlign w:val="superscript"/>
          <w:lang w:val="en-GB"/>
        </w:rPr>
        <w:t>th</w:t>
      </w:r>
      <w:r w:rsidR="007F7505" w:rsidRPr="00DC7B7D">
        <w:rPr>
          <w:lang w:val="en-GB"/>
        </w:rPr>
        <w:t xml:space="preserve"> century in Iran, Iraq</w:t>
      </w:r>
      <w:r w:rsidR="00F4561A" w:rsidRPr="00DC7B7D">
        <w:rPr>
          <w:lang w:val="en-GB"/>
        </w:rPr>
        <w:t>,</w:t>
      </w:r>
      <w:r w:rsidR="007F7505" w:rsidRPr="00DC7B7D">
        <w:rPr>
          <w:lang w:val="en-GB"/>
        </w:rPr>
        <w:t xml:space="preserve"> and Spain. This Islamic humanism was characterised by pluralistic knowledge and aesthetics that </w:t>
      </w:r>
      <w:r w:rsidR="00B414F9" w:rsidRPr="00DC7B7D">
        <w:rPr>
          <w:lang w:val="en-GB"/>
        </w:rPr>
        <w:t xml:space="preserve">were </w:t>
      </w:r>
      <w:r w:rsidR="007F7505" w:rsidRPr="00DC7B7D">
        <w:rPr>
          <w:lang w:val="en-GB"/>
        </w:rPr>
        <w:t xml:space="preserve">challenged by the ‘Sunni politics of orthodox-isation’ promoted by the Ottoman empire </w:t>
      </w:r>
      <w:r w:rsidR="007F7505" w:rsidRPr="00DC7B7D">
        <w:rPr>
          <w:lang w:val="en-GB"/>
        </w:rPr>
        <w:fldChar w:fldCharType="begin"/>
      </w:r>
      <w:r w:rsidR="00A76403" w:rsidRPr="00DC7B7D">
        <w:rPr>
          <w:lang w:val="en-GB"/>
        </w:rPr>
        <w:instrText xml:space="preserve"> ADDIN ZOTERO_ITEM CSL_CITATION {"citationID":"qSYTAH9f","properties":{"formattedCitation":"(Arkoun 2014, 26)","plainCitation":"(Arkoun 2014, 26)","noteIndex":0},"citationItems":[{"id":577,"uris":["http://zotero.org/users/3271813/items/T5WF87TF"],"itemData":{"id":577,"type":"book","event-place":"Paris","ISBN":"978-2-7116-1731-9","language":"French","note":"OCLC: 974374200","publisher":"Librairie philosophique J. Vrin","publisher-place":"Paris","source":"Open WorldCat","title":"Humanisme et islam: combats et propositions","title-short":"Humanisme et islam","author":[{"family":"Arkoun","given":"Mohammed"}],"issued":{"date-parts":[["2014"]]}},"locator":"26"}],"schema":"https://github.com/citation-style-language/schema/raw/master/csl-citation.json"} </w:instrText>
      </w:r>
      <w:r w:rsidR="007F7505" w:rsidRPr="00DC7B7D">
        <w:rPr>
          <w:lang w:val="en-GB"/>
        </w:rPr>
        <w:fldChar w:fldCharType="separate"/>
      </w:r>
      <w:r w:rsidR="007F7505" w:rsidRPr="00DC7B7D">
        <w:rPr>
          <w:noProof/>
          <w:lang w:val="en-GB"/>
        </w:rPr>
        <w:t>(Arkoun 2014, 26)</w:t>
      </w:r>
      <w:r w:rsidR="007F7505" w:rsidRPr="00DC7B7D">
        <w:rPr>
          <w:lang w:val="en-GB"/>
        </w:rPr>
        <w:fldChar w:fldCharType="end"/>
      </w:r>
      <w:r w:rsidR="007F7505" w:rsidRPr="00DC7B7D">
        <w:rPr>
          <w:lang w:val="en-GB"/>
        </w:rPr>
        <w:t xml:space="preserve"> and later by the emergence of Islamic nationalism and populism in contemporary societies. According to Arkoun, orthodoxy and humanism are the two poles of Islamic thought </w:t>
      </w:r>
      <w:r w:rsidR="007F7505" w:rsidRPr="00DC7B7D">
        <w:rPr>
          <w:lang w:val="en-GB"/>
        </w:rPr>
        <w:fldChar w:fldCharType="begin"/>
      </w:r>
      <w:r w:rsidR="00A76403" w:rsidRPr="00DC7B7D">
        <w:rPr>
          <w:lang w:val="en-GB"/>
        </w:rPr>
        <w:instrText xml:space="preserve"> ADDIN ZOTERO_ITEM CSL_CITATION {"citationID":"4FS4S4Gz","properties":{"formattedCitation":"(Arkoun 2014, 21)","plainCitation":"(Arkoun 2014, 21)","dontUpdate":true,"noteIndex":0},"citationItems":[{"id":577,"uris":["http://zotero.org/users/3271813/items/T5WF87TF"],"itemData":{"id":577,"type":"book","event-place":"Paris","ISBN":"978-2-7116-1731-9","language":"French","note":"OCLC: 974374200","publisher":"Librairie philosophique J. Vrin","publisher-place":"Paris","source":"Open WorldCat","title":"Humanisme et islam: combats et propositions","title-short":"Humanisme et islam","author":[{"family":"Arkoun","given":"Mohammed"}],"issued":{"date-parts":[["2014"]]}},"locator":"21"}],"schema":"https://github.com/citation-style-language/schema/raw/master/csl-citation.json"} </w:instrText>
      </w:r>
      <w:r w:rsidR="007F7505" w:rsidRPr="00DC7B7D">
        <w:rPr>
          <w:lang w:val="en-GB"/>
        </w:rPr>
        <w:fldChar w:fldCharType="separate"/>
      </w:r>
      <w:r w:rsidR="007F7505" w:rsidRPr="00DC7B7D">
        <w:rPr>
          <w:noProof/>
          <w:lang w:val="en-GB"/>
        </w:rPr>
        <w:t>(2014, 21)</w:t>
      </w:r>
      <w:r w:rsidR="007F7505" w:rsidRPr="00DC7B7D">
        <w:rPr>
          <w:lang w:val="en-GB"/>
        </w:rPr>
        <w:fldChar w:fldCharType="end"/>
      </w:r>
      <w:r w:rsidR="007F7505" w:rsidRPr="00DC7B7D">
        <w:rPr>
          <w:lang w:val="en-GB"/>
        </w:rPr>
        <w:t>.</w:t>
      </w:r>
    </w:p>
    <w:p w14:paraId="27FDF518" w14:textId="33DB19C1" w:rsidR="007F7505" w:rsidRPr="00DC7B7D" w:rsidRDefault="007F7505" w:rsidP="000E7E01">
      <w:pPr>
        <w:jc w:val="both"/>
        <w:rPr>
          <w:lang w:val="en-GB"/>
        </w:rPr>
      </w:pPr>
    </w:p>
    <w:p w14:paraId="4E6A54DB" w14:textId="7F592006" w:rsidR="009D5C4F" w:rsidRPr="00DC7B7D" w:rsidRDefault="00AB2186" w:rsidP="000E7E01">
      <w:pPr>
        <w:jc w:val="both"/>
        <w:rPr>
          <w:lang w:val="en-GB"/>
        </w:rPr>
      </w:pPr>
      <w:r w:rsidRPr="00DC7B7D">
        <w:rPr>
          <w:lang w:val="en-GB"/>
        </w:rPr>
        <w:t>T</w:t>
      </w:r>
      <w:r w:rsidR="004545C5" w:rsidRPr="00DC7B7D">
        <w:rPr>
          <w:lang w:val="en-GB"/>
        </w:rPr>
        <w:t xml:space="preserve">he third </w:t>
      </w:r>
      <w:r w:rsidR="005F614B" w:rsidRPr="00DC7B7D">
        <w:rPr>
          <w:lang w:val="en-GB"/>
        </w:rPr>
        <w:t>conceptualisation</w:t>
      </w:r>
      <w:r w:rsidRPr="00DC7B7D">
        <w:rPr>
          <w:lang w:val="en-GB"/>
        </w:rPr>
        <w:t xml:space="preserve"> </w:t>
      </w:r>
      <w:r w:rsidR="005F614B" w:rsidRPr="00DC7B7D">
        <w:rPr>
          <w:lang w:val="en-GB"/>
        </w:rPr>
        <w:t>of</w:t>
      </w:r>
      <w:r w:rsidRPr="00DC7B7D">
        <w:rPr>
          <w:lang w:val="en-GB"/>
        </w:rPr>
        <w:t xml:space="preserve"> humanism focuses on the relation</w:t>
      </w:r>
      <w:r w:rsidR="00F7253C" w:rsidRPr="00DC7B7D">
        <w:rPr>
          <w:lang w:val="en-GB"/>
        </w:rPr>
        <w:t>s</w:t>
      </w:r>
      <w:r w:rsidRPr="00DC7B7D">
        <w:rPr>
          <w:lang w:val="en-GB"/>
        </w:rPr>
        <w:t xml:space="preserve"> </w:t>
      </w:r>
      <w:r w:rsidR="009D0776" w:rsidRPr="00DC7B7D">
        <w:rPr>
          <w:lang w:val="en-GB"/>
        </w:rPr>
        <w:t>among</w:t>
      </w:r>
      <w:r w:rsidRPr="00DC7B7D">
        <w:rPr>
          <w:lang w:val="en-GB"/>
        </w:rPr>
        <w:t xml:space="preserve"> </w:t>
      </w:r>
      <w:r w:rsidR="004D3E82" w:rsidRPr="00DC7B7D">
        <w:rPr>
          <w:lang w:val="en-GB"/>
        </w:rPr>
        <w:t xml:space="preserve">God, nature, and the human being </w:t>
      </w:r>
      <w:r w:rsidR="009D0776" w:rsidRPr="00DC7B7D">
        <w:rPr>
          <w:lang w:val="en-GB"/>
        </w:rPr>
        <w:fldChar w:fldCharType="begin"/>
      </w:r>
      <w:r w:rsidR="00A76403" w:rsidRPr="00DC7B7D">
        <w:rPr>
          <w:lang w:val="en-GB"/>
        </w:rPr>
        <w:instrText xml:space="preserve"> ADDIN ZOTERO_ITEM CSL_CITATION {"citationID":"a29luj6p25","properties":{"formattedCitation":"(Sch\\uc0\\u246{}ller 2001; Reichmuth 2012, 90; Garin 2008)","plainCitation":"(Schöller 2001; Reichmuth 2012, 90; Garin 2008)","noteIndex":0},"citationItems":[{"id":1440,"uris":["http://zotero.org/users/3271813/items/ZHKLU6KL"],"itemData":{"id":1440,"type":"article-journal","container-title":"Zeitschrift der Deutschen Morgenländischen Gesellschaft","ISSN":"0341-0137","issue":"2","journalAbbreviation":"Zeitschrift der Deutschen Morgenländischen Gesellschaft","note":"publisher: JSTOR","page":"275-320","title":"Zum Begriff des „islamischen Humanismus “","volume":"151","author":[{"family":"Schöller","given":"Marco"}],"issued":{"date-parts":[["2001"]]}}},{"id":1430,"uris":["http://zotero.org/users/3271813/items/YT3ITJN7"],"itemData":{"id":1430,"type":"chapter","container-title":"Humanism and Muslim culture: historical heritage and contemporary challenges","event-place":"Gottingen, Taiwan","ISBN":"3-89971-937-9","publisher":"V&amp;R Unipress, National Taiwan Press","publisher-place":"Gottingen, Taiwan","title":"Humanism in Islam between Mysticism and Literature","container-author":[{"family":"Reichmuth","given":"Stefan"},{"family":"Rüsen","given":"Jörn"},{"family":"Sarhan","given":"Aladdin"}],"author":[{"family":"Reichmuth","given":"Stefan"}],"issued":{"date-parts":[["2012"]]}},"locator":"90"},{"id":1442,"uris":["http://zotero.org/users/3271813/items/ZTN4IAWC"],"itemData":{"id":1442,"type":"book","event-place":"Bari","publisher":"Laterza","publisher-place":"Bari","title":"L'umanesimo italiano: filosofia e vita civile nel Rinascimento","author":[{"family":"Garin","given":"Eugenio"}],"issued":{"date-parts":[["2008"]]}}}],"schema":"https://github.com/citation-style-language/schema/raw/master/csl-citation.json"} </w:instrText>
      </w:r>
      <w:r w:rsidR="009D0776" w:rsidRPr="00DC7B7D">
        <w:rPr>
          <w:lang w:val="en-GB"/>
        </w:rPr>
        <w:fldChar w:fldCharType="separate"/>
      </w:r>
      <w:r w:rsidR="00A76403" w:rsidRPr="00DC7B7D">
        <w:rPr>
          <w:lang w:val="en-GB"/>
        </w:rPr>
        <w:t>(Schöller 2001; Reichmuth 2012, 90; Garin 2008)</w:t>
      </w:r>
      <w:r w:rsidR="009D0776" w:rsidRPr="00DC7B7D">
        <w:rPr>
          <w:lang w:val="en-GB"/>
        </w:rPr>
        <w:fldChar w:fldCharType="end"/>
      </w:r>
      <w:r w:rsidR="009D5C4F" w:rsidRPr="00DC7B7D">
        <w:rPr>
          <w:lang w:val="en-GB"/>
        </w:rPr>
        <w:t xml:space="preserve">. </w:t>
      </w:r>
      <w:r w:rsidR="009D0776" w:rsidRPr="00DC7B7D">
        <w:rPr>
          <w:lang w:val="en-GB"/>
        </w:rPr>
        <w:t xml:space="preserve">I consider this approach </w:t>
      </w:r>
      <w:r w:rsidR="009F5617" w:rsidRPr="00DC7B7D">
        <w:rPr>
          <w:lang w:val="en-GB"/>
        </w:rPr>
        <w:t>the most relevant for this research</w:t>
      </w:r>
      <w:r w:rsidR="009D5C4F" w:rsidRPr="00DC7B7D">
        <w:rPr>
          <w:lang w:val="en-GB"/>
        </w:rPr>
        <w:t>,</w:t>
      </w:r>
      <w:r w:rsidR="00F7253C" w:rsidRPr="00DC7B7D">
        <w:rPr>
          <w:lang w:val="en-GB"/>
        </w:rPr>
        <w:t xml:space="preserve"> and</w:t>
      </w:r>
      <w:r w:rsidR="009D5C4F" w:rsidRPr="00DC7B7D">
        <w:rPr>
          <w:lang w:val="en-GB"/>
        </w:rPr>
        <w:t xml:space="preserve"> in particular</w:t>
      </w:r>
      <w:r w:rsidR="004D3E82" w:rsidRPr="00DC7B7D">
        <w:rPr>
          <w:lang w:val="en-GB"/>
        </w:rPr>
        <w:t>,</w:t>
      </w:r>
      <w:r w:rsidR="009D5C4F" w:rsidRPr="00DC7B7D">
        <w:rPr>
          <w:lang w:val="en-GB"/>
        </w:rPr>
        <w:t xml:space="preserve"> I will employ </w:t>
      </w:r>
      <w:r w:rsidR="007E0537" w:rsidRPr="00DC7B7D">
        <w:rPr>
          <w:lang w:val="en-GB"/>
        </w:rPr>
        <w:t>Eugenio Garin</w:t>
      </w:r>
      <w:r w:rsidR="00323FEE" w:rsidRPr="00DC7B7D">
        <w:rPr>
          <w:lang w:val="en-GB"/>
        </w:rPr>
        <w:t>’s definition of humanism</w:t>
      </w:r>
      <w:r w:rsidR="009A5352" w:rsidRPr="00DC7B7D">
        <w:rPr>
          <w:lang w:val="en-GB"/>
        </w:rPr>
        <w:t xml:space="preserve"> </w:t>
      </w:r>
      <w:r w:rsidR="009A5352" w:rsidRPr="00DC7B7D">
        <w:rPr>
          <w:lang w:val="en-GB"/>
        </w:rPr>
        <w:fldChar w:fldCharType="begin"/>
      </w:r>
      <w:r w:rsidR="00A76403" w:rsidRPr="00DC7B7D">
        <w:rPr>
          <w:lang w:val="en-GB"/>
        </w:rPr>
        <w:instrText xml:space="preserve"> ADDIN ZOTERO_ITEM CSL_CITATION {"citationID":"a1qkjqvl1a2","properties":{"formattedCitation":"\\uldash{(Garin 2008)}","plainCitation":"(Garin 2008)","dontUpdate":true,"noteIndex":0},"citationItems":[{"id":1442,"uris":["http://zotero.org/users/3271813/items/ZTN4IAWC"],"itemData":{"id":1442,"type":"book","event-place":"Bari","publisher":"Laterza","publisher-place":"Bari","title":"L'umanesimo italiano: filosofia e vita civile nel Rinascimento","author":[{"family":"Garin","given":"Eugenio"}],"issued":{"date-parts":[["2008"]]}}}],"schema":"https://github.com/citation-style-language/schema/raw/master/csl-citation.json"} </w:instrText>
      </w:r>
      <w:r w:rsidR="009A5352" w:rsidRPr="00DC7B7D">
        <w:rPr>
          <w:lang w:val="en-GB"/>
        </w:rPr>
        <w:fldChar w:fldCharType="separate"/>
      </w:r>
      <w:r w:rsidR="009A5352" w:rsidRPr="00DC7B7D">
        <w:rPr>
          <w:lang w:val="en-GB"/>
        </w:rPr>
        <w:t>(2008)</w:t>
      </w:r>
      <w:r w:rsidR="009A5352" w:rsidRPr="00DC7B7D">
        <w:rPr>
          <w:lang w:val="en-GB"/>
        </w:rPr>
        <w:fldChar w:fldCharType="end"/>
      </w:r>
      <w:r w:rsidR="00323FEE" w:rsidRPr="00DC7B7D">
        <w:rPr>
          <w:lang w:val="en-GB"/>
        </w:rPr>
        <w:t>.</w:t>
      </w:r>
      <w:r w:rsidR="00F4561A" w:rsidRPr="00DC7B7D">
        <w:rPr>
          <w:lang w:val="en-GB"/>
        </w:rPr>
        <w:t xml:space="preserve"> </w:t>
      </w:r>
      <w:r w:rsidR="004D16DB" w:rsidRPr="00DC7B7D">
        <w:rPr>
          <w:lang w:val="en-GB"/>
        </w:rPr>
        <w:t xml:space="preserve">The main elements of </w:t>
      </w:r>
      <w:r w:rsidR="00932C0C" w:rsidRPr="00DC7B7D">
        <w:rPr>
          <w:lang w:val="en-GB"/>
        </w:rPr>
        <w:t xml:space="preserve">the </w:t>
      </w:r>
      <w:r w:rsidR="004D16DB" w:rsidRPr="00DC7B7D">
        <w:rPr>
          <w:lang w:val="en-GB"/>
        </w:rPr>
        <w:t xml:space="preserve">humanism </w:t>
      </w:r>
      <w:r w:rsidR="00932C0C" w:rsidRPr="00DC7B7D">
        <w:rPr>
          <w:lang w:val="en-GB"/>
        </w:rPr>
        <w:t xml:space="preserve">Garin </w:t>
      </w:r>
      <w:r w:rsidR="009340EE" w:rsidRPr="00DC7B7D">
        <w:rPr>
          <w:lang w:val="en-GB"/>
        </w:rPr>
        <w:t xml:space="preserve">described in the </w:t>
      </w:r>
      <w:r w:rsidR="00F4561A" w:rsidRPr="00DC7B7D">
        <w:rPr>
          <w:lang w:val="en-GB"/>
        </w:rPr>
        <w:t>Christian</w:t>
      </w:r>
      <w:r w:rsidR="009340EE" w:rsidRPr="00DC7B7D">
        <w:rPr>
          <w:lang w:val="en-GB"/>
        </w:rPr>
        <w:t xml:space="preserve"> </w:t>
      </w:r>
      <w:r w:rsidR="00F4561A" w:rsidRPr="00DC7B7D">
        <w:rPr>
          <w:lang w:val="en-GB"/>
        </w:rPr>
        <w:t>Nonplatonic</w:t>
      </w:r>
      <w:r w:rsidR="009340EE" w:rsidRPr="00DC7B7D">
        <w:rPr>
          <w:lang w:val="en-GB"/>
        </w:rPr>
        <w:t xml:space="preserve"> </w:t>
      </w:r>
      <w:r w:rsidR="00F4561A" w:rsidRPr="00DC7B7D">
        <w:rPr>
          <w:lang w:val="en-GB"/>
        </w:rPr>
        <w:t>Renaissance are</w:t>
      </w:r>
      <w:r w:rsidR="004D16DB" w:rsidRPr="00DC7B7D">
        <w:rPr>
          <w:lang w:val="en-GB"/>
        </w:rPr>
        <w:t>: 1) the anthropo-cosmic role of the human being; 2) a universalist truth, which goes beyond religious and cultural differences, but is inscribed in a specific religion; 3) a pluralistic epistemology; and 4) a sense of responsibility towards society.</w:t>
      </w:r>
    </w:p>
    <w:p w14:paraId="76CC47F9" w14:textId="15F21F1C" w:rsidR="009D0776" w:rsidRPr="00DC7B7D" w:rsidRDefault="009D0776" w:rsidP="000E7E01">
      <w:pPr>
        <w:jc w:val="both"/>
        <w:rPr>
          <w:lang w:val="en-GB"/>
        </w:rPr>
      </w:pPr>
    </w:p>
    <w:p w14:paraId="6F8A57B8" w14:textId="2118FFB5" w:rsidR="007F7505" w:rsidRPr="00DC7B7D" w:rsidRDefault="007F7505" w:rsidP="000E7E01">
      <w:pPr>
        <w:jc w:val="both"/>
        <w:rPr>
          <w:lang w:val="en-GB"/>
        </w:rPr>
      </w:pPr>
      <w:r w:rsidRPr="00DC7B7D">
        <w:rPr>
          <w:lang w:val="en-GB"/>
        </w:rPr>
        <w:t xml:space="preserve">According to Garin, humanism was a reaction to the intellectual calcifications of scholasticism </w:t>
      </w:r>
      <w:r w:rsidRPr="00DC7B7D">
        <w:rPr>
          <w:lang w:val="en-GB"/>
        </w:rPr>
        <w:fldChar w:fldCharType="begin"/>
      </w:r>
      <w:r w:rsidR="00A76403" w:rsidRPr="00DC7B7D">
        <w:rPr>
          <w:lang w:val="en-GB"/>
        </w:rPr>
        <w:instrText xml:space="preserve"> ADDIN ZOTERO_ITEM CSL_CITATION {"citationID":"EOGIv1S4","properties":{"formattedCitation":"(Garin 2008, 15)","plainCitation":"(Garin 2008, 15)","dontUpdate":true,"noteIndex":0},"citationItems":[{"id":1442,"uris":["http://zotero.org/users/3271813/items/ZTN4IAWC"],"itemData":{"id":1442,"type":"book","event-place":"Bari","publisher":"Laterza","publisher-place":"Bari","title":"L'umanesimo italiano: filosofia e vita civile nel Rinascimento","author":[{"family":"Garin","given":"Eugenio"}],"issued":{"date-parts":[["2008"]]}},"locator":"15"}],"schema":"https://github.com/citation-style-language/schema/raw/master/csl-citation.json"} </w:instrText>
      </w:r>
      <w:r w:rsidRPr="00DC7B7D">
        <w:rPr>
          <w:lang w:val="en-GB"/>
        </w:rPr>
        <w:fldChar w:fldCharType="separate"/>
      </w:r>
      <w:r w:rsidRPr="00DC7B7D">
        <w:rPr>
          <w:noProof/>
          <w:lang w:val="en-GB"/>
        </w:rPr>
        <w:t>(2008, 15)</w:t>
      </w:r>
      <w:r w:rsidRPr="00DC7B7D">
        <w:rPr>
          <w:lang w:val="en-GB"/>
        </w:rPr>
        <w:fldChar w:fldCharType="end"/>
      </w:r>
      <w:r w:rsidR="00F4561A" w:rsidRPr="00DC7B7D">
        <w:rPr>
          <w:lang w:val="en-GB"/>
        </w:rPr>
        <w:t xml:space="preserve">, </w:t>
      </w:r>
      <w:r w:rsidRPr="00DC7B7D">
        <w:rPr>
          <w:lang w:val="en-GB"/>
        </w:rPr>
        <w:t xml:space="preserve">a way of rediscovering an intellectual and spiritual quest </w:t>
      </w:r>
      <w:r w:rsidR="00391BE1" w:rsidRPr="00DC7B7D">
        <w:rPr>
          <w:lang w:val="en-GB"/>
        </w:rPr>
        <w:t xml:space="preserve">along with </w:t>
      </w:r>
      <w:r w:rsidRPr="00DC7B7D">
        <w:rPr>
          <w:lang w:val="en-GB"/>
        </w:rPr>
        <w:t xml:space="preserve">creativity </w:t>
      </w:r>
      <w:r w:rsidRPr="00DC7B7D">
        <w:rPr>
          <w:lang w:val="en-GB"/>
        </w:rPr>
        <w:fldChar w:fldCharType="begin"/>
      </w:r>
      <w:r w:rsidR="00A76403" w:rsidRPr="00DC7B7D">
        <w:rPr>
          <w:lang w:val="en-GB"/>
        </w:rPr>
        <w:instrText xml:space="preserve"> ADDIN ZOTERO_ITEM CSL_CITATION {"citationID":"qNRVWFsT","properties":{"formattedCitation":"(Garin 2008, 18)","plainCitation":"(Garin 2008, 18)","dontUpdate":true,"noteIndex":0},"citationItems":[{"id":1442,"uris":["http://zotero.org/users/3271813/items/ZTN4IAWC"],"itemData":{"id":1442,"type":"book","event-place":"Bari","publisher":"Laterza","publisher-place":"Bari","title":"L'umanesimo italiano: filosofia e vita civile nel Rinascimento","author":[{"family":"Garin","given":"Eugenio"}],"issued":{"date-parts":[["2008"]]}},"locator":"18"}],"schema":"https://github.com/citation-style-language/schema/raw/master/csl-citation.json"} </w:instrText>
      </w:r>
      <w:r w:rsidRPr="00DC7B7D">
        <w:rPr>
          <w:lang w:val="en-GB"/>
        </w:rPr>
        <w:fldChar w:fldCharType="separate"/>
      </w:r>
      <w:r w:rsidRPr="00DC7B7D">
        <w:rPr>
          <w:noProof/>
          <w:lang w:val="en-GB"/>
        </w:rPr>
        <w:t>(2008, 18)</w:t>
      </w:r>
      <w:r w:rsidRPr="00DC7B7D">
        <w:rPr>
          <w:lang w:val="en-GB"/>
        </w:rPr>
        <w:fldChar w:fldCharType="end"/>
      </w:r>
      <w:r w:rsidRPr="00DC7B7D">
        <w:rPr>
          <w:lang w:val="en-GB"/>
        </w:rPr>
        <w:t xml:space="preserve">. </w:t>
      </w:r>
      <w:r w:rsidR="009F57DE" w:rsidRPr="00DC7B7D">
        <w:rPr>
          <w:lang w:val="en-GB"/>
        </w:rPr>
        <w:t>Hence</w:t>
      </w:r>
      <w:r w:rsidRPr="00DC7B7D">
        <w:rPr>
          <w:lang w:val="en-GB"/>
        </w:rPr>
        <w:t xml:space="preserve">, philology was not only a method concerned with finding the correct meaning of words, but an instrument to reach the deep meaning of reality </w:t>
      </w:r>
      <w:r w:rsidRPr="00DC7B7D">
        <w:rPr>
          <w:lang w:val="en-GB"/>
        </w:rPr>
        <w:fldChar w:fldCharType="begin"/>
      </w:r>
      <w:r w:rsidR="00A76403" w:rsidRPr="00DC7B7D">
        <w:rPr>
          <w:lang w:val="en-GB"/>
        </w:rPr>
        <w:instrText xml:space="preserve"> ADDIN ZOTERO_ITEM CSL_CITATION {"citationID":"qSM8G4PQ","properties":{"formattedCitation":"(Garin 2008, 11)","plainCitation":"(Garin 2008, 11)","dontUpdate":true,"noteIndex":0},"citationItems":[{"id":1442,"uris":["http://zotero.org/users/3271813/items/ZTN4IAWC"],"itemData":{"id":1442,"type":"book","event-place":"Bari","publisher":"Laterza","publisher-place":"Bari","title":"L'umanesimo italiano: filosofia e vita civile nel Rinascimento","author":[{"family":"Garin","given":"Eugenio"}],"issued":{"date-parts":[["2008"]]}},"locator":"11"}],"schema":"https://github.com/citation-style-language/schema/raw/master/csl-citation.json"} </w:instrText>
      </w:r>
      <w:r w:rsidRPr="00DC7B7D">
        <w:rPr>
          <w:lang w:val="en-GB"/>
        </w:rPr>
        <w:fldChar w:fldCharType="separate"/>
      </w:r>
      <w:r w:rsidRPr="00DC7B7D">
        <w:rPr>
          <w:noProof/>
          <w:lang w:val="en-GB"/>
        </w:rPr>
        <w:t>(2008, 11)</w:t>
      </w:r>
      <w:r w:rsidRPr="00DC7B7D">
        <w:rPr>
          <w:lang w:val="en-GB"/>
        </w:rPr>
        <w:fldChar w:fldCharType="end"/>
      </w:r>
      <w:r w:rsidRPr="00DC7B7D">
        <w:rPr>
          <w:lang w:val="en-GB"/>
        </w:rPr>
        <w:t xml:space="preserve">. This intellectual, spiritual, and moral change was possible only </w:t>
      </w:r>
      <w:r w:rsidR="00A03266">
        <w:rPr>
          <w:lang w:val="en-GB"/>
        </w:rPr>
        <w:t xml:space="preserve">through </w:t>
      </w:r>
      <w:r w:rsidRPr="00DC7B7D">
        <w:rPr>
          <w:lang w:val="en-GB"/>
        </w:rPr>
        <w:t xml:space="preserve">rethinking the role of the human being. Rather than adopting a human-centric perspective, following Pico’s and Ficino’s works, Garin describes the cosmic dimension of the human being as ‘a knot of everything’ </w:t>
      </w:r>
      <w:r w:rsidRPr="00DC7B7D">
        <w:rPr>
          <w:lang w:val="en-GB"/>
        </w:rPr>
        <w:fldChar w:fldCharType="begin"/>
      </w:r>
      <w:r w:rsidR="00A76403" w:rsidRPr="00DC7B7D">
        <w:rPr>
          <w:lang w:val="en-GB"/>
        </w:rPr>
        <w:instrText xml:space="preserve"> ADDIN ZOTERO_ITEM CSL_CITATION {"citationID":"OhpgY3RV","properties":{"formattedCitation":"(Garin 2008, 74)","plainCitation":"(Garin 2008, 74)","dontUpdate":true,"noteIndex":0},"citationItems":[{"id":1442,"uris":["http://zotero.org/users/3271813/items/ZTN4IAWC"],"itemData":{"id":1442,"type":"book","event-place":"Bari","publisher":"Laterza","publisher-place":"Bari","title":"L'umanesimo italiano: filosofia e vita civile nel Rinascimento","author":[{"family":"Garin","given":"Eugenio"}],"issued":{"date-parts":[["2008"]]}},"locator":"74"}],"schema":"https://github.com/citation-style-language/schema/raw/master/csl-citation.json"} </w:instrText>
      </w:r>
      <w:r w:rsidRPr="00DC7B7D">
        <w:rPr>
          <w:lang w:val="en-GB"/>
        </w:rPr>
        <w:fldChar w:fldCharType="separate"/>
      </w:r>
      <w:r w:rsidRPr="00DC7B7D">
        <w:rPr>
          <w:noProof/>
          <w:lang w:val="en-GB"/>
        </w:rPr>
        <w:t>(2008, 74)</w:t>
      </w:r>
      <w:r w:rsidRPr="00DC7B7D">
        <w:rPr>
          <w:lang w:val="en-GB"/>
        </w:rPr>
        <w:fldChar w:fldCharType="end"/>
      </w:r>
      <w:r w:rsidRPr="00DC7B7D">
        <w:rPr>
          <w:lang w:val="en-GB"/>
        </w:rPr>
        <w:t xml:space="preserve">, </w:t>
      </w:r>
      <w:r w:rsidR="00391BE1" w:rsidRPr="00DC7B7D">
        <w:rPr>
          <w:lang w:val="en-GB"/>
        </w:rPr>
        <w:t xml:space="preserve">tying together </w:t>
      </w:r>
      <w:r w:rsidRPr="00DC7B7D">
        <w:rPr>
          <w:lang w:val="en-GB"/>
        </w:rPr>
        <w:t>God and nature, micro</w:t>
      </w:r>
      <w:r w:rsidR="00391BE1" w:rsidRPr="00DC7B7D">
        <w:rPr>
          <w:lang w:val="en-GB"/>
        </w:rPr>
        <w:t>-</w:t>
      </w:r>
      <w:r w:rsidRPr="00DC7B7D">
        <w:rPr>
          <w:lang w:val="en-GB"/>
        </w:rPr>
        <w:t xml:space="preserve"> and macrocosm </w:t>
      </w:r>
      <w:r w:rsidRPr="00DC7B7D">
        <w:rPr>
          <w:lang w:val="en-GB"/>
        </w:rPr>
        <w:fldChar w:fldCharType="begin"/>
      </w:r>
      <w:r w:rsidR="00A76403" w:rsidRPr="00DC7B7D">
        <w:rPr>
          <w:lang w:val="en-GB"/>
        </w:rPr>
        <w:instrText xml:space="preserve"> ADDIN ZOTERO_ITEM CSL_CITATION {"citationID":"fNfbkrnR","properties":{"formattedCitation":"(Garin 2008, 212)","plainCitation":"(Garin 2008, 212)","dontUpdate":true,"noteIndex":0},"citationItems":[{"id":1442,"uris":["http://zotero.org/users/3271813/items/ZTN4IAWC"],"itemData":{"id":1442,"type":"book","event-place":"Bari","publisher":"Laterza","publisher-place":"Bari","title":"L'umanesimo italiano: filosofia e vita civile nel Rinascimento","author":[{"family":"Garin","given":"Eugenio"}],"issued":{"date-parts":[["2008"]]}},"locator":"212"}],"schema":"https://github.com/citation-style-language/schema/raw/master/csl-citation.json"} </w:instrText>
      </w:r>
      <w:r w:rsidRPr="00DC7B7D">
        <w:rPr>
          <w:lang w:val="en-GB"/>
        </w:rPr>
        <w:fldChar w:fldCharType="separate"/>
      </w:r>
      <w:r w:rsidRPr="00DC7B7D">
        <w:rPr>
          <w:noProof/>
          <w:lang w:val="en-GB"/>
        </w:rPr>
        <w:t>(2008, 212)</w:t>
      </w:r>
      <w:r w:rsidRPr="00DC7B7D">
        <w:rPr>
          <w:lang w:val="en-GB"/>
        </w:rPr>
        <w:fldChar w:fldCharType="end"/>
      </w:r>
      <w:r w:rsidRPr="00DC7B7D">
        <w:rPr>
          <w:lang w:val="en-GB"/>
        </w:rPr>
        <w:t xml:space="preserve">. </w:t>
      </w:r>
    </w:p>
    <w:p w14:paraId="2954141F" w14:textId="77777777" w:rsidR="007F7505" w:rsidRPr="00DC7B7D" w:rsidRDefault="007F7505" w:rsidP="000E7E01">
      <w:pPr>
        <w:jc w:val="both"/>
        <w:rPr>
          <w:lang w:val="en-GB"/>
        </w:rPr>
      </w:pPr>
    </w:p>
    <w:p w14:paraId="1994C0DB" w14:textId="4CEF8EFF" w:rsidR="007F7505" w:rsidRPr="00DC7B7D" w:rsidRDefault="007F7505" w:rsidP="000E7E01">
      <w:pPr>
        <w:jc w:val="both"/>
        <w:rPr>
          <w:lang w:val="en-GB"/>
        </w:rPr>
      </w:pPr>
      <w:r w:rsidRPr="00DC7B7D">
        <w:rPr>
          <w:lang w:val="en-GB"/>
        </w:rPr>
        <w:t xml:space="preserve">In Pico’s </w:t>
      </w:r>
      <w:r w:rsidRPr="00DC7B7D">
        <w:rPr>
          <w:i/>
          <w:iCs/>
          <w:lang w:val="en-GB"/>
        </w:rPr>
        <w:t>De Homini Dignitate</w:t>
      </w:r>
      <w:r w:rsidRPr="00DC7B7D">
        <w:rPr>
          <w:lang w:val="en-GB"/>
        </w:rPr>
        <w:t xml:space="preserve">, the nature of the human being is described as a miracle and a marvel </w:t>
      </w:r>
      <w:r w:rsidRPr="00DC7B7D">
        <w:rPr>
          <w:lang w:val="en-GB"/>
        </w:rPr>
        <w:fldChar w:fldCharType="begin"/>
      </w:r>
      <w:r w:rsidR="00A76403" w:rsidRPr="00DC7B7D">
        <w:rPr>
          <w:lang w:val="en-GB"/>
        </w:rPr>
        <w:instrText xml:space="preserve"> ADDIN ZOTERO_ITEM CSL_CITATION {"citationID":"Awxebkka","properties":{"formattedCitation":"(Pico della Mirandola 1956, 3)","plainCitation":"(Pico della Mirandola 1956, 3)","dontUpdate":true,"noteIndex":0},"citationItems":[{"id":1443,"uris":["http://zotero.org/users/3271813/items/M79RPA44"],"itemData":{"id":1443,"type":"book","event-place":"Chicago","publisher":"Gateway Edition","publisher-place":"Chicago","title":"Oration on the Dignity of Man","author":[{"family":"Pico della Mirandola","given":"Giovanni"}],"issued":{"date-parts":[["1956"]]}},"locator":"3"}],"schema":"https://github.com/citation-style-language/schema/raw/master/csl-citation.json"} </w:instrText>
      </w:r>
      <w:r w:rsidRPr="00DC7B7D">
        <w:rPr>
          <w:lang w:val="en-GB"/>
        </w:rPr>
        <w:fldChar w:fldCharType="separate"/>
      </w:r>
      <w:r w:rsidRPr="00DC7B7D">
        <w:rPr>
          <w:noProof/>
          <w:lang w:val="en-GB"/>
        </w:rPr>
        <w:t>(1956, 3)</w:t>
      </w:r>
      <w:r w:rsidRPr="00DC7B7D">
        <w:rPr>
          <w:lang w:val="en-GB"/>
        </w:rPr>
        <w:fldChar w:fldCharType="end"/>
      </w:r>
      <w:r w:rsidRPr="00DC7B7D">
        <w:rPr>
          <w:lang w:val="en-GB"/>
        </w:rPr>
        <w:t>. God created the human being for the purpose that someone ‘might comprehend the meaning of so vast an achievement</w:t>
      </w:r>
      <w:r w:rsidR="00D255E5">
        <w:rPr>
          <w:lang w:val="en-GB"/>
        </w:rPr>
        <w:t>’ and</w:t>
      </w:r>
      <w:r w:rsidRPr="00DC7B7D">
        <w:rPr>
          <w:lang w:val="en-GB"/>
        </w:rPr>
        <w:t xml:space="preserve"> </w:t>
      </w:r>
      <w:r w:rsidR="00D255E5">
        <w:rPr>
          <w:lang w:val="en-GB"/>
        </w:rPr>
        <w:t>‘</w:t>
      </w:r>
      <w:r w:rsidRPr="00DC7B7D">
        <w:rPr>
          <w:lang w:val="en-GB"/>
        </w:rPr>
        <w:t xml:space="preserve">might be moved with love at its beauty and smitten with awe at its grandeur’ </w:t>
      </w:r>
      <w:r w:rsidRPr="00DC7B7D">
        <w:rPr>
          <w:lang w:val="en-GB"/>
        </w:rPr>
        <w:fldChar w:fldCharType="begin"/>
      </w:r>
      <w:r w:rsidR="00A76403" w:rsidRPr="00DC7B7D">
        <w:rPr>
          <w:lang w:val="en-GB"/>
        </w:rPr>
        <w:instrText xml:space="preserve"> ADDIN ZOTERO_ITEM CSL_CITATION {"citationID":"b93S4azL","properties":{"formattedCitation":"(Pico della Mirandola 1956, 5)","plainCitation":"(Pico della Mirandola 1956, 5)","noteIndex":0},"citationItems":[{"id":1443,"uris":["http://zotero.org/users/3271813/items/M79RPA44"],"itemData":{"id":1443,"type":"book","event-place":"Chicago","publisher":"Gateway Edition","publisher-place":"Chicago","title":"Oration on the Dignity of Man","author":[{"family":"Pico della Mirandola","given":"Giovanni"}],"issued":{"date-parts":[["1956"]]}},"locator":"5"}],"schema":"https://github.com/citation-style-language/schema/raw/master/csl-citation.json"} </w:instrText>
      </w:r>
      <w:r w:rsidRPr="00DC7B7D">
        <w:rPr>
          <w:lang w:val="en-GB"/>
        </w:rPr>
        <w:fldChar w:fldCharType="separate"/>
      </w:r>
      <w:r w:rsidRPr="00DC7B7D">
        <w:rPr>
          <w:noProof/>
          <w:lang w:val="en-GB"/>
        </w:rPr>
        <w:t>(Pico della Mirandola 1956, 5)</w:t>
      </w:r>
      <w:r w:rsidRPr="00DC7B7D">
        <w:rPr>
          <w:lang w:val="en-GB"/>
        </w:rPr>
        <w:fldChar w:fldCharType="end"/>
      </w:r>
      <w:r w:rsidRPr="00DC7B7D">
        <w:rPr>
          <w:lang w:val="en-GB"/>
        </w:rPr>
        <w:t>. Furthermore, Pico depicted the indefiniteness and possibility of the human being</w:t>
      </w:r>
      <w:r w:rsidR="009C2DFD" w:rsidRPr="00DC7B7D">
        <w:rPr>
          <w:lang w:val="en-GB"/>
        </w:rPr>
        <w:t>,</w:t>
      </w:r>
      <w:r w:rsidRPr="00DC7B7D">
        <w:rPr>
          <w:lang w:val="en-GB"/>
        </w:rPr>
        <w:t xml:space="preserve"> who is not determined by</w:t>
      </w:r>
      <w:r w:rsidR="009C2DFD" w:rsidRPr="00DC7B7D">
        <w:rPr>
          <w:lang w:val="en-GB"/>
        </w:rPr>
        <w:t xml:space="preserve"> his or her</w:t>
      </w:r>
      <w:r w:rsidRPr="00DC7B7D">
        <w:rPr>
          <w:lang w:val="en-GB"/>
        </w:rPr>
        <w:t xml:space="preserve"> nature. The human being can embody all the elements of nature, but also reach for</w:t>
      </w:r>
      <w:r w:rsidR="00391BE1" w:rsidRPr="00DC7B7D">
        <w:rPr>
          <w:lang w:val="en-GB"/>
        </w:rPr>
        <w:t xml:space="preserve"> his or her</w:t>
      </w:r>
      <w:r w:rsidRPr="00DC7B7D">
        <w:rPr>
          <w:lang w:val="en-GB"/>
        </w:rPr>
        <w:t xml:space="preserve"> divine nature </w:t>
      </w:r>
      <w:r w:rsidRPr="00DC7B7D">
        <w:rPr>
          <w:lang w:val="en-GB"/>
        </w:rPr>
        <w:fldChar w:fldCharType="begin"/>
      </w:r>
      <w:r w:rsidR="00A76403" w:rsidRPr="00DC7B7D">
        <w:rPr>
          <w:lang w:val="en-GB"/>
        </w:rPr>
        <w:instrText xml:space="preserve"> ADDIN ZOTERO_ITEM CSL_CITATION {"citationID":"NW60X2wu","properties":{"formattedCitation":"(Pico della Mirandola 1956, 8\\uc0\\u8211{}9)","plainCitation":"(Pico della Mirandola 1956, 8–9)","dontUpdate":true,"noteIndex":0},"citationItems":[{"id":1443,"uris":["http://zotero.org/users/3271813/items/M79RPA44"],"itemData":{"id":1443,"type":"book","event-place":"Chicago","publisher":"Gateway Edition","publisher-place":"Chicago","title":"Oration on the Dignity of Man","author":[{"family":"Pico della Mirandola","given":"Giovanni"}],"issued":{"date-parts":[["1956"]]}},"locator":"8-9"}],"schema":"https://github.com/citation-style-language/schema/raw/master/csl-citation.json"} </w:instrText>
      </w:r>
      <w:r w:rsidRPr="00DC7B7D">
        <w:rPr>
          <w:lang w:val="en-GB"/>
        </w:rPr>
        <w:fldChar w:fldCharType="separate"/>
      </w:r>
      <w:r w:rsidRPr="00DC7B7D">
        <w:rPr>
          <w:lang w:val="en-GB"/>
        </w:rPr>
        <w:t>(1956, 8–9)</w:t>
      </w:r>
      <w:r w:rsidRPr="00DC7B7D">
        <w:rPr>
          <w:lang w:val="en-GB"/>
        </w:rPr>
        <w:fldChar w:fldCharType="end"/>
      </w:r>
      <w:r w:rsidRPr="00DC7B7D">
        <w:rPr>
          <w:lang w:val="en-GB"/>
        </w:rPr>
        <w:t>. Following Pico’s conceptualisations, human freedom and potential are not separate from God’s law and nature</w:t>
      </w:r>
      <w:r w:rsidR="00391BE1" w:rsidRPr="00DC7B7D">
        <w:rPr>
          <w:lang w:val="en-GB"/>
        </w:rPr>
        <w:t>.</w:t>
      </w:r>
      <w:r w:rsidRPr="00DC7B7D">
        <w:rPr>
          <w:lang w:val="en-GB"/>
        </w:rPr>
        <w:t xml:space="preserve"> </w:t>
      </w:r>
      <w:r w:rsidR="00391BE1" w:rsidRPr="00DC7B7D">
        <w:rPr>
          <w:lang w:val="en-GB"/>
        </w:rPr>
        <w:t>R</w:t>
      </w:r>
      <w:r w:rsidRPr="00DC7B7D">
        <w:rPr>
          <w:lang w:val="en-GB"/>
        </w:rPr>
        <w:t>ather</w:t>
      </w:r>
      <w:r w:rsidR="00391BE1" w:rsidRPr="00DC7B7D">
        <w:rPr>
          <w:lang w:val="en-GB"/>
        </w:rPr>
        <w:t>,</w:t>
      </w:r>
      <w:r w:rsidRPr="00DC7B7D">
        <w:rPr>
          <w:lang w:val="en-GB"/>
        </w:rPr>
        <w:t xml:space="preserve"> the opposite is true</w:t>
      </w:r>
      <w:r w:rsidR="00391BE1" w:rsidRPr="00DC7B7D">
        <w:rPr>
          <w:lang w:val="en-GB"/>
        </w:rPr>
        <w:t>;</w:t>
      </w:r>
      <w:r w:rsidRPr="00DC7B7D">
        <w:rPr>
          <w:lang w:val="en-GB"/>
        </w:rPr>
        <w:t xml:space="preserve"> humanity’s indefiniteness is part of God’s plan </w:t>
      </w:r>
      <w:r w:rsidRPr="00DC7B7D">
        <w:rPr>
          <w:lang w:val="en-GB"/>
        </w:rPr>
        <w:fldChar w:fldCharType="begin"/>
      </w:r>
      <w:r w:rsidR="00A76403" w:rsidRPr="00DC7B7D">
        <w:rPr>
          <w:lang w:val="en-GB"/>
        </w:rPr>
        <w:instrText xml:space="preserve"> ADDIN ZOTERO_ITEM CSL_CITATION {"citationID":"sUGeCn7o","properties":{"formattedCitation":"(Pico della Mirandola 1956, 7)","plainCitation":"(Pico della Mirandola 1956, 7)","dontUpdate":true,"noteIndex":0},"citationItems":[{"id":1443,"uris":["http://zotero.org/users/3271813/items/M79RPA44"],"itemData":{"id":1443,"type":"book","event-place":"Chicago","publisher":"Gateway Edition","publisher-place":"Chicago","title":"Oration on the Dignity of Man","author":[{"family":"Pico della Mirandola","given":"Giovanni"}],"issued":{"date-parts":[["1956"]]}},"locator":"7"}],"schema":"https://github.com/citation-style-language/schema/raw/master/csl-citation.json"} </w:instrText>
      </w:r>
      <w:r w:rsidRPr="00DC7B7D">
        <w:rPr>
          <w:lang w:val="en-GB"/>
        </w:rPr>
        <w:fldChar w:fldCharType="separate"/>
      </w:r>
      <w:r w:rsidRPr="00DC7B7D">
        <w:rPr>
          <w:noProof/>
          <w:lang w:val="en-GB"/>
        </w:rPr>
        <w:t>(1956, 7)</w:t>
      </w:r>
      <w:r w:rsidRPr="00DC7B7D">
        <w:rPr>
          <w:lang w:val="en-GB"/>
        </w:rPr>
        <w:fldChar w:fldCharType="end"/>
      </w:r>
      <w:r w:rsidRPr="00DC7B7D">
        <w:rPr>
          <w:lang w:val="en-GB"/>
        </w:rPr>
        <w:t>.</w:t>
      </w:r>
      <w:r w:rsidR="00CD29BE" w:rsidRPr="00DC7B7D">
        <w:rPr>
          <w:lang w:val="en-GB"/>
        </w:rPr>
        <w:t xml:space="preserve"> </w:t>
      </w:r>
    </w:p>
    <w:p w14:paraId="7AB751FE" w14:textId="77777777" w:rsidR="007F7505" w:rsidRPr="00DC7B7D" w:rsidRDefault="007F7505" w:rsidP="000E7E01">
      <w:pPr>
        <w:jc w:val="both"/>
        <w:rPr>
          <w:lang w:val="en-GB"/>
        </w:rPr>
      </w:pPr>
    </w:p>
    <w:p w14:paraId="65D18591" w14:textId="0DCBCC8D" w:rsidR="007F7505" w:rsidRPr="00DC7B7D" w:rsidRDefault="007F7505" w:rsidP="000E7E01">
      <w:pPr>
        <w:jc w:val="both"/>
        <w:rPr>
          <w:lang w:val="en-GB"/>
        </w:rPr>
      </w:pPr>
      <w:r w:rsidRPr="00DC7B7D">
        <w:rPr>
          <w:lang w:val="en-GB"/>
        </w:rPr>
        <w:lastRenderedPageBreak/>
        <w:t>One of the most important elements of Pico’s oration is the focus on universal truth rather than Christianity</w:t>
      </w:r>
      <w:r w:rsidR="00FB3E7B" w:rsidRPr="00DC7B7D">
        <w:rPr>
          <w:lang w:val="en-GB"/>
        </w:rPr>
        <w:t xml:space="preserve"> alone</w:t>
      </w:r>
      <w:r w:rsidRPr="00DC7B7D">
        <w:rPr>
          <w:lang w:val="en-GB"/>
        </w:rPr>
        <w:t xml:space="preserve">. This implies a universal harmony among all ‘sincere thoughts’ (Garin 2008, 123) and a quest for universal peace </w:t>
      </w:r>
      <w:r w:rsidRPr="00DC7B7D">
        <w:rPr>
          <w:lang w:val="en-GB"/>
        </w:rPr>
        <w:fldChar w:fldCharType="begin"/>
      </w:r>
      <w:r w:rsidR="00A76403" w:rsidRPr="00DC7B7D">
        <w:rPr>
          <w:lang w:val="en-GB"/>
        </w:rPr>
        <w:instrText xml:space="preserve"> ADDIN ZOTERO_ITEM CSL_CITATION {"citationID":"lQeRjFIM","properties":{"formattedCitation":"(Garin 2008, 126)","plainCitation":"(Garin 2008, 126)","noteIndex":0},"citationItems":[{"id":1442,"uris":["http://zotero.org/users/3271813/items/ZTN4IAWC"],"itemData":{"id":1442,"type":"book","event-place":"Bari","publisher":"Laterza","publisher-place":"Bari","title":"L'umanesimo italiano: filosofia e vita civile nel Rinascimento","author":[{"family":"Garin","given":"Eugenio"}],"issued":{"date-parts":[["2008"]]}},"locator":"126"}],"schema":"https://github.com/citation-style-language/schema/raw/master/csl-citation.json"} </w:instrText>
      </w:r>
      <w:r w:rsidRPr="00DC7B7D">
        <w:rPr>
          <w:lang w:val="en-GB"/>
        </w:rPr>
        <w:fldChar w:fldCharType="separate"/>
      </w:r>
      <w:r w:rsidRPr="00DC7B7D">
        <w:rPr>
          <w:noProof/>
          <w:lang w:val="en-GB"/>
        </w:rPr>
        <w:t>(Garin 2008, 126)</w:t>
      </w:r>
      <w:r w:rsidRPr="00DC7B7D">
        <w:rPr>
          <w:lang w:val="en-GB"/>
        </w:rPr>
        <w:fldChar w:fldCharType="end"/>
      </w:r>
      <w:r w:rsidRPr="00DC7B7D">
        <w:rPr>
          <w:lang w:val="en-GB"/>
        </w:rPr>
        <w:t xml:space="preserve">. This universal truth took different names in the </w:t>
      </w:r>
      <w:r w:rsidR="00DF286B" w:rsidRPr="00DC7B7D">
        <w:rPr>
          <w:lang w:val="en-GB"/>
        </w:rPr>
        <w:t xml:space="preserve">Renaissance </w:t>
      </w:r>
      <w:r w:rsidRPr="00DC7B7D">
        <w:rPr>
          <w:lang w:val="en-GB"/>
        </w:rPr>
        <w:t xml:space="preserve">context, such as </w:t>
      </w:r>
      <w:r w:rsidRPr="00DC7B7D">
        <w:rPr>
          <w:i/>
          <w:iCs/>
          <w:lang w:val="en-GB"/>
        </w:rPr>
        <w:t>docta religio</w:t>
      </w:r>
      <w:r w:rsidRPr="00DC7B7D">
        <w:rPr>
          <w:lang w:val="en-GB"/>
        </w:rPr>
        <w:t xml:space="preserve">, </w:t>
      </w:r>
      <w:r w:rsidRPr="00DC7B7D">
        <w:rPr>
          <w:i/>
          <w:iCs/>
          <w:lang w:val="en-GB"/>
        </w:rPr>
        <w:t>pia philosophia</w:t>
      </w:r>
      <w:r w:rsidRPr="00DC7B7D">
        <w:rPr>
          <w:lang w:val="en-GB"/>
        </w:rPr>
        <w:t xml:space="preserve">, </w:t>
      </w:r>
      <w:r w:rsidRPr="00DC7B7D">
        <w:rPr>
          <w:i/>
          <w:iCs/>
          <w:lang w:val="en-GB"/>
        </w:rPr>
        <w:t>teologia platonica</w:t>
      </w:r>
      <w:r w:rsidRPr="00DC7B7D">
        <w:rPr>
          <w:lang w:val="en-GB"/>
        </w:rPr>
        <w:t xml:space="preserve">, </w:t>
      </w:r>
      <w:r w:rsidRPr="00DC7B7D">
        <w:rPr>
          <w:i/>
          <w:iCs/>
          <w:lang w:val="en-GB"/>
        </w:rPr>
        <w:t>prisca philosophia</w:t>
      </w:r>
      <w:r w:rsidRPr="00DC7B7D">
        <w:rPr>
          <w:lang w:val="en-GB"/>
        </w:rPr>
        <w:t xml:space="preserve">, </w:t>
      </w:r>
      <w:r w:rsidR="009C2DFD" w:rsidRPr="00DC7B7D">
        <w:rPr>
          <w:lang w:val="en-GB"/>
        </w:rPr>
        <w:t xml:space="preserve">and </w:t>
      </w:r>
      <w:r w:rsidRPr="00DC7B7D">
        <w:rPr>
          <w:i/>
          <w:iCs/>
          <w:lang w:val="en-GB"/>
        </w:rPr>
        <w:t>philosophia perennis</w:t>
      </w:r>
      <w:r w:rsidRPr="00DC7B7D">
        <w:rPr>
          <w:lang w:val="en-GB"/>
        </w:rPr>
        <w:t xml:space="preserve"> </w:t>
      </w:r>
      <w:r w:rsidRPr="00DC7B7D">
        <w:rPr>
          <w:lang w:val="en-GB"/>
        </w:rPr>
        <w:fldChar w:fldCharType="begin"/>
      </w:r>
      <w:r w:rsidR="00A76403" w:rsidRPr="00DC7B7D">
        <w:rPr>
          <w:lang w:val="en-GB"/>
        </w:rPr>
        <w:instrText xml:space="preserve"> ADDIN ZOTERO_ITEM CSL_CITATION {"citationID":"cnvjOUUn","properties":{"formattedCitation":"(Garin 2008, 108; Hanegraaff 2012, chap. 1)","plainCitation":"(Garin 2008, 108; Hanegraaff 2012, chap. 1)","noteIndex":0},"citationItems":[{"id":1442,"uris":["http://zotero.org/users/3271813/items/ZTN4IAWC"],"itemData":{"id":1442,"type":"book","event-place":"Bari","publisher":"Laterza","publisher-place":"Bari","title":"L'umanesimo italiano: filosofia e vita civile nel Rinascimento","author":[{"family":"Garin","given":"Eugenio"}],"issued":{"date-parts":[["2008"]]}},"locator":"108"},{"id":459,"uris":["http://zotero.org/users/3271813/items/MZV56SHM"],"itemData":{"id":459,"type":"book","event-place":"Cambridge","publisher":"Cambridge University Press","publisher-place":"Cambridge","title":"Esotericism and the Academy: Rejected Knowledge in Western Culture","author":[{"family":"Hanegraaff","given":"Wouter J"}],"accessed":{"date-parts":[["2018",12,17]]},"issued":{"date-parts":[["2012"]]}},"locator":"chap. 1"}],"schema":"https://github.com/citation-style-language/schema/raw/master/csl-citation.json"} </w:instrText>
      </w:r>
      <w:r w:rsidRPr="00DC7B7D">
        <w:rPr>
          <w:lang w:val="en-GB"/>
        </w:rPr>
        <w:fldChar w:fldCharType="separate"/>
      </w:r>
      <w:r w:rsidRPr="00DC7B7D">
        <w:rPr>
          <w:noProof/>
          <w:lang w:val="en-GB"/>
        </w:rPr>
        <w:t>(Garin 2008, 108; Hanegraaff 2012, chap. 1)</w:t>
      </w:r>
      <w:r w:rsidRPr="00DC7B7D">
        <w:rPr>
          <w:lang w:val="en-GB"/>
        </w:rPr>
        <w:fldChar w:fldCharType="end"/>
      </w:r>
      <w:r w:rsidRPr="00DC7B7D">
        <w:rPr>
          <w:lang w:val="en-GB"/>
        </w:rPr>
        <w:t>, but they all share the idea of a common truth beyond religious differences, and the common quest of all human beings. The universal truth does not imply for Garin the creation of a new religion</w:t>
      </w:r>
      <w:r w:rsidR="00FB3E7B" w:rsidRPr="00DC7B7D">
        <w:rPr>
          <w:lang w:val="en-GB"/>
        </w:rPr>
        <w:t>;</w:t>
      </w:r>
      <w:r w:rsidRPr="00DC7B7D">
        <w:rPr>
          <w:lang w:val="en-GB"/>
        </w:rPr>
        <w:t xml:space="preserve"> in fact, humanism is inscribed in Christianity, which ‘summarises and accomplishes, for those who can understand, the whole human knowledge’ (Garin 2008, 112).</w:t>
      </w:r>
      <w:r w:rsidR="00D54A34" w:rsidRPr="00DC7B7D">
        <w:rPr>
          <w:lang w:val="en-GB"/>
        </w:rPr>
        <w:t xml:space="preserve"> </w:t>
      </w:r>
    </w:p>
    <w:p w14:paraId="31FDF51A" w14:textId="77777777" w:rsidR="007F7505" w:rsidRPr="00DC7B7D" w:rsidRDefault="007F7505" w:rsidP="000E7E01">
      <w:pPr>
        <w:jc w:val="both"/>
        <w:rPr>
          <w:lang w:val="en-GB"/>
        </w:rPr>
      </w:pPr>
    </w:p>
    <w:p w14:paraId="76B0AFB9" w14:textId="37F67CAC" w:rsidR="007F7505" w:rsidRPr="00DC7B7D" w:rsidRDefault="007F7505" w:rsidP="000E7E01">
      <w:pPr>
        <w:jc w:val="both"/>
        <w:rPr>
          <w:lang w:val="en-GB"/>
        </w:rPr>
      </w:pPr>
      <w:r w:rsidRPr="00DC7B7D">
        <w:rPr>
          <w:lang w:val="en-GB"/>
        </w:rPr>
        <w:t xml:space="preserve">According to Garin, the humanist’s porous and never-ending quest has deep epistemological consequences. In fact, not only do philology and history become central in </w:t>
      </w:r>
      <w:r w:rsidR="00FB3E7B" w:rsidRPr="00DC7B7D">
        <w:rPr>
          <w:lang w:val="en-GB"/>
        </w:rPr>
        <w:t xml:space="preserve">the attempt to </w:t>
      </w:r>
      <w:r w:rsidRPr="00DC7B7D">
        <w:rPr>
          <w:lang w:val="en-GB"/>
        </w:rPr>
        <w:t xml:space="preserve">understand the role of the human being in the history of mankind, but there is also an opening towards other philosophies and religions (Greek, Jewish, Islamic, Zoroastrian) which can contribute to the understanding of reality </w:t>
      </w:r>
      <w:r w:rsidRPr="00DC7B7D">
        <w:rPr>
          <w:lang w:val="en-GB"/>
        </w:rPr>
        <w:fldChar w:fldCharType="begin"/>
      </w:r>
      <w:r w:rsidR="00A76403" w:rsidRPr="00DC7B7D">
        <w:rPr>
          <w:lang w:val="en-GB"/>
        </w:rPr>
        <w:instrText xml:space="preserve"> ADDIN ZOTERO_ITEM CSL_CITATION {"citationID":"UrNVGuML","properties":{"formattedCitation":"(Garin 2008, 110)","plainCitation":"(Garin 2008, 110)","noteIndex":0},"citationItems":[{"id":1442,"uris":["http://zotero.org/users/3271813/items/ZTN4IAWC"],"itemData":{"id":1442,"type":"book","event-place":"Bari","publisher":"Laterza","publisher-place":"Bari","title":"L'umanesimo italiano: filosofia e vita civile nel Rinascimento","author":[{"family":"Garin","given":"Eugenio"}],"issued":{"date-parts":[["2008"]]}},"locator":"110"}],"schema":"https://github.com/citation-style-language/schema/raw/master/csl-citation.json"} </w:instrText>
      </w:r>
      <w:r w:rsidRPr="00DC7B7D">
        <w:rPr>
          <w:lang w:val="en-GB"/>
        </w:rPr>
        <w:fldChar w:fldCharType="separate"/>
      </w:r>
      <w:r w:rsidRPr="00DC7B7D">
        <w:rPr>
          <w:noProof/>
          <w:lang w:val="en-GB"/>
        </w:rPr>
        <w:t>(Garin 2008, 110)</w:t>
      </w:r>
      <w:r w:rsidRPr="00DC7B7D">
        <w:rPr>
          <w:lang w:val="en-GB"/>
        </w:rPr>
        <w:fldChar w:fldCharType="end"/>
      </w:r>
      <w:r w:rsidRPr="00DC7B7D">
        <w:rPr>
          <w:lang w:val="en-GB"/>
        </w:rPr>
        <w:t xml:space="preserve">. For Garin, humanist epistemology is characterised by a pluralistic approach towards other cultures, but also towards non-discursive rationality, such as corporeal senses, poetry, dreams, and visions </w:t>
      </w:r>
      <w:r w:rsidRPr="00DC7B7D">
        <w:rPr>
          <w:lang w:val="en-GB"/>
        </w:rPr>
        <w:fldChar w:fldCharType="begin"/>
      </w:r>
      <w:r w:rsidR="00A76403" w:rsidRPr="00DC7B7D">
        <w:rPr>
          <w:lang w:val="en-GB"/>
        </w:rPr>
        <w:instrText xml:space="preserve"> ADDIN ZOTERO_ITEM CSL_CITATION {"citationID":"GJ0usHdA","properties":{"formattedCitation":"(Garin 2008, 100)","plainCitation":"(Garin 2008, 100)","noteIndex":0},"citationItems":[{"id":1442,"uris":["http://zotero.org/users/3271813/items/ZTN4IAWC"],"itemData":{"id":1442,"type":"book","event-place":"Bari","publisher":"Laterza","publisher-place":"Bari","title":"L'umanesimo italiano: filosofia e vita civile nel Rinascimento","author":[{"family":"Garin","given":"Eugenio"}],"issued":{"date-parts":[["2008"]]}},"locator":"100"}],"schema":"https://github.com/citation-style-language/schema/raw/master/csl-citation.json"} </w:instrText>
      </w:r>
      <w:r w:rsidRPr="00DC7B7D">
        <w:rPr>
          <w:lang w:val="en-GB"/>
        </w:rPr>
        <w:fldChar w:fldCharType="separate"/>
      </w:r>
      <w:r w:rsidRPr="00DC7B7D">
        <w:rPr>
          <w:noProof/>
          <w:lang w:val="en-GB"/>
        </w:rPr>
        <w:t>(Garin 2008, 100)</w:t>
      </w:r>
      <w:r w:rsidRPr="00DC7B7D">
        <w:rPr>
          <w:lang w:val="en-GB"/>
        </w:rPr>
        <w:fldChar w:fldCharType="end"/>
      </w:r>
      <w:r w:rsidRPr="00DC7B7D">
        <w:rPr>
          <w:lang w:val="en-GB"/>
        </w:rPr>
        <w:t xml:space="preserve">. Finally, Garin’s humanism </w:t>
      </w:r>
      <w:r w:rsidR="00601297" w:rsidRPr="00DC7B7D">
        <w:rPr>
          <w:lang w:val="en-GB"/>
        </w:rPr>
        <w:t xml:space="preserve">also </w:t>
      </w:r>
      <w:r w:rsidRPr="00DC7B7D">
        <w:rPr>
          <w:lang w:val="en-GB"/>
        </w:rPr>
        <w:t>ha</w:t>
      </w:r>
      <w:r w:rsidR="00601297" w:rsidRPr="00DC7B7D">
        <w:rPr>
          <w:lang w:val="en-GB"/>
        </w:rPr>
        <w:t>s</w:t>
      </w:r>
      <w:r w:rsidRPr="00DC7B7D">
        <w:rPr>
          <w:lang w:val="en-GB"/>
        </w:rPr>
        <w:t xml:space="preserve"> a political and civic dimension</w:t>
      </w:r>
      <w:r w:rsidR="00BC4C9C" w:rsidRPr="00DC7B7D">
        <w:rPr>
          <w:lang w:val="en-GB"/>
        </w:rPr>
        <w:t xml:space="preserve">, implying </w:t>
      </w:r>
      <w:r w:rsidRPr="00DC7B7D">
        <w:rPr>
          <w:lang w:val="en-GB"/>
        </w:rPr>
        <w:t xml:space="preserve">a renewed faith in human beings and in their </w:t>
      </w:r>
      <w:r w:rsidR="00C36195">
        <w:rPr>
          <w:lang w:val="en-GB"/>
        </w:rPr>
        <w:t>shared existence</w:t>
      </w:r>
      <w:r w:rsidRPr="00DC7B7D">
        <w:rPr>
          <w:lang w:val="en-GB"/>
        </w:rPr>
        <w:t xml:space="preserve"> </w:t>
      </w:r>
      <w:r w:rsidRPr="00DC7B7D">
        <w:rPr>
          <w:lang w:val="en-GB"/>
        </w:rPr>
        <w:fldChar w:fldCharType="begin"/>
      </w:r>
      <w:r w:rsidR="00A76403" w:rsidRPr="00DC7B7D">
        <w:rPr>
          <w:lang w:val="en-GB"/>
        </w:rPr>
        <w:instrText xml:space="preserve"> ADDIN ZOTERO_ITEM CSL_CITATION {"citationID":"SFXY9ySa","properties":{"formattedCitation":"(Garin 2008, 252)","plainCitation":"(Garin 2008, 252)","dontUpdate":true,"noteIndex":0},"citationItems":[{"id":1442,"uris":["http://zotero.org/users/3271813/items/ZTN4IAWC"],"itemData":{"id":1442,"type":"book","event-place":"Bari","publisher":"Laterza","publisher-place":"Bari","title":"L'umanesimo italiano: filosofia e vita civile nel Rinascimento","author":[{"family":"Garin","given":"Eugenio"}],"issued":{"date-parts":[["2008"]]}},"locator":"252"}],"schema":"https://github.com/citation-style-language/schema/raw/master/csl-citation.json"} </w:instrText>
      </w:r>
      <w:r w:rsidRPr="00DC7B7D">
        <w:rPr>
          <w:lang w:val="en-GB"/>
        </w:rPr>
        <w:fldChar w:fldCharType="separate"/>
      </w:r>
      <w:r w:rsidRPr="00DC7B7D">
        <w:rPr>
          <w:noProof/>
          <w:lang w:val="en-GB"/>
        </w:rPr>
        <w:t>(2008, 252)</w:t>
      </w:r>
      <w:r w:rsidRPr="00DC7B7D">
        <w:rPr>
          <w:lang w:val="en-GB"/>
        </w:rPr>
        <w:fldChar w:fldCharType="end"/>
      </w:r>
      <w:r w:rsidRPr="00DC7B7D">
        <w:rPr>
          <w:lang w:val="en-GB"/>
        </w:rPr>
        <w:t xml:space="preserve">. Hence, the pious philosopher’s quest influences also his or her social life </w:t>
      </w:r>
      <w:r w:rsidRPr="00DC7B7D">
        <w:rPr>
          <w:lang w:val="en-GB"/>
        </w:rPr>
        <w:fldChar w:fldCharType="begin"/>
      </w:r>
      <w:r w:rsidR="00A76403" w:rsidRPr="00DC7B7D">
        <w:rPr>
          <w:lang w:val="en-GB"/>
        </w:rPr>
        <w:instrText xml:space="preserve"> ADDIN ZOTERO_ITEM CSL_CITATION {"citationID":"5TTFxANf","properties":{"formattedCitation":"(Garin 2008, 33)","plainCitation":"(Garin 2008, 33)","noteIndex":0},"citationItems":[{"id":1442,"uris":["http://zotero.org/users/3271813/items/ZTN4IAWC"],"itemData":{"id":1442,"type":"book","event-place":"Bari","publisher":"Laterza","publisher-place":"Bari","title":"L'umanesimo italiano: filosofia e vita civile nel Rinascimento","author":[{"family":"Garin","given":"Eugenio"}],"issued":{"date-parts":[["2008"]]}},"locator":"33"}],"schema":"https://github.com/citation-style-language/schema/raw/master/csl-citation.json"} </w:instrText>
      </w:r>
      <w:r w:rsidRPr="00DC7B7D">
        <w:rPr>
          <w:lang w:val="en-GB"/>
        </w:rPr>
        <w:fldChar w:fldCharType="separate"/>
      </w:r>
      <w:r w:rsidRPr="00DC7B7D">
        <w:rPr>
          <w:noProof/>
          <w:lang w:val="en-GB"/>
        </w:rPr>
        <w:t>(Garin 2008, 33)</w:t>
      </w:r>
      <w:r w:rsidRPr="00DC7B7D">
        <w:rPr>
          <w:lang w:val="en-GB"/>
        </w:rPr>
        <w:fldChar w:fldCharType="end"/>
      </w:r>
      <w:r w:rsidRPr="00DC7B7D">
        <w:rPr>
          <w:lang w:val="en-GB"/>
        </w:rPr>
        <w:t>.</w:t>
      </w:r>
    </w:p>
    <w:p w14:paraId="73523EC5" w14:textId="77777777" w:rsidR="007F7505" w:rsidRDefault="007F7505" w:rsidP="000E7E01">
      <w:pPr>
        <w:jc w:val="both"/>
        <w:rPr>
          <w:lang w:val="en-GB"/>
        </w:rPr>
      </w:pPr>
      <w:r w:rsidRPr="00DC7B7D">
        <w:rPr>
          <w:lang w:val="en-GB"/>
        </w:rPr>
        <w:t xml:space="preserve"> </w:t>
      </w:r>
    </w:p>
    <w:p w14:paraId="353F016E" w14:textId="6AED2536" w:rsidR="007F7505" w:rsidRPr="00DC7B7D" w:rsidRDefault="000E1502" w:rsidP="000E7E01">
      <w:pPr>
        <w:jc w:val="both"/>
        <w:rPr>
          <w:lang w:val="en-GB"/>
        </w:rPr>
      </w:pPr>
      <w:r>
        <w:rPr>
          <w:lang w:val="en-GB"/>
        </w:rPr>
        <w:t xml:space="preserve">A conceptualisation </w:t>
      </w:r>
      <w:proofErr w:type="gramStart"/>
      <w:r w:rsidR="00553D50">
        <w:rPr>
          <w:lang w:val="en-GB"/>
        </w:rPr>
        <w:t>similar to</w:t>
      </w:r>
      <w:proofErr w:type="gramEnd"/>
      <w:r w:rsidR="00553D50">
        <w:rPr>
          <w:lang w:val="en-GB"/>
        </w:rPr>
        <w:t xml:space="preserve"> </w:t>
      </w:r>
      <w:r w:rsidRPr="00DC7B7D">
        <w:rPr>
          <w:lang w:val="en-GB"/>
        </w:rPr>
        <w:t>Garin’s humanism</w:t>
      </w:r>
      <w:r>
        <w:rPr>
          <w:lang w:val="en-GB"/>
        </w:rPr>
        <w:t xml:space="preserve"> </w:t>
      </w:r>
      <w:r w:rsidR="009A7A54">
        <w:rPr>
          <w:lang w:val="en-GB"/>
        </w:rPr>
        <w:t xml:space="preserve">can </w:t>
      </w:r>
      <w:r>
        <w:rPr>
          <w:lang w:val="en-GB"/>
        </w:rPr>
        <w:t xml:space="preserve">be found in the Islamic context in the works of Ahmed (2015) and </w:t>
      </w:r>
      <w:r w:rsidRPr="00DC7B7D">
        <w:rPr>
          <w:lang w:val="en-GB"/>
        </w:rPr>
        <w:t>Abdugafurov</w:t>
      </w:r>
      <w:r>
        <w:rPr>
          <w:lang w:val="en-GB"/>
        </w:rPr>
        <w:t xml:space="preserve"> (2019), who describe </w:t>
      </w:r>
      <w:r w:rsidRPr="00DC7B7D">
        <w:rPr>
          <w:lang w:val="en-GB"/>
        </w:rPr>
        <w:t xml:space="preserve">Ibn ‘Arabī’s and ‘Abd al-Karīm al-Jīlī’s </w:t>
      </w:r>
      <w:r w:rsidRPr="00DC7B7D">
        <w:rPr>
          <w:i/>
          <w:iCs/>
          <w:lang w:val="en-GB"/>
        </w:rPr>
        <w:t>al-insān al-kāmil</w:t>
      </w:r>
      <w:r>
        <w:rPr>
          <w:i/>
          <w:iCs/>
          <w:lang w:val="en-GB"/>
        </w:rPr>
        <w:t>.</w:t>
      </w:r>
      <w:r w:rsidR="007F7505" w:rsidRPr="00DC7B7D">
        <w:rPr>
          <w:i/>
          <w:iCs/>
          <w:lang w:val="en-GB"/>
        </w:rPr>
        <w:t xml:space="preserve"> </w:t>
      </w:r>
      <w:r w:rsidR="007F7505" w:rsidRPr="00DC7B7D">
        <w:rPr>
          <w:lang w:val="en-GB"/>
        </w:rPr>
        <w:t xml:space="preserve">In fact, the idea of a perfect human being, the knot between God and nature, capable of incorporating divine attributes, resonates with Pico’s notions </w:t>
      </w:r>
      <w:r w:rsidR="007F7505" w:rsidRPr="00DC7B7D">
        <w:rPr>
          <w:i/>
          <w:iCs/>
          <w:lang w:val="en-GB"/>
        </w:rPr>
        <w:fldChar w:fldCharType="begin"/>
      </w:r>
      <w:r w:rsidR="00A76403" w:rsidRPr="00DC7B7D">
        <w:rPr>
          <w:i/>
          <w:iCs/>
          <w:lang w:val="en-GB"/>
        </w:rPr>
        <w:instrText xml:space="preserve"> ADDIN ZOTERO_ITEM CSL_CITATION {"citationID":"a7poolphci","properties":{"formattedCitation":"(Badawi 1956; Abdugafurov 2019)","plainCitation":"(Badawi 1956; Abdugafurov 2019)","noteIndex":0},"citationItems":[{"id":1444,"uris":["http://zotero.org/users/3271813/items/EJWNK8QY"],"itemData":{"id":1444,"type":"article-journal","container-title":"Studia Islamica","ISSN":"0585-5292","journalAbbreviation":"Studia Islamica","note":"publisher: JSTOR","page":"67-100","title":"L'Humanisme dans la Pensée arabe","volume":"6","author":[{"family":"Badawi","given":"Abdurrahmân"}],"issued":{"date-parts":[["1956"]]}}},{"id":1421,"uris":["http://zotero.org/users/3271813/items/5TV8FLHP"],"itemData":{"id":1421,"type":"article-journal","container-title":"Journal of Islamic and Muslim Studies","DOI":"10.2979/jims.4.2.10","ISSN":"24707066","issue":"2","journalAbbreviation":"Journal of Islamic and Muslim Studies","page":"114","source":"DOI.org (Crossref)","title":"Soteriology in ‘Abd al-Karīm al-Jīlī‘s Islamic Humanism","volume":"4","author":[{"literal":"Abdugafurov"}],"issued":{"date-parts":[["2019"]]}}}],"schema":"https://github.com/citation-style-language/schema/raw/master/csl-citation.json"} </w:instrText>
      </w:r>
      <w:r w:rsidR="007F7505" w:rsidRPr="00DC7B7D">
        <w:rPr>
          <w:i/>
          <w:iCs/>
          <w:lang w:val="en-GB"/>
        </w:rPr>
        <w:fldChar w:fldCharType="separate"/>
      </w:r>
      <w:r w:rsidR="007F7505" w:rsidRPr="00DC7B7D">
        <w:rPr>
          <w:lang w:val="en-GB"/>
        </w:rPr>
        <w:t>(Badawi 1956; Abdugafurov 2019)</w:t>
      </w:r>
      <w:r w:rsidR="007F7505" w:rsidRPr="00DC7B7D">
        <w:rPr>
          <w:i/>
          <w:iCs/>
          <w:lang w:val="en-GB"/>
        </w:rPr>
        <w:fldChar w:fldCharType="end"/>
      </w:r>
      <w:r w:rsidR="007F7505" w:rsidRPr="00DC7B7D">
        <w:rPr>
          <w:i/>
          <w:iCs/>
          <w:lang w:val="en-GB"/>
        </w:rPr>
        <w:t>.</w:t>
      </w:r>
      <w:r w:rsidR="007F7505" w:rsidRPr="00DC7B7D">
        <w:rPr>
          <w:lang w:val="en-GB"/>
        </w:rPr>
        <w:t xml:space="preserve"> As </w:t>
      </w:r>
      <w:r w:rsidR="00EC346A" w:rsidRPr="00DC7B7D">
        <w:rPr>
          <w:lang w:val="en-GB"/>
        </w:rPr>
        <w:t xml:space="preserve">Ahmed </w:t>
      </w:r>
      <w:r w:rsidR="007F7505" w:rsidRPr="00DC7B7D">
        <w:rPr>
          <w:lang w:val="en-GB"/>
        </w:rPr>
        <w:t xml:space="preserve">masterfully argued, ‘the concept of </w:t>
      </w:r>
      <w:r w:rsidR="007F7505" w:rsidRPr="00DC7B7D">
        <w:rPr>
          <w:i/>
          <w:iCs/>
          <w:lang w:val="en-GB"/>
        </w:rPr>
        <w:t>al-insān al-kāmil</w:t>
      </w:r>
      <w:r w:rsidR="007F7505" w:rsidRPr="00DC7B7D">
        <w:rPr>
          <w:lang w:val="en-GB"/>
        </w:rPr>
        <w:t xml:space="preserve"> makes the cosmos in terms of man, and makes man in terms of the cosmos’, which shatters the dichotomy of theocentric versus anthropocentric, creating ‘a simultaneously and inter-prismically anthropocosmic/cosmoanthropic imagination and reality’ </w:t>
      </w:r>
      <w:r w:rsidR="007F7505" w:rsidRPr="00DC7B7D">
        <w:rPr>
          <w:lang w:val="en-GB"/>
        </w:rPr>
        <w:fldChar w:fldCharType="begin"/>
      </w:r>
      <w:r w:rsidR="00A76403" w:rsidRPr="00DC7B7D">
        <w:rPr>
          <w:lang w:val="en-GB"/>
        </w:rPr>
        <w:instrText xml:space="preserve"> ADDIN ZOTERO_ITEM CSL_CITATION {"citationID":"a2f2mrb1n8l","properties":{"formattedCitation":"(Ahmed 2015, 223)","plainCitation":"(Ahmed 2015, 223)","noteIndex":0},"citationItems":[{"id":746,"uris":["http://zotero.org/users/3271813/items/5ZPE6J9F"],"itemData":{"id":746,"type":"book","event-place":"Princeton","ISBN":"978-0-691-16418-2","language":"English","note":"OCLC: 949210439","publisher":"Princeton University Press","publisher-place":"Princeton","source":"Open WorldCat","title":"What is Islam? The Importance of Being Islamic","author":[{"family":"Ahmed","given":"Shahab"}],"issued":{"date-parts":[["2015"]]}},"locator":"223"}],"schema":"https://github.com/citation-style-language/schema/raw/master/csl-citation.json"} </w:instrText>
      </w:r>
      <w:r w:rsidR="007F7505" w:rsidRPr="00DC7B7D">
        <w:rPr>
          <w:lang w:val="en-GB"/>
        </w:rPr>
        <w:fldChar w:fldCharType="separate"/>
      </w:r>
      <w:r w:rsidR="007F7505" w:rsidRPr="00DC7B7D">
        <w:rPr>
          <w:lang w:val="en-GB"/>
        </w:rPr>
        <w:t>(Ahmed 2015, 223)</w:t>
      </w:r>
      <w:r w:rsidR="007F7505" w:rsidRPr="00DC7B7D">
        <w:rPr>
          <w:lang w:val="en-GB"/>
        </w:rPr>
        <w:fldChar w:fldCharType="end"/>
      </w:r>
      <w:r w:rsidR="007F7505" w:rsidRPr="00DC7B7D">
        <w:rPr>
          <w:lang w:val="en-GB"/>
        </w:rPr>
        <w:t>.</w:t>
      </w:r>
    </w:p>
    <w:p w14:paraId="4D26A829" w14:textId="77777777" w:rsidR="007F7505" w:rsidRPr="00DC7B7D" w:rsidRDefault="007F7505" w:rsidP="000E7E01">
      <w:pPr>
        <w:jc w:val="both"/>
        <w:rPr>
          <w:lang w:val="en-GB"/>
        </w:rPr>
      </w:pPr>
    </w:p>
    <w:p w14:paraId="1E8C3DE3" w14:textId="35A05F2C" w:rsidR="00BE405D" w:rsidRPr="00DC7B7D" w:rsidRDefault="007F7505" w:rsidP="000E7E01">
      <w:pPr>
        <w:jc w:val="both"/>
        <w:rPr>
          <w:lang w:val="en-GB"/>
        </w:rPr>
      </w:pPr>
      <w:r w:rsidRPr="00DC7B7D">
        <w:rPr>
          <w:lang w:val="en-GB"/>
        </w:rPr>
        <w:t xml:space="preserve">Rahimjon Abdugafurov adds other elements to the concept of Islamic humanism, showing how Jīlī adopted a pluralistic approach to knowledge and truth </w:t>
      </w:r>
      <w:r w:rsidRPr="00DC7B7D">
        <w:rPr>
          <w:lang w:val="en-GB"/>
        </w:rPr>
        <w:fldChar w:fldCharType="begin"/>
      </w:r>
      <w:r w:rsidR="00A76403" w:rsidRPr="00DC7B7D">
        <w:rPr>
          <w:lang w:val="en-GB"/>
        </w:rPr>
        <w:instrText xml:space="preserve"> ADDIN ZOTERO_ITEM CSL_CITATION {"citationID":"LQoEoLqP","properties":{"formattedCitation":"(Abdugafurov 2019, 115)","plainCitation":"(Abdugafurov 2019, 115)","dontUpdate":true,"noteIndex":0},"citationItems":[{"id":1421,"uris":["http://zotero.org/users/3271813/items/5TV8FLHP"],"itemData":{"id":1421,"type":"article-journal","container-title":"Journal of Islamic and Muslim Studies","DOI":"10.2979/jims.4.2.10","ISSN":"24707066","issue":"2","journalAbbreviation":"Journal of Islamic and Muslim Studies","page":"114","source":"DOI.org (Crossref)","title":"Soteriology in ‘Abd al-Karīm al-Jīlī‘s Islamic Humanism","volume":"4","author":[{"literal":"Abdugafurov"}],"issued":{"date-parts":[["2019"]]}},"locator":"115"}],"schema":"https://github.com/citation-style-language/schema/raw/master/csl-citation.json"} </w:instrText>
      </w:r>
      <w:r w:rsidRPr="00DC7B7D">
        <w:rPr>
          <w:lang w:val="en-GB"/>
        </w:rPr>
        <w:fldChar w:fldCharType="separate"/>
      </w:r>
      <w:r w:rsidRPr="00DC7B7D">
        <w:rPr>
          <w:noProof/>
          <w:lang w:val="en-GB"/>
        </w:rPr>
        <w:t>(2019, 115)</w:t>
      </w:r>
      <w:r w:rsidRPr="00DC7B7D">
        <w:rPr>
          <w:lang w:val="en-GB"/>
        </w:rPr>
        <w:fldChar w:fldCharType="end"/>
      </w:r>
      <w:r w:rsidRPr="00DC7B7D">
        <w:rPr>
          <w:lang w:val="en-GB"/>
        </w:rPr>
        <w:t xml:space="preserve">. Furthermore, he describes how Jīlī promoted ‘human equality, freedom, human potential, and acceptance of non-Muslims’ </w:t>
      </w:r>
      <w:r w:rsidRPr="00DC7B7D">
        <w:rPr>
          <w:lang w:val="en-GB"/>
        </w:rPr>
        <w:fldChar w:fldCharType="begin"/>
      </w:r>
      <w:r w:rsidR="00A76403" w:rsidRPr="00DC7B7D">
        <w:rPr>
          <w:lang w:val="en-GB"/>
        </w:rPr>
        <w:instrText xml:space="preserve"> ADDIN ZOTERO_ITEM CSL_CITATION {"citationID":"8cSXxP4Y","properties":{"formattedCitation":"(Abdugafurov 2019, 115)","plainCitation":"(Abdugafurov 2019, 115)","noteIndex":0},"citationItems":[{"id":1421,"uris":["http://zotero.org/users/3271813/items/5TV8FLHP"],"itemData":{"id":1421,"type":"article-journal","container-title":"Journal of Islamic and Muslim Studies","DOI":"10.2979/jims.4.2.10","ISSN":"24707066","issue":"2","journalAbbreviation":"Journal of Islamic and Muslim Studies","page":"114","source":"DOI.org (Crossref)","title":"Soteriology in ‘Abd al-Karīm al-Jīlī‘s Islamic Humanism","volume":"4","author":[{"literal":"Abdugafurov"}],"issued":{"date-parts":[["2019"]]}},"locator":"115"}],"schema":"https://github.com/citation-style-language/schema/raw/master/csl-citation.json"} </w:instrText>
      </w:r>
      <w:r w:rsidRPr="00DC7B7D">
        <w:rPr>
          <w:lang w:val="en-GB"/>
        </w:rPr>
        <w:fldChar w:fldCharType="separate"/>
      </w:r>
      <w:r w:rsidRPr="00DC7B7D">
        <w:rPr>
          <w:noProof/>
          <w:lang w:val="en-GB"/>
        </w:rPr>
        <w:t>(Abdugafurov 2019, 115)</w:t>
      </w:r>
      <w:r w:rsidRPr="00DC7B7D">
        <w:rPr>
          <w:lang w:val="en-GB"/>
        </w:rPr>
        <w:fldChar w:fldCharType="end"/>
      </w:r>
      <w:r w:rsidRPr="00DC7B7D">
        <w:rPr>
          <w:lang w:val="en-GB"/>
        </w:rPr>
        <w:t>. A pluralistic approach to truth is not the only characteristic common to Garin’s and Abdugafurov’s humanism</w:t>
      </w:r>
      <w:r w:rsidR="002779B7" w:rsidRPr="00DC7B7D">
        <w:rPr>
          <w:lang w:val="en-GB"/>
        </w:rPr>
        <w:t>;</w:t>
      </w:r>
      <w:r w:rsidRPr="00DC7B7D">
        <w:rPr>
          <w:lang w:val="en-GB"/>
        </w:rPr>
        <w:t xml:space="preserve"> another is its inscription in a specific religion. Just as Pico’s humanism is inscribed in Christianity, Jīlī’s humanism ‘is tightly knitted to the Prophet Muḥammad’ and stems from the Qurʾān </w:t>
      </w:r>
      <w:r w:rsidRPr="00DC7B7D">
        <w:rPr>
          <w:lang w:val="en-GB"/>
        </w:rPr>
        <w:fldChar w:fldCharType="begin"/>
      </w:r>
      <w:r w:rsidR="00A76403" w:rsidRPr="00DC7B7D">
        <w:rPr>
          <w:lang w:val="en-GB"/>
        </w:rPr>
        <w:instrText xml:space="preserve"> ADDIN ZOTERO_ITEM CSL_CITATION {"citationID":"1444lUJf","properties":{"formattedCitation":"(Abdugafurov 2019, 119)","plainCitation":"(Abdugafurov 2019, 119)","noteIndex":0},"citationItems":[{"id":1421,"uris":["http://zotero.org/users/3271813/items/5TV8FLHP"],"itemData":{"id":1421,"type":"article-journal","container-title":"Journal of Islamic and Muslim Studies","DOI":"10.2979/jims.4.2.10","ISSN":"24707066","issue":"2","journalAbbreviation":"Journal of Islamic and Muslim Studies","page":"114","source":"DOI.org (Crossref)","title":"Soteriology in ‘Abd al-Karīm al-Jīlī‘s Islamic Humanism","volume":"4","author":[{"literal":"Abdugafurov"}],"issued":{"date-parts":[["2019"]]}},"locator":"119"}],"schema":"https://github.com/citation-style-language/schema/raw/master/csl-citation.json"} </w:instrText>
      </w:r>
      <w:r w:rsidRPr="00DC7B7D">
        <w:rPr>
          <w:lang w:val="en-GB"/>
        </w:rPr>
        <w:fldChar w:fldCharType="separate"/>
      </w:r>
      <w:r w:rsidRPr="00DC7B7D">
        <w:rPr>
          <w:noProof/>
          <w:lang w:val="en-GB"/>
        </w:rPr>
        <w:t>(Abdugafurov 2019, 119)</w:t>
      </w:r>
      <w:r w:rsidRPr="00DC7B7D">
        <w:rPr>
          <w:lang w:val="en-GB"/>
        </w:rPr>
        <w:fldChar w:fldCharType="end"/>
      </w:r>
      <w:r w:rsidRPr="00DC7B7D">
        <w:rPr>
          <w:lang w:val="en-GB"/>
        </w:rPr>
        <w:t xml:space="preserve">. </w:t>
      </w:r>
    </w:p>
    <w:p w14:paraId="5094D1C9" w14:textId="77777777" w:rsidR="00BE405D" w:rsidRPr="00DC7B7D" w:rsidRDefault="00BE405D" w:rsidP="000E7E01">
      <w:pPr>
        <w:jc w:val="both"/>
        <w:rPr>
          <w:lang w:val="en-GB"/>
        </w:rPr>
      </w:pPr>
    </w:p>
    <w:p w14:paraId="3A4164D0" w14:textId="4ECD97EE" w:rsidR="007F7505" w:rsidRPr="00DC7B7D" w:rsidRDefault="00BE405D" w:rsidP="000E7E01">
      <w:pPr>
        <w:jc w:val="both"/>
        <w:rPr>
          <w:lang w:val="en-GB"/>
        </w:rPr>
      </w:pPr>
      <w:r w:rsidRPr="00DC7B7D">
        <w:rPr>
          <w:lang w:val="en-GB"/>
        </w:rPr>
        <w:t>I</w:t>
      </w:r>
      <w:r w:rsidR="00D002F3" w:rsidRPr="00DC7B7D">
        <w:rPr>
          <w:lang w:val="en-GB"/>
        </w:rPr>
        <w:t xml:space="preserve"> think </w:t>
      </w:r>
      <w:r w:rsidR="006552DB">
        <w:rPr>
          <w:lang w:val="en-GB"/>
        </w:rPr>
        <w:t>this conceptualisation</w:t>
      </w:r>
      <w:r w:rsidR="00D002F3" w:rsidRPr="00DC7B7D">
        <w:rPr>
          <w:lang w:val="en-GB"/>
        </w:rPr>
        <w:t xml:space="preserve"> of humanism could be helpful in describing the universalist discourse present in the ʿAlāwiyya and the Būdshīshiyya; but b</w:t>
      </w:r>
      <w:r w:rsidR="007F7505" w:rsidRPr="00DC7B7D">
        <w:rPr>
          <w:lang w:val="en-GB"/>
        </w:rPr>
        <w:t xml:space="preserve">efore </w:t>
      </w:r>
      <w:r w:rsidR="002779B7" w:rsidRPr="00DC7B7D">
        <w:rPr>
          <w:lang w:val="en-GB"/>
        </w:rPr>
        <w:t>examining this</w:t>
      </w:r>
      <w:r w:rsidR="007F7505" w:rsidRPr="00DC7B7D">
        <w:rPr>
          <w:lang w:val="en-GB"/>
        </w:rPr>
        <w:t xml:space="preserve">, a short introduction </w:t>
      </w:r>
      <w:r w:rsidR="00F7253C" w:rsidRPr="00DC7B7D">
        <w:rPr>
          <w:lang w:val="en-GB"/>
        </w:rPr>
        <w:t xml:space="preserve">to </w:t>
      </w:r>
      <w:r w:rsidR="00D002F3" w:rsidRPr="00DC7B7D">
        <w:rPr>
          <w:lang w:val="en-GB"/>
        </w:rPr>
        <w:t>these Sufi orders</w:t>
      </w:r>
      <w:r w:rsidR="007F7505" w:rsidRPr="00DC7B7D">
        <w:rPr>
          <w:lang w:val="en-GB"/>
        </w:rPr>
        <w:t xml:space="preserve"> is </w:t>
      </w:r>
      <w:r w:rsidR="002779B7" w:rsidRPr="00DC7B7D">
        <w:rPr>
          <w:lang w:val="en-GB"/>
        </w:rPr>
        <w:t>necessary</w:t>
      </w:r>
      <w:r w:rsidR="007F7505" w:rsidRPr="00DC7B7D">
        <w:rPr>
          <w:lang w:val="en-GB"/>
        </w:rPr>
        <w:t>.</w:t>
      </w:r>
    </w:p>
    <w:p w14:paraId="79C54CA9" w14:textId="7FFD613A" w:rsidR="007F7505" w:rsidRPr="00DC7B7D" w:rsidRDefault="007F7505" w:rsidP="002E2D15">
      <w:pPr>
        <w:pStyle w:val="Titolo1"/>
        <w:spacing w:line="360" w:lineRule="auto"/>
        <w:jc w:val="both"/>
        <w:rPr>
          <w:rFonts w:ascii="Times New Roman" w:hAnsi="Times New Roman"/>
          <w:sz w:val="24"/>
          <w:szCs w:val="24"/>
        </w:rPr>
      </w:pPr>
      <w:r w:rsidRPr="00DC7B7D">
        <w:rPr>
          <w:rFonts w:ascii="Times New Roman" w:hAnsi="Times New Roman"/>
          <w:sz w:val="24"/>
          <w:szCs w:val="24"/>
        </w:rPr>
        <w:t xml:space="preserve">The ʿAlāwiyya and the Būdshīshiyya: </w:t>
      </w:r>
      <w:r w:rsidR="00717C2B" w:rsidRPr="00DC7B7D">
        <w:rPr>
          <w:rFonts w:ascii="Times New Roman" w:hAnsi="Times New Roman"/>
          <w:sz w:val="24"/>
          <w:szCs w:val="24"/>
        </w:rPr>
        <w:t>A</w:t>
      </w:r>
      <w:r w:rsidRPr="00DC7B7D">
        <w:rPr>
          <w:rFonts w:ascii="Times New Roman" w:hAnsi="Times New Roman"/>
          <w:sz w:val="24"/>
          <w:szCs w:val="24"/>
        </w:rPr>
        <w:t xml:space="preserve"> Brief Introduction</w:t>
      </w:r>
    </w:p>
    <w:p w14:paraId="211AEC14" w14:textId="7322FACC" w:rsidR="007F7505" w:rsidRPr="00DC7B7D" w:rsidRDefault="007F7505" w:rsidP="002E2D15">
      <w:pPr>
        <w:jc w:val="both"/>
        <w:rPr>
          <w:lang w:val="en-GB"/>
        </w:rPr>
      </w:pPr>
      <w:r w:rsidRPr="00DC7B7D">
        <w:rPr>
          <w:lang w:val="en-GB"/>
        </w:rPr>
        <w:t xml:space="preserve">Aḥmad Ibn Muṣṭafā Al-ʿAlāwī founded the </w:t>
      </w:r>
      <w:r w:rsidRPr="00DC7B7D">
        <w:rPr>
          <w:i/>
          <w:iCs/>
          <w:lang w:val="en-GB"/>
        </w:rPr>
        <w:t>ṭarīqa</w:t>
      </w:r>
      <w:r w:rsidRPr="00DC7B7D">
        <w:rPr>
          <w:lang w:val="en-GB"/>
        </w:rPr>
        <w:t xml:space="preserve"> ʿAlāwiyya in 1911 in Mostaganem, Algeria. His charismatic aura attracted thousands of disciples from all over the Maghreb </w:t>
      </w:r>
      <w:proofErr w:type="gramStart"/>
      <w:r w:rsidRPr="00DC7B7D">
        <w:rPr>
          <w:lang w:val="en-GB"/>
        </w:rPr>
        <w:t>and also</w:t>
      </w:r>
      <w:proofErr w:type="gramEnd"/>
      <w:r w:rsidRPr="00DC7B7D">
        <w:rPr>
          <w:lang w:val="en-GB"/>
        </w:rPr>
        <w:t xml:space="preserve"> from Europe. Martin Lings wrote about an ‘overflowing’ faith </w:t>
      </w:r>
      <w:r w:rsidRPr="00DC7B7D">
        <w:rPr>
          <w:lang w:val="en-GB"/>
        </w:rPr>
        <w:fldChar w:fldCharType="begin"/>
      </w:r>
      <w:r w:rsidR="00A76403" w:rsidRPr="00DC7B7D">
        <w:rPr>
          <w:lang w:val="en-GB"/>
        </w:rPr>
        <w:instrText xml:space="preserve"> ADDIN ZOTERO_ITEM CSL_CITATION {"citationID":"f0puOxrd","properties":{"formattedCitation":"(Lings 1961, 120)","plainCitation":"(Lings 1961, 120)","noteIndex":0},"citationItems":[{"id":552,"uris":["http://zotero.org/users/3271813/items/NNJP6V9R"],"itemData":{"id":552,"type":"book","event-place":"London","language":"English","note":"OCLC: 604469638","publisher":"G. Allen &amp; Unwin","publisher-place":"London","source":"Open WorldCat","title":"A Moslem saint of the twentieth century: Shaikh Aḣmad al-ʻAlawī : his spiritual heritage and legacy","title-short":"A Moslem saint of the twentieth century","author":[{"family":"Lings","given":"Martin"}],"issued":{"date-parts":[["1961"]]}},"locator":"120"}],"schema":"https://github.com/citation-style-language/schema/raw/master/csl-citation.json"} </w:instrText>
      </w:r>
      <w:r w:rsidRPr="00DC7B7D">
        <w:rPr>
          <w:lang w:val="en-GB"/>
        </w:rPr>
        <w:fldChar w:fldCharType="separate"/>
      </w:r>
      <w:r w:rsidRPr="00DC7B7D">
        <w:rPr>
          <w:noProof/>
          <w:lang w:val="en-GB"/>
        </w:rPr>
        <w:t>(Lings 1961, 120)</w:t>
      </w:r>
      <w:r w:rsidRPr="00DC7B7D">
        <w:rPr>
          <w:lang w:val="en-GB"/>
        </w:rPr>
        <w:fldChar w:fldCharType="end"/>
      </w:r>
      <w:r w:rsidRPr="00DC7B7D">
        <w:rPr>
          <w:lang w:val="en-GB"/>
        </w:rPr>
        <w:t xml:space="preserve"> and the Orientalist Augustin Berque reported </w:t>
      </w:r>
      <w:r w:rsidR="00796BA4" w:rsidRPr="00DC7B7D">
        <w:rPr>
          <w:lang w:val="en-GB"/>
        </w:rPr>
        <w:t xml:space="preserve">how </w:t>
      </w:r>
      <w:r w:rsidRPr="00DC7B7D">
        <w:rPr>
          <w:lang w:val="en-GB"/>
        </w:rPr>
        <w:t>the French colonial authorities</w:t>
      </w:r>
      <w:r w:rsidR="00796BA4" w:rsidRPr="00DC7B7D">
        <w:rPr>
          <w:lang w:val="en-GB"/>
        </w:rPr>
        <w:t xml:space="preserve"> took notice</w:t>
      </w:r>
      <w:r w:rsidRPr="00DC7B7D">
        <w:rPr>
          <w:lang w:val="en-GB"/>
        </w:rPr>
        <w:t>, witness</w:t>
      </w:r>
      <w:r w:rsidR="00796BA4" w:rsidRPr="00DC7B7D">
        <w:rPr>
          <w:lang w:val="en-GB"/>
        </w:rPr>
        <w:t>ing</w:t>
      </w:r>
      <w:r w:rsidRPr="00DC7B7D">
        <w:rPr>
          <w:lang w:val="en-GB"/>
        </w:rPr>
        <w:t xml:space="preserve"> the conversion of thousands of people and subsequently accus</w:t>
      </w:r>
      <w:r w:rsidR="00796BA4" w:rsidRPr="00DC7B7D">
        <w:rPr>
          <w:lang w:val="en-GB"/>
        </w:rPr>
        <w:t>ing</w:t>
      </w:r>
      <w:r w:rsidRPr="00DC7B7D">
        <w:rPr>
          <w:lang w:val="en-GB"/>
        </w:rPr>
        <w:t xml:space="preserve"> the </w:t>
      </w:r>
      <w:r w:rsidRPr="00DC7B7D">
        <w:rPr>
          <w:i/>
          <w:iCs/>
          <w:lang w:val="en-GB"/>
        </w:rPr>
        <w:t>shaykh</w:t>
      </w:r>
      <w:r w:rsidRPr="00DC7B7D">
        <w:rPr>
          <w:lang w:val="en-GB"/>
        </w:rPr>
        <w:t xml:space="preserve"> of hypnotism </w:t>
      </w:r>
      <w:r w:rsidRPr="00DC7B7D">
        <w:rPr>
          <w:lang w:val="en-GB"/>
        </w:rPr>
        <w:fldChar w:fldCharType="begin"/>
      </w:r>
      <w:r w:rsidR="00A76403" w:rsidRPr="00DC7B7D">
        <w:rPr>
          <w:lang w:val="en-GB"/>
        </w:rPr>
        <w:instrText xml:space="preserve"> ADDIN ZOTERO_ITEM CSL_CITATION {"citationID":"anui89fed3","properties":{"formattedCitation":"(Berque 1936, 691)","plainCitation":"(Berque 1936, 691)","noteIndex":0},"citationItems":[{"id":292,"uris":["http://zotero.org/users/3271813/items/EJGQU86D"],"itemData":{"id":292,"type":"article-journal","container-title":"Revue Africaine","issue":"2","page":"688-776","title":"Un mystique moderniste: le Cheikh Benalioua","volume":"79","author":[{"family":"Berque","given":"Augustin"}],"issued":{"date-parts":[["1936"]]}},"locator":"691"}],"schema":"https://github.com/citation-style-language/schema/raw/master/csl-citation.json"} </w:instrText>
      </w:r>
      <w:r w:rsidRPr="00DC7B7D">
        <w:rPr>
          <w:lang w:val="en-GB"/>
        </w:rPr>
        <w:fldChar w:fldCharType="separate"/>
      </w:r>
      <w:r w:rsidRPr="00DC7B7D">
        <w:rPr>
          <w:lang w:val="en-GB"/>
        </w:rPr>
        <w:t>(Berque 1936, 691)</w:t>
      </w:r>
      <w:r w:rsidRPr="00DC7B7D">
        <w:rPr>
          <w:lang w:val="en-GB"/>
        </w:rPr>
        <w:fldChar w:fldCharType="end"/>
      </w:r>
      <w:r w:rsidRPr="00DC7B7D">
        <w:rPr>
          <w:lang w:val="en-GB"/>
        </w:rPr>
        <w:t xml:space="preserve">. </w:t>
      </w:r>
    </w:p>
    <w:p w14:paraId="20DF7856" w14:textId="77777777" w:rsidR="007F7505" w:rsidRPr="00DC7B7D" w:rsidRDefault="007F7505" w:rsidP="002E2D15">
      <w:pPr>
        <w:jc w:val="both"/>
        <w:rPr>
          <w:lang w:val="en-GB"/>
        </w:rPr>
      </w:pPr>
      <w:r w:rsidRPr="00DC7B7D">
        <w:rPr>
          <w:lang w:val="en-GB"/>
        </w:rPr>
        <w:t xml:space="preserve"> </w:t>
      </w:r>
    </w:p>
    <w:p w14:paraId="38183024" w14:textId="60D38FCF" w:rsidR="007F7505" w:rsidRPr="00DC7B7D" w:rsidRDefault="007F7505" w:rsidP="002E2D15">
      <w:pPr>
        <w:jc w:val="both"/>
        <w:rPr>
          <w:lang w:val="en-GB"/>
        </w:rPr>
      </w:pPr>
      <w:r w:rsidRPr="00DC7B7D">
        <w:rPr>
          <w:lang w:val="en-GB"/>
        </w:rPr>
        <w:t xml:space="preserve">Following </w:t>
      </w:r>
      <w:r w:rsidR="00796BA4" w:rsidRPr="00DC7B7D">
        <w:rPr>
          <w:i/>
          <w:iCs/>
          <w:lang w:val="en-GB"/>
        </w:rPr>
        <w:t>S</w:t>
      </w:r>
      <w:r w:rsidRPr="00DC7B7D">
        <w:rPr>
          <w:i/>
          <w:iCs/>
          <w:lang w:val="en-GB"/>
        </w:rPr>
        <w:t>haykh</w:t>
      </w:r>
      <w:r w:rsidRPr="00DC7B7D">
        <w:rPr>
          <w:lang w:val="en-GB"/>
        </w:rPr>
        <w:t xml:space="preserve"> Al-ʿAlāwī’s death in 1934, the </w:t>
      </w:r>
      <w:r w:rsidRPr="00DC7B7D">
        <w:rPr>
          <w:i/>
          <w:iCs/>
          <w:lang w:val="en-GB"/>
        </w:rPr>
        <w:t>ṭarīqa</w:t>
      </w:r>
      <w:r w:rsidRPr="00DC7B7D">
        <w:rPr>
          <w:lang w:val="en-GB"/>
        </w:rPr>
        <w:t xml:space="preserve"> disbanded, giving rise to several independent branches. </w:t>
      </w:r>
      <w:r w:rsidRPr="00DC7B7D">
        <w:rPr>
          <w:i/>
          <w:iCs/>
          <w:lang w:val="en-GB"/>
        </w:rPr>
        <w:t>Shaykh</w:t>
      </w:r>
      <w:r w:rsidRPr="00DC7B7D">
        <w:rPr>
          <w:lang w:val="en-GB"/>
        </w:rPr>
        <w:t xml:space="preserve"> ʿAdda Bentounes (1898-1952), who led the main branch, developed the social </w:t>
      </w:r>
      <w:r w:rsidRPr="00DC7B7D">
        <w:rPr>
          <w:lang w:val="en-GB"/>
        </w:rPr>
        <w:lastRenderedPageBreak/>
        <w:t xml:space="preserve">dimension of this </w:t>
      </w:r>
      <w:r w:rsidRPr="00DC7B7D">
        <w:rPr>
          <w:i/>
          <w:iCs/>
          <w:lang w:val="en-GB"/>
        </w:rPr>
        <w:t>ṭarīqa</w:t>
      </w:r>
      <w:r w:rsidRPr="00DC7B7D">
        <w:rPr>
          <w:lang w:val="en-GB"/>
        </w:rPr>
        <w:t>: he created a football team for young</w:t>
      </w:r>
      <w:r w:rsidR="00796BA4" w:rsidRPr="00DC7B7D">
        <w:rPr>
          <w:lang w:val="en-GB"/>
        </w:rPr>
        <w:t xml:space="preserve"> people in Mostaganem</w:t>
      </w:r>
      <w:r w:rsidRPr="00DC7B7D">
        <w:rPr>
          <w:lang w:val="en-GB"/>
        </w:rPr>
        <w:t xml:space="preserve">, reintegration programs for juvenile offenders, and schools to teach literacy in Arabic. </w:t>
      </w:r>
      <w:r w:rsidRPr="00DC7B7D">
        <w:rPr>
          <w:i/>
          <w:iCs/>
          <w:lang w:val="en-GB"/>
        </w:rPr>
        <w:t>Shaykh</w:t>
      </w:r>
      <w:r w:rsidRPr="00DC7B7D">
        <w:rPr>
          <w:lang w:val="en-GB"/>
        </w:rPr>
        <w:t xml:space="preserve"> Mahdī Bentounes (1928-1975) led the </w:t>
      </w:r>
      <w:r w:rsidRPr="00DC7B7D">
        <w:rPr>
          <w:i/>
          <w:iCs/>
          <w:lang w:val="en-GB"/>
        </w:rPr>
        <w:t>ṭarīqa</w:t>
      </w:r>
      <w:r w:rsidRPr="00DC7B7D">
        <w:rPr>
          <w:lang w:val="en-GB"/>
        </w:rPr>
        <w:t xml:space="preserve"> during a troubled period, namely the war of independence against the French and its aftermath, </w:t>
      </w:r>
      <w:r w:rsidR="00C11BB6" w:rsidRPr="00DC7B7D">
        <w:rPr>
          <w:lang w:val="en-GB"/>
        </w:rPr>
        <w:t>when</w:t>
      </w:r>
      <w:r w:rsidR="00796BA4" w:rsidRPr="00DC7B7D">
        <w:rPr>
          <w:lang w:val="en-GB"/>
        </w:rPr>
        <w:t xml:space="preserve"> </w:t>
      </w:r>
      <w:r w:rsidRPr="00DC7B7D">
        <w:rPr>
          <w:lang w:val="en-GB"/>
        </w:rPr>
        <w:t xml:space="preserve">the ʿAlāwiyya </w:t>
      </w:r>
      <w:r w:rsidR="006A47C9" w:rsidRPr="00DC7B7D">
        <w:rPr>
          <w:lang w:val="en-GB"/>
        </w:rPr>
        <w:t xml:space="preserve">was subjected to </w:t>
      </w:r>
      <w:r w:rsidRPr="00DC7B7D">
        <w:rPr>
          <w:lang w:val="en-GB"/>
        </w:rPr>
        <w:t>repression</w:t>
      </w:r>
      <w:r w:rsidRPr="00DC7B7D">
        <w:rPr>
          <w:rStyle w:val="Rimandonotaapidipagina"/>
          <w:lang w:val="en-GB"/>
        </w:rPr>
        <w:t xml:space="preserve"> </w:t>
      </w:r>
      <w:r w:rsidRPr="00DC7B7D">
        <w:rPr>
          <w:lang w:val="en-GB"/>
        </w:rPr>
        <w:fldChar w:fldCharType="begin"/>
      </w:r>
      <w:r w:rsidR="00A76403" w:rsidRPr="00DC7B7D">
        <w:rPr>
          <w:lang w:val="en-GB"/>
        </w:rPr>
        <w:instrText xml:space="preserve"> ADDIN ZOTERO_ITEM CSL_CITATION {"citationID":"rBzluyVr","properties":{"formattedCitation":"(Bentounes 2009a)","plainCitation":"(Bentounes 2009a)","noteIndex":0},"citationItems":[{"id":203,"uris":["http://zotero.org/users/3271813/items/Q4GEEPAT"],"itemData":{"id":203,"type":"book","event-place":"Paris","ISBN":"978-2-226-19112-0","language":"French","note":"OCLC: 321032656","publisher":"Albin Michel","publisher-place":"Paris","source":"Open WorldCat","title":"La fraternité en héritage: histoire d'une confrérie soufie","title-short":"La fraternité en héritage","author":[{"family":"Bentounes","given":"Khaled"}],"issued":{"date-parts":[["2009"]]}}}],"schema":"https://github.com/citation-style-language/schema/raw/master/csl-citation.json"} </w:instrText>
      </w:r>
      <w:r w:rsidRPr="00DC7B7D">
        <w:rPr>
          <w:lang w:val="en-GB"/>
        </w:rPr>
        <w:fldChar w:fldCharType="separate"/>
      </w:r>
      <w:r w:rsidRPr="00DC7B7D">
        <w:rPr>
          <w:noProof/>
          <w:lang w:val="en-GB"/>
        </w:rPr>
        <w:t>(Bentounes 2009a)</w:t>
      </w:r>
      <w:r w:rsidRPr="00DC7B7D">
        <w:rPr>
          <w:lang w:val="en-GB"/>
        </w:rPr>
        <w:fldChar w:fldCharType="end"/>
      </w:r>
      <w:r w:rsidRPr="00DC7B7D">
        <w:rPr>
          <w:lang w:val="en-GB"/>
        </w:rPr>
        <w:t>. Since 1975</w:t>
      </w:r>
      <w:r w:rsidR="00FA29BE">
        <w:rPr>
          <w:lang w:val="en-GB"/>
        </w:rPr>
        <w:t>,</w:t>
      </w:r>
      <w:r w:rsidRPr="00DC7B7D">
        <w:rPr>
          <w:lang w:val="en-GB"/>
        </w:rPr>
        <w:t xml:space="preserve"> </w:t>
      </w:r>
      <w:r w:rsidR="00FA29BE" w:rsidRPr="00DC7B7D">
        <w:rPr>
          <w:i/>
          <w:iCs/>
          <w:lang w:val="en-GB"/>
        </w:rPr>
        <w:t>Shaykh</w:t>
      </w:r>
      <w:r w:rsidR="00FA29BE" w:rsidRPr="00DC7B7D">
        <w:rPr>
          <w:lang w:val="en-GB"/>
        </w:rPr>
        <w:t xml:space="preserve"> Khaled Bentounes </w:t>
      </w:r>
      <w:r w:rsidR="00FA29BE">
        <w:rPr>
          <w:lang w:val="en-GB"/>
        </w:rPr>
        <w:t xml:space="preserve">has led </w:t>
      </w:r>
      <w:r w:rsidRPr="00DC7B7D">
        <w:rPr>
          <w:lang w:val="en-GB"/>
        </w:rPr>
        <w:t xml:space="preserve">this </w:t>
      </w:r>
      <w:r w:rsidRPr="00DC7B7D">
        <w:rPr>
          <w:i/>
          <w:iCs/>
          <w:lang w:val="en-GB"/>
        </w:rPr>
        <w:t>ṭarīqa</w:t>
      </w:r>
      <w:r w:rsidRPr="00DC7B7D">
        <w:rPr>
          <w:lang w:val="en-GB"/>
        </w:rPr>
        <w:t xml:space="preserve">. Bentounes can be described as ‘unconventional’ in appearance; he does not wear a beard or </w:t>
      </w:r>
      <w:r w:rsidRPr="00DC7B7D">
        <w:rPr>
          <w:i/>
          <w:iCs/>
          <w:lang w:val="en-GB"/>
        </w:rPr>
        <w:t>djellaba</w:t>
      </w:r>
      <w:r w:rsidRPr="00DC7B7D">
        <w:rPr>
          <w:lang w:val="en-GB"/>
        </w:rPr>
        <w:t xml:space="preserve">, the standard clothing of a religious figure. Furthermore, he married a French Catholic woman. </w:t>
      </w:r>
    </w:p>
    <w:p w14:paraId="12FBB810" w14:textId="77777777" w:rsidR="007F7505" w:rsidRPr="00DC7B7D" w:rsidRDefault="007F7505" w:rsidP="002E2D15">
      <w:pPr>
        <w:jc w:val="both"/>
        <w:rPr>
          <w:lang w:val="en-GB"/>
        </w:rPr>
      </w:pPr>
    </w:p>
    <w:p w14:paraId="5DD0EF44" w14:textId="74C70D15" w:rsidR="007F7505" w:rsidRPr="00DC7B7D" w:rsidRDefault="007F7505" w:rsidP="002E2D15">
      <w:pPr>
        <w:jc w:val="both"/>
        <w:rPr>
          <w:lang w:val="en-GB"/>
        </w:rPr>
      </w:pPr>
      <w:r w:rsidRPr="00DC7B7D">
        <w:rPr>
          <w:lang w:val="en-GB"/>
        </w:rPr>
        <w:t xml:space="preserve">ʿAlāwī </w:t>
      </w:r>
      <w:r w:rsidRPr="00DC7B7D">
        <w:rPr>
          <w:iCs/>
          <w:lang w:val="en-GB"/>
        </w:rPr>
        <w:t>groups</w:t>
      </w:r>
      <w:r w:rsidRPr="00DC7B7D">
        <w:rPr>
          <w:i/>
          <w:iCs/>
          <w:lang w:val="en-GB"/>
        </w:rPr>
        <w:t xml:space="preserve"> </w:t>
      </w:r>
      <w:r w:rsidRPr="00DC7B7D">
        <w:rPr>
          <w:lang w:val="en-GB"/>
        </w:rPr>
        <w:t xml:space="preserve">are now established in Morocco, Algeria, Tunisia, Palestine, Saudi Arabia, Yemen, France, Canada, Switzerland, Spain, England, Belgium, Germany, and the Netherlands. </w:t>
      </w:r>
      <w:r w:rsidR="000730AB" w:rsidRPr="00DC7B7D">
        <w:rPr>
          <w:lang w:val="en-GB"/>
        </w:rPr>
        <w:t>T</w:t>
      </w:r>
      <w:r w:rsidRPr="00DC7B7D">
        <w:rPr>
          <w:lang w:val="en-GB"/>
        </w:rPr>
        <w:t xml:space="preserve">he centenary celebration of the </w:t>
      </w:r>
      <w:r w:rsidRPr="00DC7B7D">
        <w:rPr>
          <w:i/>
          <w:iCs/>
          <w:lang w:val="en-GB"/>
        </w:rPr>
        <w:t>ṭarīqa</w:t>
      </w:r>
      <w:r w:rsidRPr="00DC7B7D">
        <w:rPr>
          <w:lang w:val="en-GB"/>
        </w:rPr>
        <w:t xml:space="preserve"> in 2009 </w:t>
      </w:r>
      <w:r w:rsidR="000730AB" w:rsidRPr="00DC7B7D">
        <w:rPr>
          <w:lang w:val="en-GB"/>
        </w:rPr>
        <w:t xml:space="preserve">gives some idea of </w:t>
      </w:r>
      <w:r w:rsidR="00AD70ED" w:rsidRPr="00DC7B7D">
        <w:rPr>
          <w:lang w:val="en-GB"/>
        </w:rPr>
        <w:t>its</w:t>
      </w:r>
      <w:r w:rsidR="000730AB" w:rsidRPr="00DC7B7D">
        <w:rPr>
          <w:lang w:val="en-GB"/>
        </w:rPr>
        <w:t xml:space="preserve"> size</w:t>
      </w:r>
      <w:r w:rsidR="00835C52" w:rsidRPr="00DC7B7D">
        <w:rPr>
          <w:lang w:val="en-GB"/>
        </w:rPr>
        <w:t xml:space="preserve">: </w:t>
      </w:r>
      <w:r w:rsidRPr="00DC7B7D">
        <w:rPr>
          <w:lang w:val="en-GB"/>
        </w:rPr>
        <w:t xml:space="preserve">there were an estimated 6,000 participants. </w:t>
      </w:r>
      <w:r w:rsidR="004B6520" w:rsidRPr="00DC7B7D">
        <w:rPr>
          <w:lang w:val="en-GB"/>
        </w:rPr>
        <w:t>V</w:t>
      </w:r>
      <w:r w:rsidR="007406F5" w:rsidRPr="00D6087D">
        <w:rPr>
          <w:sz w:val="22"/>
          <w:szCs w:val="22"/>
          <w:lang w:val="en-GB"/>
        </w:rPr>
        <w:t>arious</w:t>
      </w:r>
      <w:r w:rsidR="007406F5" w:rsidRPr="00DC7B7D">
        <w:rPr>
          <w:lang w:val="en-GB"/>
        </w:rPr>
        <w:t xml:space="preserve"> organisations </w:t>
      </w:r>
      <w:r w:rsidR="007426A2" w:rsidRPr="00DC7B7D">
        <w:rPr>
          <w:lang w:val="en-GB"/>
        </w:rPr>
        <w:t xml:space="preserve">have grown out of </w:t>
      </w:r>
      <w:r w:rsidRPr="00DC7B7D">
        <w:rPr>
          <w:lang w:val="en-GB"/>
        </w:rPr>
        <w:t>the ʿAlāwiyya. The main one is the NGO AISA</w:t>
      </w:r>
      <w:r w:rsidR="00092DBC" w:rsidRPr="00DC7B7D">
        <w:rPr>
          <w:lang w:val="en-GB"/>
        </w:rPr>
        <w:t xml:space="preserve"> (</w:t>
      </w:r>
      <w:r w:rsidRPr="00DC7B7D">
        <w:rPr>
          <w:i/>
          <w:iCs/>
          <w:lang w:val="en-GB"/>
        </w:rPr>
        <w:t>Association International Soufie Alawiya</w:t>
      </w:r>
      <w:r w:rsidR="00092DBC" w:rsidRPr="00DC7B7D">
        <w:rPr>
          <w:lang w:val="en-GB"/>
        </w:rPr>
        <w:t>)</w:t>
      </w:r>
      <w:r w:rsidRPr="00DC7B7D">
        <w:rPr>
          <w:lang w:val="en-GB"/>
        </w:rPr>
        <w:t xml:space="preserve">, which </w:t>
      </w:r>
      <w:r w:rsidR="001A1241" w:rsidRPr="00DC7B7D">
        <w:rPr>
          <w:lang w:val="en-GB"/>
        </w:rPr>
        <w:t xml:space="preserve">the Economic and Social Council of the United Nations </w:t>
      </w:r>
      <w:r w:rsidRPr="00DC7B7D">
        <w:rPr>
          <w:lang w:val="en-GB"/>
        </w:rPr>
        <w:t>has recognised as an NGO with Special Consultative Status. ʿAlāwi activities concern the transmission of Islamic and Sufi heritage</w:t>
      </w:r>
      <w:r w:rsidR="00AE7B82" w:rsidRPr="00DC7B7D">
        <w:rPr>
          <w:lang w:val="en-GB"/>
        </w:rPr>
        <w:t>,</w:t>
      </w:r>
      <w:r w:rsidRPr="00DC7B7D">
        <w:rPr>
          <w:lang w:val="en-GB"/>
        </w:rPr>
        <w:t xml:space="preserve"> ecology</w:t>
      </w:r>
      <w:r w:rsidR="00AE7B82" w:rsidRPr="00DC7B7D">
        <w:rPr>
          <w:lang w:val="en-GB"/>
        </w:rPr>
        <w:t>,</w:t>
      </w:r>
      <w:r w:rsidRPr="00DC7B7D">
        <w:rPr>
          <w:lang w:val="en-GB"/>
        </w:rPr>
        <w:t xml:space="preserve"> promotion of citizenship</w:t>
      </w:r>
      <w:r w:rsidR="00AE7B82" w:rsidRPr="00DC7B7D">
        <w:rPr>
          <w:lang w:val="en-GB"/>
        </w:rPr>
        <w:t>,</w:t>
      </w:r>
      <w:r w:rsidRPr="00DC7B7D">
        <w:rPr>
          <w:lang w:val="en-GB"/>
        </w:rPr>
        <w:t xml:space="preserve"> women’s rights</w:t>
      </w:r>
      <w:r w:rsidR="00AE7B82" w:rsidRPr="00DC7B7D">
        <w:rPr>
          <w:lang w:val="en-GB"/>
        </w:rPr>
        <w:t>,</w:t>
      </w:r>
      <w:r w:rsidRPr="00DC7B7D">
        <w:rPr>
          <w:lang w:val="en-GB"/>
        </w:rPr>
        <w:t xml:space="preserve"> and interreligious and intercultural dialogue. </w:t>
      </w:r>
    </w:p>
    <w:p w14:paraId="3377D90C" w14:textId="77777777" w:rsidR="007F7505" w:rsidRPr="00DC7B7D" w:rsidRDefault="007F7505" w:rsidP="002E2D15">
      <w:pPr>
        <w:jc w:val="both"/>
        <w:rPr>
          <w:lang w:val="en-GB"/>
        </w:rPr>
      </w:pPr>
    </w:p>
    <w:p w14:paraId="17CE76EE" w14:textId="6B53DD95" w:rsidR="007F7505" w:rsidRPr="00DC7B7D" w:rsidRDefault="007F7505" w:rsidP="002E2D15">
      <w:pPr>
        <w:jc w:val="both"/>
        <w:rPr>
          <w:i/>
          <w:iCs/>
          <w:lang w:val="en-GB"/>
        </w:rPr>
      </w:pPr>
      <w:r w:rsidRPr="00DC7B7D">
        <w:rPr>
          <w:lang w:val="en-GB"/>
        </w:rPr>
        <w:t xml:space="preserve">The Būdshīshiyya branch of the Qādiriyya </w:t>
      </w:r>
      <w:r w:rsidR="00464D59" w:rsidRPr="00DC7B7D">
        <w:rPr>
          <w:lang w:val="en-GB"/>
        </w:rPr>
        <w:t xml:space="preserve">arose </w:t>
      </w:r>
      <w:r w:rsidRPr="00DC7B7D">
        <w:rPr>
          <w:lang w:val="en-GB"/>
        </w:rPr>
        <w:t>in</w:t>
      </w:r>
      <w:r w:rsidR="0005341D" w:rsidRPr="00DC7B7D">
        <w:rPr>
          <w:lang w:val="en-GB"/>
        </w:rPr>
        <w:t xml:space="preserve"> eastern</w:t>
      </w:r>
      <w:r w:rsidRPr="00DC7B7D">
        <w:rPr>
          <w:lang w:val="en-GB"/>
        </w:rPr>
        <w:t xml:space="preserve"> Morocco in the 18</w:t>
      </w:r>
      <w:r w:rsidRPr="00DC7B7D">
        <w:rPr>
          <w:vertAlign w:val="superscript"/>
          <w:lang w:val="en-GB"/>
        </w:rPr>
        <w:t>th</w:t>
      </w:r>
      <w:r w:rsidRPr="00DC7B7D">
        <w:rPr>
          <w:lang w:val="en-GB"/>
        </w:rPr>
        <w:t xml:space="preserve"> century</w:t>
      </w:r>
      <w:r w:rsidR="00604F86" w:rsidRPr="00DC7B7D">
        <w:rPr>
          <w:lang w:val="en-GB"/>
        </w:rPr>
        <w:t xml:space="preserve"> </w:t>
      </w:r>
      <w:r w:rsidRPr="00DC7B7D">
        <w:rPr>
          <w:lang w:val="en-GB"/>
        </w:rPr>
        <w:fldChar w:fldCharType="begin"/>
      </w:r>
      <w:r w:rsidR="00A76403" w:rsidRPr="00DC7B7D">
        <w:rPr>
          <w:lang w:val="en-GB"/>
        </w:rPr>
        <w:instrText xml:space="preserve"> ADDIN ZOTERO_ITEM CSL_CITATION {"citationID":"a1amrkenqvr","properties":{"formattedCitation":"(Chih 2014)","plainCitation":"(Chih 2014)","noteIndex":0},"citationItems":[{"id":752,"uris":["http://zotero.org/users/3271813/items/62F2VK98"],"itemData":{"id":752,"type":"chapter","container-title":"Family Portraits with Saints. Hagiography, Sanctity, and Family in the Muslim World","event-place":"Berlin","page":"198-221","publisher":"De Gruyter","publisher-place":"Berlin","title":"Shurafāʾ and Sufis: the Qādiriyya Būdshīshiyya in Contemporary Morocco","author":[{"family":"Chih","given":"Rachida"}],"editor":[{"family":"Mayeur-Jaouen","given":"Catherine"},{"family":"Papas","given":"Alexandre"}],"issued":{"date-parts":[["2014"]]}}}],"schema":"https://github.com/citation-style-language/schema/raw/master/csl-citation.json"} </w:instrText>
      </w:r>
      <w:r w:rsidRPr="00DC7B7D">
        <w:rPr>
          <w:lang w:val="en-GB"/>
        </w:rPr>
        <w:fldChar w:fldCharType="separate"/>
      </w:r>
      <w:r w:rsidRPr="00DC7B7D">
        <w:rPr>
          <w:noProof/>
          <w:lang w:val="en-GB"/>
        </w:rPr>
        <w:t>(Chih 2014)</w:t>
      </w:r>
      <w:r w:rsidRPr="00DC7B7D">
        <w:rPr>
          <w:lang w:val="en-GB"/>
        </w:rPr>
        <w:fldChar w:fldCharType="end"/>
      </w:r>
      <w:r w:rsidRPr="00DC7B7D">
        <w:rPr>
          <w:lang w:val="en-GB"/>
        </w:rPr>
        <w:t xml:space="preserve">. </w:t>
      </w:r>
      <w:r w:rsidR="005B6A4A" w:rsidRPr="00DC7B7D">
        <w:rPr>
          <w:lang w:val="en-GB"/>
        </w:rPr>
        <w:t xml:space="preserve">According to </w:t>
      </w:r>
      <w:r w:rsidRPr="00DC7B7D">
        <w:rPr>
          <w:lang w:val="en-GB"/>
        </w:rPr>
        <w:t>Būdshīshī hagiography</w:t>
      </w:r>
      <w:r w:rsidR="005B6A4A" w:rsidRPr="00DC7B7D">
        <w:rPr>
          <w:lang w:val="en-GB"/>
        </w:rPr>
        <w:t xml:space="preserve">, </w:t>
      </w:r>
      <w:r w:rsidRPr="00DC7B7D">
        <w:rPr>
          <w:lang w:val="en-GB"/>
        </w:rPr>
        <w:t xml:space="preserve">until the late 1980s there were only </w:t>
      </w:r>
      <w:r w:rsidR="00604F86" w:rsidRPr="00DC7B7D">
        <w:rPr>
          <w:lang w:val="en-GB"/>
        </w:rPr>
        <w:t xml:space="preserve">around one </w:t>
      </w:r>
      <w:r w:rsidRPr="00DC7B7D">
        <w:rPr>
          <w:lang w:val="en-GB"/>
        </w:rPr>
        <w:t xml:space="preserve">hundred followers. </w:t>
      </w:r>
      <w:r w:rsidR="00255A8B" w:rsidRPr="00DC7B7D">
        <w:rPr>
          <w:lang w:val="en-GB"/>
        </w:rPr>
        <w:t xml:space="preserve">Starting in </w:t>
      </w:r>
      <w:r w:rsidRPr="00DC7B7D">
        <w:rPr>
          <w:lang w:val="en-GB"/>
        </w:rPr>
        <w:t xml:space="preserve">the 1990s, the charismatic master </w:t>
      </w:r>
      <w:r w:rsidR="00C76151" w:rsidRPr="00DC7B7D">
        <w:rPr>
          <w:i/>
          <w:iCs/>
          <w:lang w:val="en-GB"/>
        </w:rPr>
        <w:t>S</w:t>
      </w:r>
      <w:r w:rsidRPr="00DC7B7D">
        <w:rPr>
          <w:i/>
          <w:iCs/>
          <w:lang w:val="en-GB"/>
        </w:rPr>
        <w:t>haykh</w:t>
      </w:r>
      <w:r w:rsidRPr="00DC7B7D">
        <w:rPr>
          <w:lang w:val="en-GB"/>
        </w:rPr>
        <w:t xml:space="preserve"> Hamza al-Qādirī Al-Būdshīshī attracted thousands of new disciples from Morocco, and from Europe and Africa </w:t>
      </w:r>
      <w:r w:rsidRPr="00DC7B7D">
        <w:rPr>
          <w:lang w:val="en-GB"/>
        </w:rPr>
        <w:fldChar w:fldCharType="begin"/>
      </w:r>
      <w:r w:rsidR="00A76403" w:rsidRPr="00DC7B7D">
        <w:rPr>
          <w:lang w:val="en-GB"/>
        </w:rPr>
        <w:instrText xml:space="preserve"> ADDIN ZOTERO_ITEM CSL_CITATION {"citationID":"an7o9emnok","properties":{"formattedCitation":"(Chih 2012; Dominguez-Diaz 2014)","plainCitation":"(Chih 2012; Dominguez-Diaz 2014)","noteIndex":0},"citationItems":[{"id":124,"uris":["http://zotero.org/users/3271813/items/GVU6AFJM"],"itemData":{"id":124,"type":"article-journal","container-title":"Journal for Islamic Studies","ISSN":"0257-7062","journalAbbreviation":"Journal for Islamic Studies","page":"24-46","title":"Sufism, education and politics in contemporary Morocco","volume":"32","author":[{"family":"Chih","given":"Rachida"}],"issued":{"date-parts":[["2012"]]}}},{"id":274,"uris":["http://zotero.org/users/3271813/items/7HM6VCEG"],"itemData":{"id":274,"type":"book","event-place":"London; New York","ISBN":"1-317-80658-1","publisher":"Routledge","publisher-place":"London; New York","title":"Women in Sufism: Female Religiosities in a Transnational Order","author":[{"family":"Dominguez-Diaz","given":"Marta"}],"issued":{"date-parts":[["2014"]]}}}],"schema":"https://github.com/citation-style-language/schema/raw/master/csl-citation.json"} </w:instrText>
      </w:r>
      <w:r w:rsidRPr="00DC7B7D">
        <w:rPr>
          <w:lang w:val="en-GB"/>
        </w:rPr>
        <w:fldChar w:fldCharType="separate"/>
      </w:r>
      <w:r w:rsidRPr="00DC7B7D">
        <w:rPr>
          <w:noProof/>
          <w:lang w:val="en-GB"/>
        </w:rPr>
        <w:t>(Chih 2012; Dominguez-Diaz 2014)</w:t>
      </w:r>
      <w:r w:rsidRPr="00DC7B7D">
        <w:rPr>
          <w:lang w:val="en-GB"/>
        </w:rPr>
        <w:fldChar w:fldCharType="end"/>
      </w:r>
      <w:r w:rsidRPr="00DC7B7D">
        <w:rPr>
          <w:lang w:val="en-GB"/>
        </w:rPr>
        <w:t xml:space="preserve">. </w:t>
      </w:r>
      <w:r w:rsidRPr="00DC7B7D">
        <w:rPr>
          <w:i/>
          <w:iCs/>
          <w:lang w:val="en-GB"/>
        </w:rPr>
        <w:t>Shaykh</w:t>
      </w:r>
      <w:r w:rsidRPr="00DC7B7D">
        <w:rPr>
          <w:lang w:val="en-GB"/>
        </w:rPr>
        <w:t xml:space="preserve"> Hamza led the Būdshīshiyya from 1972 to 2017, and he was regarded as a ‘living saint’</w:t>
      </w:r>
      <w:r w:rsidR="00DB620D" w:rsidRPr="00DC7B7D">
        <w:rPr>
          <w:lang w:val="en-GB"/>
        </w:rPr>
        <w:t>—</w:t>
      </w:r>
      <w:r w:rsidRPr="00DC7B7D">
        <w:rPr>
          <w:lang w:val="en-GB"/>
        </w:rPr>
        <w:t xml:space="preserve">the </w:t>
      </w:r>
      <w:r w:rsidRPr="00DC7B7D">
        <w:rPr>
          <w:i/>
          <w:iCs/>
          <w:lang w:val="en-GB"/>
        </w:rPr>
        <w:t>quṭb</w:t>
      </w:r>
      <w:r w:rsidRPr="00DC7B7D">
        <w:rPr>
          <w:lang w:val="en-GB"/>
        </w:rPr>
        <w:t xml:space="preserve">, who ‘revolutionised the teaching of Sufism’ </w:t>
      </w:r>
      <w:r w:rsidRPr="00DC7B7D">
        <w:rPr>
          <w:lang w:val="en-GB"/>
        </w:rPr>
        <w:fldChar w:fldCharType="begin"/>
      </w:r>
      <w:r w:rsidR="00A76403" w:rsidRPr="00DC7B7D">
        <w:rPr>
          <w:lang w:val="en-GB"/>
        </w:rPr>
        <w:instrText xml:space="preserve"> ADDIN ZOTERO_ITEM CSL_CITATION {"citationID":"a1m6gct9c02","properties":{"formattedCitation":"(Ben Driss 2002, 142)","plainCitation":"(Ben Driss 2002, 142)","noteIndex":0},"citationItems":[{"id":565,"uris":["http://zotero.org/users/3271813/items/Z4VXITJK"],"itemData":{"id":565,"type":"book","abstract":"Mystique de l'amour, science du bel agir, expérience du retour vers l'Essence originelle, le soufisme demeure source d'inspiration pour l'homme contemporain, dont on perçoit les échos à travers l'enseignement de Sidi Hamza, Maître spirituel de la confrérie al-Qadiriyya al-Boudchichiyya. C'est l'essentiel de cet enseignement, et quelques parfums de cette expérience, que l'auteur nous invite à partager. Mais il nous apporte bien plus. Exposé magistral sur l'évolution historique et doctrinale de l'Islam et du soufisme sunnite en particulier, plongeon dans les sphères de la connaissance de Dieu, ce livre nous offre une somme spirituelle qui se déploie sous la forme prenante d'une écriture à la fois de rigueur, de simplicité et de poésie subtile d'où s'exhale, à fleur de mots, \"la générosité de cette Main si évidente et pourtant invisible\" qui l'a inspirée. -- Back cover.","event-place":"Beyrouth; Milano","ISBN":"978-2-84161-162-1","language":"French","note":"OCLC: 50515900","publisher":"Albouraq; Archè","publisher-place":"Beyrouth; Milano","source":"Open WorldCat","title":"Sidi Hamza al-Qâdiri Boudchich: le renouveau du soufisme (au Maroc)","title-short":"Sidi Hamza al-Qâdiri Boudchich","author":[{"family":"Ben Driss","given":"Karim"}],"issued":{"date-parts":[["2002"]]}},"locator":"142"}],"schema":"https://github.com/citation-style-language/schema/raw/master/csl-citation.json"} </w:instrText>
      </w:r>
      <w:r w:rsidRPr="00DC7B7D">
        <w:rPr>
          <w:lang w:val="en-GB"/>
        </w:rPr>
        <w:fldChar w:fldCharType="separate"/>
      </w:r>
      <w:r w:rsidRPr="00DC7B7D">
        <w:rPr>
          <w:lang w:val="en-GB"/>
        </w:rPr>
        <w:t>(Ben Driss 2002, 142)</w:t>
      </w:r>
      <w:r w:rsidRPr="00DC7B7D">
        <w:rPr>
          <w:lang w:val="en-GB"/>
        </w:rPr>
        <w:fldChar w:fldCharType="end"/>
      </w:r>
      <w:r w:rsidRPr="00DC7B7D">
        <w:rPr>
          <w:lang w:val="en-GB"/>
        </w:rPr>
        <w:t xml:space="preserve">. </w:t>
      </w:r>
      <w:r w:rsidR="0005341D" w:rsidRPr="00DC7B7D">
        <w:rPr>
          <w:lang w:val="en-GB"/>
        </w:rPr>
        <w:t>H</w:t>
      </w:r>
      <w:r w:rsidRPr="00DC7B7D">
        <w:rPr>
          <w:lang w:val="en-GB"/>
        </w:rPr>
        <w:t xml:space="preserve">is son Jamāl </w:t>
      </w:r>
      <w:r w:rsidR="0005341D" w:rsidRPr="00DC7B7D">
        <w:rPr>
          <w:lang w:val="en-GB"/>
        </w:rPr>
        <w:t xml:space="preserve">now </w:t>
      </w:r>
      <w:r w:rsidRPr="00DC7B7D">
        <w:rPr>
          <w:lang w:val="en-GB"/>
        </w:rPr>
        <w:t xml:space="preserve">leads the </w:t>
      </w:r>
      <w:r w:rsidRPr="00DC7B7D">
        <w:rPr>
          <w:i/>
          <w:iCs/>
          <w:lang w:val="en-GB"/>
        </w:rPr>
        <w:t>ṭarīqa.</w:t>
      </w:r>
    </w:p>
    <w:p w14:paraId="66B54C92" w14:textId="77777777" w:rsidR="007F7505" w:rsidRPr="00DC7B7D" w:rsidRDefault="007F7505" w:rsidP="002E2D15">
      <w:pPr>
        <w:jc w:val="both"/>
        <w:rPr>
          <w:lang w:val="en-GB"/>
        </w:rPr>
      </w:pPr>
    </w:p>
    <w:p w14:paraId="1D887FFE" w14:textId="29584644" w:rsidR="00F333DB" w:rsidRPr="00DC7B7D" w:rsidRDefault="007F7505" w:rsidP="002E2D15">
      <w:pPr>
        <w:jc w:val="both"/>
        <w:rPr>
          <w:lang w:val="en-GB"/>
        </w:rPr>
      </w:pPr>
      <w:r w:rsidRPr="00DC7B7D">
        <w:rPr>
          <w:i/>
          <w:iCs/>
          <w:lang w:val="en-GB"/>
        </w:rPr>
        <w:t>Shaykh</w:t>
      </w:r>
      <w:r w:rsidRPr="00DC7B7D">
        <w:rPr>
          <w:lang w:val="en-GB"/>
        </w:rPr>
        <w:t xml:space="preserve"> Hamza </w:t>
      </w:r>
      <w:r w:rsidR="00B16759" w:rsidRPr="00DC7B7D">
        <w:rPr>
          <w:lang w:val="en-GB"/>
        </w:rPr>
        <w:t xml:space="preserve">initiated </w:t>
      </w:r>
      <w:r w:rsidRPr="00DC7B7D">
        <w:rPr>
          <w:lang w:val="en-GB"/>
        </w:rPr>
        <w:t xml:space="preserve">a ‘pedagogical turn’ or a ‘spiritual reorientation’ </w:t>
      </w:r>
      <w:r w:rsidRPr="00DC7B7D">
        <w:rPr>
          <w:lang w:val="en-GB"/>
        </w:rPr>
        <w:fldChar w:fldCharType="begin"/>
      </w:r>
      <w:r w:rsidR="00B41A92" w:rsidRPr="00DC7B7D">
        <w:rPr>
          <w:lang w:val="en-GB"/>
        </w:rPr>
        <w:instrText xml:space="preserve"> ADDIN ZOTERO_ITEM CSL_CITATION {"citationID":"r0rACvzu","properties":{"formattedCitation":"(Ben Driss 2002, 17)","plainCitation":"(Ben Driss 2002, 17)","noteIndex":0},"citationItems":[{"id":565,"uris":["http://zotero.org/users/3271813/items/Z4VXITJK"],"itemData":{"id":565,"type":"book","abstract":"Mystique de l'amour, science du bel agir, expérience du retour vers l'Essence originelle, le soufisme demeure source d'inspiration pour l'homme contemporain, dont on perçoit les échos à travers l'enseignement de Sidi Hamza, Maître spirituel de la confrérie al-Qadiriyya al-Boudchichiyya. C'est l'essentiel de cet enseignement, et quelques parfums de cette expérience, que l'auteur nous invite à partager. Mais il nous apporte bien plus. Exposé magistral sur l'évolution historique et doctrinale de l'Islam et du soufisme sunnite en particulier, plongeon dans les sphères de la connaissance de Dieu, ce livre nous offre une somme spirituelle qui se déploie sous la forme prenante d'une écriture à la fois de rigueur, de simplicité et de poésie subtile d'où s'exhale, à fleur de mots, \"la générosité de cette Main si évidente et pourtant invisible\" qui l'a inspirée. -- Back cover.","event-place":"Beyrouth; Milano","ISBN":"978-2-84161-162-1","language":"French","note":"OCLC: 50515900","publisher":"Albouraq; Archè","publisher-place":"Beyrouth; Milano","source":"Open WorldCat","title":"Sidi Hamza al-Qâdiri Boudchich: le renouveau du soufisme (au Maroc)","title-short":"Sidi Hamza al-Qâdiri Boudchich","author":[{"family":"Ben Driss","given":"Karim"}],"issued":{"date-parts":[["2002"]]}},"locator":"17"}],"schema":"https://github.com/citation-style-language/schema/raw/master/csl-citation.json"} </w:instrText>
      </w:r>
      <w:r w:rsidRPr="00DC7B7D">
        <w:rPr>
          <w:lang w:val="en-GB"/>
        </w:rPr>
        <w:fldChar w:fldCharType="separate"/>
      </w:r>
      <w:r w:rsidRPr="00DC7B7D">
        <w:rPr>
          <w:noProof/>
          <w:lang w:val="en-GB"/>
        </w:rPr>
        <w:t>(Ben Driss 2002, 17)</w:t>
      </w:r>
      <w:r w:rsidRPr="00DC7B7D">
        <w:rPr>
          <w:lang w:val="en-GB"/>
        </w:rPr>
        <w:fldChar w:fldCharType="end"/>
      </w:r>
      <w:r w:rsidRPr="00DC7B7D">
        <w:rPr>
          <w:lang w:val="en-GB"/>
        </w:rPr>
        <w:t xml:space="preserve">. The </w:t>
      </w:r>
      <w:r w:rsidRPr="00DC7B7D">
        <w:rPr>
          <w:i/>
          <w:iCs/>
          <w:lang w:val="en-GB"/>
        </w:rPr>
        <w:t>ṭarīqa</w:t>
      </w:r>
      <w:r w:rsidRPr="00DC7B7D">
        <w:rPr>
          <w:lang w:val="en-GB"/>
        </w:rPr>
        <w:t xml:space="preserve"> moved from the </w:t>
      </w:r>
      <w:r w:rsidRPr="00DC7B7D">
        <w:rPr>
          <w:i/>
          <w:iCs/>
          <w:lang w:val="en-GB"/>
        </w:rPr>
        <w:t>Jalāl</w:t>
      </w:r>
      <w:r w:rsidRPr="00DC7B7D">
        <w:rPr>
          <w:lang w:val="en-GB"/>
        </w:rPr>
        <w:t xml:space="preserve"> (majesty) path, characterised by asceticism and rigour, to the </w:t>
      </w:r>
      <w:r w:rsidRPr="00DC7B7D">
        <w:rPr>
          <w:i/>
          <w:iCs/>
          <w:lang w:val="en-GB"/>
        </w:rPr>
        <w:t>Jamāl</w:t>
      </w:r>
      <w:r w:rsidRPr="00DC7B7D">
        <w:rPr>
          <w:lang w:val="en-GB"/>
        </w:rPr>
        <w:t xml:space="preserve"> (beauty)</w:t>
      </w:r>
      <w:r w:rsidR="00EC1966" w:rsidRPr="00DC7B7D">
        <w:rPr>
          <w:lang w:val="en-GB"/>
        </w:rPr>
        <w:t xml:space="preserve"> path</w:t>
      </w:r>
      <w:r w:rsidRPr="00DC7B7D">
        <w:rPr>
          <w:lang w:val="en-GB"/>
        </w:rPr>
        <w:t xml:space="preserve">, characterised by love and mercy. This </w:t>
      </w:r>
      <w:r w:rsidR="008A3D7C" w:rsidRPr="00DC7B7D">
        <w:rPr>
          <w:lang w:val="en-GB"/>
        </w:rPr>
        <w:t xml:space="preserve">shift </w:t>
      </w:r>
      <w:r w:rsidR="00F258E6" w:rsidRPr="00DC7B7D">
        <w:rPr>
          <w:lang w:val="en-GB"/>
        </w:rPr>
        <w:t>has tempered</w:t>
      </w:r>
      <w:r w:rsidRPr="00DC7B7D">
        <w:rPr>
          <w:lang w:val="en-GB"/>
        </w:rPr>
        <w:t xml:space="preserve"> Sufi ascetic practices. There are familiar narratives among Moroccan and French </w:t>
      </w:r>
      <w:r w:rsidRPr="00DC7B7D">
        <w:rPr>
          <w:iCs/>
          <w:lang w:val="en-GB"/>
        </w:rPr>
        <w:t>Būdshīshī</w:t>
      </w:r>
      <w:r w:rsidRPr="00DC7B7D">
        <w:rPr>
          <w:lang w:val="en-GB"/>
        </w:rPr>
        <w:t xml:space="preserve"> disciples, who describe this historical change as </w:t>
      </w:r>
      <w:r w:rsidR="009B09F7" w:rsidRPr="00DC7B7D">
        <w:rPr>
          <w:lang w:val="en-GB"/>
        </w:rPr>
        <w:t xml:space="preserve">turn toward </w:t>
      </w:r>
      <w:r w:rsidRPr="00DC7B7D">
        <w:rPr>
          <w:lang w:val="en-GB"/>
        </w:rPr>
        <w:t xml:space="preserve">a ‘Sufism for </w:t>
      </w:r>
      <w:r w:rsidR="00DE35BA" w:rsidRPr="00DC7B7D">
        <w:rPr>
          <w:lang w:val="en-GB"/>
        </w:rPr>
        <w:t>all</w:t>
      </w:r>
      <w:r w:rsidR="003F025F" w:rsidRPr="00DC7B7D">
        <w:rPr>
          <w:lang w:val="en-GB"/>
        </w:rPr>
        <w:t>’</w:t>
      </w:r>
      <w:r w:rsidRPr="00DC7B7D">
        <w:rPr>
          <w:lang w:val="en-GB"/>
        </w:rPr>
        <w:t xml:space="preserve">, </w:t>
      </w:r>
      <w:r w:rsidR="00B81C96" w:rsidRPr="00DC7B7D">
        <w:rPr>
          <w:lang w:val="en-GB"/>
        </w:rPr>
        <w:t xml:space="preserve">enabling </w:t>
      </w:r>
      <w:r w:rsidRPr="00DC7B7D">
        <w:rPr>
          <w:lang w:val="en-GB"/>
        </w:rPr>
        <w:t xml:space="preserve">the </w:t>
      </w:r>
      <w:r w:rsidRPr="00DC7B7D">
        <w:rPr>
          <w:i/>
          <w:iCs/>
          <w:lang w:val="en-GB"/>
        </w:rPr>
        <w:t>shaykh</w:t>
      </w:r>
      <w:r w:rsidRPr="00DC7B7D">
        <w:rPr>
          <w:lang w:val="en-GB"/>
        </w:rPr>
        <w:t xml:space="preserve"> </w:t>
      </w:r>
      <w:r w:rsidR="00B81C96" w:rsidRPr="00DC7B7D">
        <w:rPr>
          <w:lang w:val="en-GB"/>
        </w:rPr>
        <w:t xml:space="preserve">to find new </w:t>
      </w:r>
      <w:r w:rsidRPr="00DC7B7D">
        <w:rPr>
          <w:lang w:val="en-GB"/>
        </w:rPr>
        <w:t xml:space="preserve">disciples. </w:t>
      </w:r>
      <w:r w:rsidRPr="00DC7B7D">
        <w:rPr>
          <w:i/>
          <w:iCs/>
          <w:lang w:val="en-GB"/>
        </w:rPr>
        <w:t>Shaykh</w:t>
      </w:r>
      <w:r w:rsidRPr="00DC7B7D">
        <w:rPr>
          <w:lang w:val="en-GB"/>
        </w:rPr>
        <w:t xml:space="preserve"> Hamza’s charisma and the ‘pedagogical turn’ are not the only explanatory factors for the success and expansion of this </w:t>
      </w:r>
      <w:r w:rsidRPr="00DC7B7D">
        <w:rPr>
          <w:i/>
          <w:iCs/>
          <w:lang w:val="en-GB"/>
        </w:rPr>
        <w:t>ṭarīqa</w:t>
      </w:r>
      <w:r w:rsidRPr="00DC7B7D">
        <w:rPr>
          <w:lang w:val="en-GB"/>
        </w:rPr>
        <w:t xml:space="preserve">. Another possible explanation is the ecstatic dimension of its religious rituals, which </w:t>
      </w:r>
      <w:r w:rsidR="00366A44" w:rsidRPr="00DC7B7D">
        <w:rPr>
          <w:lang w:val="en-GB"/>
        </w:rPr>
        <w:t xml:space="preserve">Būdshīshī disciples </w:t>
      </w:r>
      <w:r w:rsidRPr="00DC7B7D">
        <w:rPr>
          <w:lang w:val="en-GB"/>
        </w:rPr>
        <w:t xml:space="preserve">consider fundamental. </w:t>
      </w:r>
      <w:r w:rsidRPr="00DC7B7D">
        <w:rPr>
          <w:i/>
          <w:iCs/>
          <w:lang w:val="en-GB"/>
        </w:rPr>
        <w:t>Shaykh</w:t>
      </w:r>
      <w:r w:rsidRPr="00DC7B7D">
        <w:rPr>
          <w:lang w:val="en-GB"/>
        </w:rPr>
        <w:t xml:space="preserve"> Hamza emphasised the importance of daily individual practices and weekly collective practices. The centrality of </w:t>
      </w:r>
      <w:r w:rsidRPr="00DC7B7D">
        <w:rPr>
          <w:i/>
          <w:iCs/>
          <w:lang w:val="en-GB"/>
        </w:rPr>
        <w:t>dhikr</w:t>
      </w:r>
      <w:r w:rsidRPr="00DC7B7D">
        <w:rPr>
          <w:lang w:val="en-GB"/>
        </w:rPr>
        <w:t xml:space="preserve"> is what makes it possible to </w:t>
      </w:r>
      <w:r w:rsidR="00EB223B" w:rsidRPr="00DC7B7D">
        <w:rPr>
          <w:lang w:val="en-GB"/>
        </w:rPr>
        <w:t xml:space="preserve">unite </w:t>
      </w:r>
      <w:r w:rsidRPr="00DC7B7D">
        <w:rPr>
          <w:lang w:val="en-GB"/>
        </w:rPr>
        <w:t>disciples from different cultures, ethnic groups</w:t>
      </w:r>
      <w:r w:rsidR="00F333DB" w:rsidRPr="00DC7B7D">
        <w:rPr>
          <w:lang w:val="en-GB"/>
        </w:rPr>
        <w:t>,</w:t>
      </w:r>
      <w:r w:rsidRPr="00DC7B7D">
        <w:rPr>
          <w:lang w:val="en-GB"/>
        </w:rPr>
        <w:t xml:space="preserve"> and social classes. The second factor explaining the success of this </w:t>
      </w:r>
      <w:r w:rsidRPr="00DC7B7D">
        <w:rPr>
          <w:i/>
          <w:iCs/>
          <w:lang w:val="en-GB"/>
        </w:rPr>
        <w:t>ṭarīqa</w:t>
      </w:r>
      <w:r w:rsidRPr="00DC7B7D">
        <w:rPr>
          <w:lang w:val="en-GB"/>
        </w:rPr>
        <w:t xml:space="preserve"> is its </w:t>
      </w:r>
      <w:r w:rsidR="003635F4" w:rsidRPr="00DC7B7D">
        <w:rPr>
          <w:lang w:val="en-GB"/>
        </w:rPr>
        <w:t xml:space="preserve">flexible </w:t>
      </w:r>
      <w:r w:rsidRPr="00DC7B7D">
        <w:rPr>
          <w:lang w:val="en-GB"/>
        </w:rPr>
        <w:t>structure</w:t>
      </w:r>
      <w:r w:rsidR="001D1541" w:rsidRPr="00DC7B7D">
        <w:rPr>
          <w:lang w:val="en-GB"/>
        </w:rPr>
        <w:t xml:space="preserve">, </w:t>
      </w:r>
      <w:r w:rsidR="0019293B" w:rsidRPr="00DC7B7D">
        <w:rPr>
          <w:lang w:val="en-GB"/>
        </w:rPr>
        <w:t xml:space="preserve">making </w:t>
      </w:r>
      <w:r w:rsidRPr="00DC7B7D">
        <w:rPr>
          <w:lang w:val="en-GB"/>
        </w:rPr>
        <w:t xml:space="preserve">it possible to combine </w:t>
      </w:r>
      <w:r w:rsidR="00483B0E" w:rsidRPr="00DC7B7D">
        <w:rPr>
          <w:lang w:val="en-GB"/>
        </w:rPr>
        <w:t xml:space="preserve">various </w:t>
      </w:r>
      <w:r w:rsidRPr="00DC7B7D">
        <w:rPr>
          <w:lang w:val="en-GB"/>
        </w:rPr>
        <w:t>forms of Sufism</w:t>
      </w:r>
      <w:r w:rsidR="009A4F39" w:rsidRPr="00DC7B7D">
        <w:rPr>
          <w:lang w:val="en-GB"/>
        </w:rPr>
        <w:t xml:space="preserve">: </w:t>
      </w:r>
      <w:r w:rsidR="00581051" w:rsidRPr="00DC7B7D">
        <w:rPr>
          <w:lang w:val="en-GB"/>
        </w:rPr>
        <w:t>that</w:t>
      </w:r>
      <w:r w:rsidR="009A4F39" w:rsidRPr="00DC7B7D">
        <w:rPr>
          <w:lang w:val="en-GB"/>
        </w:rPr>
        <w:t xml:space="preserve"> of </w:t>
      </w:r>
      <w:r w:rsidRPr="00DC7B7D">
        <w:rPr>
          <w:lang w:val="en-GB"/>
        </w:rPr>
        <w:t xml:space="preserve">Moroccan peasants, </w:t>
      </w:r>
      <w:r w:rsidR="00584515" w:rsidRPr="00DC7B7D">
        <w:rPr>
          <w:lang w:val="en-GB"/>
        </w:rPr>
        <w:t xml:space="preserve">that of </w:t>
      </w:r>
      <w:r w:rsidRPr="00DC7B7D">
        <w:rPr>
          <w:lang w:val="en-GB"/>
        </w:rPr>
        <w:t xml:space="preserve">the Moroccan bourgeoisie, and </w:t>
      </w:r>
      <w:r w:rsidR="00584515" w:rsidRPr="00DC7B7D">
        <w:rPr>
          <w:lang w:val="en-GB"/>
        </w:rPr>
        <w:t xml:space="preserve">that of </w:t>
      </w:r>
      <w:r w:rsidRPr="00DC7B7D">
        <w:rPr>
          <w:lang w:val="en-GB"/>
        </w:rPr>
        <w:t xml:space="preserve">European converts. </w:t>
      </w:r>
    </w:p>
    <w:p w14:paraId="5080A00A" w14:textId="77777777" w:rsidR="007F7505" w:rsidRPr="00DC7B7D" w:rsidRDefault="007F7505" w:rsidP="002E2D15">
      <w:pPr>
        <w:jc w:val="both"/>
        <w:rPr>
          <w:lang w:val="en-GB"/>
        </w:rPr>
      </w:pPr>
    </w:p>
    <w:p w14:paraId="7188744D" w14:textId="2D5E725C" w:rsidR="007F7505" w:rsidRPr="00DC7B7D" w:rsidRDefault="007F7505" w:rsidP="002E2D15">
      <w:pPr>
        <w:autoSpaceDE w:val="0"/>
        <w:autoSpaceDN w:val="0"/>
        <w:adjustRightInd w:val="0"/>
        <w:jc w:val="both"/>
        <w:rPr>
          <w:lang w:val="en-GB"/>
        </w:rPr>
      </w:pPr>
      <w:r w:rsidRPr="00DC7B7D">
        <w:rPr>
          <w:lang w:val="en-GB"/>
        </w:rPr>
        <w:t xml:space="preserve">Another element is the presence of charismatic spokespersons, such as the anthropologist Faouzi Skali, founder of the </w:t>
      </w:r>
      <w:r w:rsidRPr="00DC7B7D">
        <w:rPr>
          <w:i/>
          <w:lang w:val="en-GB"/>
        </w:rPr>
        <w:t xml:space="preserve">Festival des musiques sacrées du monde </w:t>
      </w:r>
      <w:r w:rsidRPr="00DC7B7D">
        <w:rPr>
          <w:iCs/>
          <w:lang w:val="en-GB"/>
        </w:rPr>
        <w:t>and</w:t>
      </w:r>
      <w:r w:rsidRPr="00DC7B7D">
        <w:rPr>
          <w:i/>
          <w:lang w:val="en-GB"/>
        </w:rPr>
        <w:t xml:space="preserve"> Festival de la culture soufie</w:t>
      </w:r>
      <w:r w:rsidRPr="00DC7B7D">
        <w:rPr>
          <w:lang w:val="en-GB"/>
        </w:rPr>
        <w:t>, both held in Fez, Morocco</w:t>
      </w:r>
      <w:r w:rsidR="009D3295">
        <w:rPr>
          <w:lang w:val="en-GB"/>
        </w:rPr>
        <w:t xml:space="preserve"> </w:t>
      </w:r>
      <w:r w:rsidR="009D3295" w:rsidRPr="009D3295">
        <w:rPr>
          <w:lang w:val="en-GB"/>
        </w:rPr>
        <w:fldChar w:fldCharType="begin"/>
      </w:r>
      <w:r w:rsidR="00937744">
        <w:rPr>
          <w:lang w:val="en-GB"/>
        </w:rPr>
        <w:instrText xml:space="preserve"> ADDIN ZOTERO_ITEM CSL_CITATION {"citationID":"a7nm599mto","properties":{"formattedCitation":"(Piraino 2021)","plainCitation":"(Piraino 2021)","noteIndex":0},"citationItems":[{"id":1632,"uris":["http://zotero.org/users/3271813/items/UN75FQC2"],"itemData":{"id":1632,"type":"article-journal","container-title":"Sociologica","DOI":"https://doi.org/10.6092/issn.1971-8853/11364","issue":"3","page":"145-168","title":"Sufi Festivals as a Social Movement: Spirituality, Aesthetics, and Politics","volume":"15","author":[{"family":"Piraino","given":"Francesco"}],"issued":{"date-parts":[["2021"]]}}}],"schema":"https://github.com/citation-style-language/schema/raw/master/csl-citation.json"} </w:instrText>
      </w:r>
      <w:r w:rsidR="009D3295" w:rsidRPr="009D3295">
        <w:rPr>
          <w:lang w:val="en-GB"/>
        </w:rPr>
        <w:fldChar w:fldCharType="separate"/>
      </w:r>
      <w:r w:rsidR="00937744" w:rsidRPr="00937744">
        <w:t>(Piraino 2021)</w:t>
      </w:r>
      <w:r w:rsidR="009D3295" w:rsidRPr="009D3295">
        <w:rPr>
          <w:lang w:val="en-GB"/>
        </w:rPr>
        <w:fldChar w:fldCharType="end"/>
      </w:r>
      <w:r w:rsidR="009D3295" w:rsidRPr="009D3295">
        <w:rPr>
          <w:lang w:val="en-GB"/>
        </w:rPr>
        <w:t>.</w:t>
      </w:r>
      <w:r w:rsidRPr="00DC7B7D">
        <w:rPr>
          <w:iCs/>
          <w:lang w:val="en-GB"/>
        </w:rPr>
        <w:t xml:space="preserve"> </w:t>
      </w:r>
      <w:r w:rsidRPr="00DC7B7D">
        <w:rPr>
          <w:lang w:val="en-GB"/>
        </w:rPr>
        <w:t>Dr. Moulay Mounir (</w:t>
      </w:r>
      <w:r w:rsidR="00EE55E5" w:rsidRPr="00DC7B7D">
        <w:rPr>
          <w:i/>
          <w:iCs/>
          <w:lang w:val="en-GB"/>
        </w:rPr>
        <w:t>S</w:t>
      </w:r>
      <w:r w:rsidRPr="00DC7B7D">
        <w:rPr>
          <w:i/>
          <w:iCs/>
          <w:lang w:val="en-GB"/>
        </w:rPr>
        <w:t>haykh</w:t>
      </w:r>
      <w:r w:rsidRPr="00DC7B7D">
        <w:rPr>
          <w:lang w:val="en-GB"/>
        </w:rPr>
        <w:t xml:space="preserve"> Hamza’s nephew) is the mind behind the associations </w:t>
      </w:r>
      <w:r w:rsidRPr="00DC7B7D">
        <w:rPr>
          <w:i/>
          <w:lang w:val="en-GB"/>
        </w:rPr>
        <w:t xml:space="preserve">Valeurs et spiritualité musulmane de France </w:t>
      </w:r>
      <w:r w:rsidRPr="00DC7B7D">
        <w:rPr>
          <w:lang w:val="en-GB"/>
        </w:rPr>
        <w:t>and</w:t>
      </w:r>
      <w:r w:rsidRPr="00DC7B7D">
        <w:rPr>
          <w:i/>
          <w:lang w:val="en-GB"/>
        </w:rPr>
        <w:t xml:space="preserve"> Valeurs et spiritualité musulmane de Belgique</w:t>
      </w:r>
      <w:r w:rsidRPr="00DC7B7D">
        <w:rPr>
          <w:lang w:val="en-GB"/>
        </w:rPr>
        <w:t xml:space="preserve"> which, together with another Būdshīshī organisation based in Paris called </w:t>
      </w:r>
      <w:r w:rsidRPr="00DC7B7D">
        <w:rPr>
          <w:i/>
          <w:lang w:val="en-GB"/>
        </w:rPr>
        <w:t>Isthme</w:t>
      </w:r>
      <w:r w:rsidRPr="00DC7B7D">
        <w:rPr>
          <w:lang w:val="en-GB"/>
        </w:rPr>
        <w:t xml:space="preserve">, </w:t>
      </w:r>
      <w:r w:rsidR="0094281C" w:rsidRPr="00DC7B7D">
        <w:rPr>
          <w:lang w:val="en-GB"/>
        </w:rPr>
        <w:t>promote the</w:t>
      </w:r>
      <w:r w:rsidRPr="00DC7B7D">
        <w:rPr>
          <w:lang w:val="en-GB"/>
        </w:rPr>
        <w:t xml:space="preserve"> Būdshīshiyya and interfaith dialogue in Europe. The very names of these associations </w:t>
      </w:r>
      <w:r w:rsidR="00220C1F" w:rsidRPr="00DC7B7D">
        <w:rPr>
          <w:lang w:val="en-GB"/>
        </w:rPr>
        <w:t xml:space="preserve">express </w:t>
      </w:r>
      <w:r w:rsidRPr="00DC7B7D">
        <w:rPr>
          <w:lang w:val="en-GB"/>
        </w:rPr>
        <w:t xml:space="preserve">the intention to link different cultures and religions: </w:t>
      </w:r>
      <w:r w:rsidR="005321E1" w:rsidRPr="00DC7B7D">
        <w:rPr>
          <w:lang w:val="en-GB"/>
        </w:rPr>
        <w:t>an</w:t>
      </w:r>
      <w:r w:rsidR="00081F64" w:rsidRPr="00DC7B7D">
        <w:rPr>
          <w:lang w:val="en-GB"/>
        </w:rPr>
        <w:t xml:space="preserve"> </w:t>
      </w:r>
      <w:r w:rsidR="00081F64" w:rsidRPr="00DC7B7D">
        <w:rPr>
          <w:i/>
          <w:iCs/>
          <w:lang w:val="en-GB"/>
        </w:rPr>
        <w:t>isthme</w:t>
      </w:r>
      <w:r w:rsidR="00081F64" w:rsidRPr="00DC7B7D">
        <w:rPr>
          <w:lang w:val="en-GB"/>
        </w:rPr>
        <w:t xml:space="preserve"> or</w:t>
      </w:r>
      <w:r w:rsidR="005321E1" w:rsidRPr="00DC7B7D">
        <w:rPr>
          <w:lang w:val="en-GB"/>
        </w:rPr>
        <w:t xml:space="preserve"> </w:t>
      </w:r>
      <w:r w:rsidRPr="00DC7B7D">
        <w:rPr>
          <w:lang w:val="en-GB"/>
        </w:rPr>
        <w:t xml:space="preserve">isthmus </w:t>
      </w:r>
      <w:r w:rsidR="005321E1" w:rsidRPr="00DC7B7D">
        <w:rPr>
          <w:lang w:val="en-GB"/>
        </w:rPr>
        <w:t xml:space="preserve">is </w:t>
      </w:r>
      <w:r w:rsidRPr="00DC7B7D">
        <w:rPr>
          <w:lang w:val="en-GB"/>
        </w:rPr>
        <w:t xml:space="preserve">a strip of land uniting two areas, </w:t>
      </w:r>
      <w:r w:rsidR="00A003A1" w:rsidRPr="00DC7B7D">
        <w:rPr>
          <w:lang w:val="en-GB"/>
        </w:rPr>
        <w:t xml:space="preserve">whereas </w:t>
      </w:r>
      <w:r w:rsidRPr="00DC7B7D">
        <w:rPr>
          <w:lang w:val="en-GB"/>
        </w:rPr>
        <w:t>VSMF</w:t>
      </w:r>
      <w:r w:rsidR="00235263" w:rsidRPr="00DC7B7D">
        <w:rPr>
          <w:lang w:val="en-GB"/>
        </w:rPr>
        <w:t xml:space="preserve"> </w:t>
      </w:r>
      <w:r w:rsidR="00A003A1" w:rsidRPr="00DC7B7D">
        <w:rPr>
          <w:lang w:val="en-GB"/>
        </w:rPr>
        <w:t xml:space="preserve">and </w:t>
      </w:r>
      <w:r w:rsidRPr="00DC7B7D">
        <w:rPr>
          <w:lang w:val="en-GB"/>
        </w:rPr>
        <w:t xml:space="preserve">VSMB emphasise the plurality of values ​​shared across different cultures. </w:t>
      </w:r>
    </w:p>
    <w:p w14:paraId="1AE2918E" w14:textId="77777777" w:rsidR="007F7505" w:rsidRPr="00DC7B7D" w:rsidRDefault="007F7505" w:rsidP="002E2D15">
      <w:pPr>
        <w:autoSpaceDE w:val="0"/>
        <w:autoSpaceDN w:val="0"/>
        <w:adjustRightInd w:val="0"/>
        <w:jc w:val="both"/>
        <w:rPr>
          <w:iCs/>
          <w:lang w:val="en-GB"/>
        </w:rPr>
      </w:pPr>
    </w:p>
    <w:p w14:paraId="00F6B780" w14:textId="77777777" w:rsidR="007F7505" w:rsidRPr="00DC7B7D" w:rsidRDefault="007F7505" w:rsidP="008F67C3">
      <w:pPr>
        <w:pStyle w:val="Titolo1"/>
        <w:spacing w:line="360" w:lineRule="auto"/>
        <w:jc w:val="both"/>
        <w:rPr>
          <w:rFonts w:ascii="Times New Roman" w:hAnsi="Times New Roman"/>
          <w:sz w:val="24"/>
          <w:szCs w:val="24"/>
        </w:rPr>
      </w:pPr>
      <w:r w:rsidRPr="00DC7B7D">
        <w:rPr>
          <w:rFonts w:ascii="Times New Roman" w:hAnsi="Times New Roman"/>
          <w:sz w:val="24"/>
          <w:szCs w:val="24"/>
        </w:rPr>
        <w:lastRenderedPageBreak/>
        <w:t>An Islamic Humanist Discourse: Ideas and Practices</w:t>
      </w:r>
    </w:p>
    <w:p w14:paraId="13EA64D9" w14:textId="3238D7C6" w:rsidR="007F7505" w:rsidRPr="00DC7B7D" w:rsidRDefault="007F7505" w:rsidP="003A020A">
      <w:pPr>
        <w:jc w:val="both"/>
        <w:rPr>
          <w:lang w:val="en-GB"/>
        </w:rPr>
      </w:pPr>
      <w:r w:rsidRPr="00DC7B7D">
        <w:rPr>
          <w:lang w:val="en-GB"/>
        </w:rPr>
        <w:t xml:space="preserve">As I explained, humanism is also an emic category employed by the Sufi actors described in this research. Skali uses the term </w:t>
      </w:r>
      <w:r w:rsidR="001E7A46" w:rsidRPr="00DC7B7D">
        <w:rPr>
          <w:lang w:val="en-GB"/>
        </w:rPr>
        <w:t>“</w:t>
      </w:r>
      <w:r w:rsidRPr="00DC7B7D">
        <w:rPr>
          <w:lang w:val="en-GB"/>
        </w:rPr>
        <w:t>humanism</w:t>
      </w:r>
      <w:r w:rsidR="00435773" w:rsidRPr="00DC7B7D">
        <w:rPr>
          <w:lang w:val="en-GB"/>
        </w:rPr>
        <w:t>”</w:t>
      </w:r>
      <w:r w:rsidRPr="00DC7B7D">
        <w:rPr>
          <w:lang w:val="en-GB"/>
        </w:rPr>
        <w:t xml:space="preserve"> with different meanings: as a way of highlighting the universality of Sufism, the ‘bearer of humanism and peace’ </w:t>
      </w:r>
      <w:r w:rsidRPr="00DC7B7D">
        <w:rPr>
          <w:lang w:val="en-GB"/>
        </w:rPr>
        <w:fldChar w:fldCharType="begin"/>
      </w:r>
      <w:r w:rsidR="00B41A92" w:rsidRPr="00DC7B7D">
        <w:rPr>
          <w:lang w:val="en-GB"/>
        </w:rPr>
        <w:instrText xml:space="preserve"> ADDIN ZOTERO_ITEM CSL_CITATION {"citationID":"rCGufkmt","properties":{"formattedCitation":"(Skali 1999, 9)","plainCitation":"(Skali 1999, 9)","noteIndex":0},"citationItems":[{"id":1446,"uris":["http://zotero.org/users/3271813/items/EQL2NZ3W"],"itemData":{"id":1446,"type":"book","event-place":"Paris","ISBN":"2-266-11619-3","publisher":"Les Editions du relié","publisher-place":"Paris","title":"Le face à face des coeurs: le soufisme aujourd'hui","author":[{"family":"Skali","given":"Faouzi"}],"issued":{"date-parts":[["1999"]]}},"locator":"9"}],"schema":"https://github.com/citation-style-language/schema/raw/master/csl-citation.json"} </w:instrText>
      </w:r>
      <w:r w:rsidRPr="00DC7B7D">
        <w:rPr>
          <w:lang w:val="en-GB"/>
        </w:rPr>
        <w:fldChar w:fldCharType="separate"/>
      </w:r>
      <w:r w:rsidRPr="00DC7B7D">
        <w:rPr>
          <w:noProof/>
          <w:lang w:val="en-GB"/>
        </w:rPr>
        <w:t>(Skali 1999, 9)</w:t>
      </w:r>
      <w:r w:rsidRPr="00DC7B7D">
        <w:rPr>
          <w:lang w:val="en-GB"/>
        </w:rPr>
        <w:fldChar w:fldCharType="end"/>
      </w:r>
      <w:r w:rsidRPr="00DC7B7D">
        <w:rPr>
          <w:lang w:val="en-GB"/>
        </w:rPr>
        <w:t>, or in the case of ‘spiritual humanism’</w:t>
      </w:r>
      <w:r w:rsidR="00F724DB" w:rsidRPr="00DC7B7D">
        <w:rPr>
          <w:lang w:val="en-GB"/>
        </w:rPr>
        <w:t>,</w:t>
      </w:r>
      <w:r w:rsidRPr="00DC7B7D">
        <w:rPr>
          <w:lang w:val="en-GB"/>
        </w:rPr>
        <w:t xml:space="preserve"> as a </w:t>
      </w:r>
      <w:r w:rsidR="00A64DE1" w:rsidRPr="00DC7B7D">
        <w:rPr>
          <w:lang w:val="en-GB"/>
        </w:rPr>
        <w:t xml:space="preserve">desired </w:t>
      </w:r>
      <w:r w:rsidRPr="00DC7B7D">
        <w:rPr>
          <w:lang w:val="en-GB"/>
        </w:rPr>
        <w:t>civilisational change of paradigm</w:t>
      </w:r>
      <w:r w:rsidR="00C05CCE" w:rsidRPr="00DC7B7D">
        <w:rPr>
          <w:lang w:val="en-GB"/>
        </w:rPr>
        <w:t xml:space="preserve"> to </w:t>
      </w:r>
      <w:r w:rsidRPr="00DC7B7D">
        <w:rPr>
          <w:lang w:val="en-GB"/>
        </w:rPr>
        <w:t xml:space="preserve">bring </w:t>
      </w:r>
      <w:r w:rsidR="00C05CCE" w:rsidRPr="00DC7B7D">
        <w:rPr>
          <w:lang w:val="en-GB"/>
        </w:rPr>
        <w:t xml:space="preserve">about </w:t>
      </w:r>
      <w:r w:rsidRPr="00DC7B7D">
        <w:rPr>
          <w:lang w:val="en-GB"/>
        </w:rPr>
        <w:t>a balance between spiritual and material needs.</w:t>
      </w:r>
      <w:r w:rsidRPr="00D6087D">
        <w:rPr>
          <w:rStyle w:val="Rimandonotaapidipagina"/>
        </w:rPr>
        <w:footnoteReference w:id="4"/>
      </w:r>
      <w:r w:rsidRPr="00DC7B7D">
        <w:rPr>
          <w:lang w:val="en-GB"/>
        </w:rPr>
        <w:t xml:space="preserve"> Similarly, ʿAlāwī disciples use the term ‘spiritual humanism’, underlining the universality of Sufism, which is ‘inscribed in the universal wisdom present since the dawn of humanity’, but </w:t>
      </w:r>
      <w:r w:rsidR="00B746FF" w:rsidRPr="00DC7B7D">
        <w:rPr>
          <w:lang w:val="en-GB"/>
        </w:rPr>
        <w:t>also underlining</w:t>
      </w:r>
      <w:r w:rsidRPr="00DC7B7D">
        <w:rPr>
          <w:lang w:val="en-GB"/>
        </w:rPr>
        <w:t xml:space="preserve"> its Islamic-ness</w:t>
      </w:r>
      <w:r w:rsidR="00B74E0B" w:rsidRPr="00DC7B7D">
        <w:rPr>
          <w:lang w:val="en-GB"/>
        </w:rPr>
        <w:t>,</w:t>
      </w:r>
      <w:r w:rsidRPr="00DC7B7D">
        <w:rPr>
          <w:lang w:val="en-GB"/>
        </w:rPr>
        <w:t xml:space="preserve"> in </w:t>
      </w:r>
      <w:r w:rsidR="00B74E0B" w:rsidRPr="00DC7B7D">
        <w:rPr>
          <w:lang w:val="en-GB"/>
        </w:rPr>
        <w:t xml:space="preserve">that </w:t>
      </w:r>
      <w:r w:rsidRPr="00DC7B7D">
        <w:rPr>
          <w:lang w:val="en-GB"/>
        </w:rPr>
        <w:t>Sufism ‘finds its source and its energy in the prophet Muhammad, who defined the Muslim as “</w:t>
      </w:r>
      <w:r w:rsidRPr="00DC7B7D">
        <w:rPr>
          <w:i/>
          <w:iCs/>
          <w:lang w:val="en-GB"/>
        </w:rPr>
        <w:t>one who does not harm others, neither by deed nor by word</w:t>
      </w:r>
      <w:r w:rsidRPr="00DC7B7D">
        <w:rPr>
          <w:lang w:val="en-GB"/>
        </w:rPr>
        <w:t>”’.</w:t>
      </w:r>
      <w:r w:rsidRPr="00D6087D">
        <w:rPr>
          <w:rStyle w:val="Rimandonotaapidipagina"/>
        </w:rPr>
        <w:footnoteReference w:id="5"/>
      </w:r>
      <w:r w:rsidR="009C5C0A" w:rsidRPr="00DC7B7D">
        <w:rPr>
          <w:lang w:val="en-GB"/>
        </w:rPr>
        <w:t xml:space="preserve"> </w:t>
      </w:r>
    </w:p>
    <w:p w14:paraId="222B86EB" w14:textId="77777777" w:rsidR="007F7505" w:rsidRPr="00DC7B7D" w:rsidRDefault="007F7505" w:rsidP="003A020A">
      <w:pPr>
        <w:jc w:val="both"/>
        <w:rPr>
          <w:lang w:val="en-GB"/>
        </w:rPr>
      </w:pPr>
    </w:p>
    <w:p w14:paraId="7AE3992E" w14:textId="043FB364" w:rsidR="007F7505" w:rsidRPr="00DC7B7D" w:rsidRDefault="007F7505" w:rsidP="003A020A">
      <w:pPr>
        <w:jc w:val="both"/>
        <w:rPr>
          <w:lang w:val="en-GB"/>
        </w:rPr>
      </w:pPr>
      <w:r w:rsidRPr="00DC7B7D">
        <w:rPr>
          <w:lang w:val="en-GB"/>
        </w:rPr>
        <w:t xml:space="preserve">The French historian and ʿAlāwī intellectual Éric Geoffroy uses ‘spiritual humanism’ </w:t>
      </w:r>
      <w:r w:rsidRPr="00DC7B7D">
        <w:rPr>
          <w:lang w:val="en-GB"/>
        </w:rPr>
        <w:fldChar w:fldCharType="begin"/>
      </w:r>
      <w:r w:rsidR="00B41A92" w:rsidRPr="00DC7B7D">
        <w:rPr>
          <w:lang w:val="en-GB"/>
        </w:rPr>
        <w:instrText xml:space="preserve"> ADDIN ZOTERO_ITEM CSL_CITATION {"citationID":"DrSnJH3E","properties":{"formattedCitation":"(Geoffroy 2009, chap. 7)","plainCitation":"(Geoffroy 2009, chap. 7)","noteIndex":0},"citationItems":[{"id":232,"uris":["http://zotero.org/users/3271813/items/64EEFJMB"],"itemData":{"id":232,"type":"book","abstract":"L'islamologue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plus","author":[{"family":"Geoffroy","given":"Éric"}],"issued":{"date-parts":[["2009"]]}},"locator":"chap. 7"}],"schema":"https://github.com/citation-style-language/schema/raw/master/csl-citation.json"} </w:instrText>
      </w:r>
      <w:r w:rsidRPr="00DC7B7D">
        <w:rPr>
          <w:lang w:val="en-GB"/>
        </w:rPr>
        <w:fldChar w:fldCharType="separate"/>
      </w:r>
      <w:r w:rsidRPr="00DC7B7D">
        <w:rPr>
          <w:noProof/>
          <w:lang w:val="en-GB"/>
        </w:rPr>
        <w:t>(Geoffroy 2009, chap. 7)</w:t>
      </w:r>
      <w:r w:rsidRPr="00DC7B7D">
        <w:rPr>
          <w:lang w:val="en-GB"/>
        </w:rPr>
        <w:fldChar w:fldCharType="end"/>
      </w:r>
      <w:r w:rsidRPr="00DC7B7D">
        <w:rPr>
          <w:lang w:val="en-GB"/>
        </w:rPr>
        <w:t xml:space="preserve"> to differentiate it from secular humanism. </w:t>
      </w:r>
      <w:r w:rsidR="00D94049" w:rsidRPr="00DC7B7D">
        <w:rPr>
          <w:lang w:val="en-GB"/>
        </w:rPr>
        <w:t xml:space="preserve">Similar to Garin, </w:t>
      </w:r>
      <w:r w:rsidRPr="00DC7B7D">
        <w:rPr>
          <w:lang w:val="en-GB"/>
        </w:rPr>
        <w:t xml:space="preserve">Geoffroy argues that the centrality of the human being can be understood only within the context of a divine project </w:t>
      </w:r>
      <w:r w:rsidRPr="00DC7B7D">
        <w:rPr>
          <w:lang w:val="en-GB"/>
        </w:rPr>
        <w:fldChar w:fldCharType="begin"/>
      </w:r>
      <w:r w:rsidR="00B41A92" w:rsidRPr="00DC7B7D">
        <w:rPr>
          <w:lang w:val="en-GB"/>
        </w:rPr>
        <w:instrText xml:space="preserve"> ADDIN ZOTERO_ITEM CSL_CITATION {"citationID":"2xt1AJOS","properties":{"formattedCitation":"(Geoffroy 2009, 60)","plainCitation":"(Geoffroy 2009, 60)","dontUpdate":true,"noteIndex":0},"citationItems":[{"id":232,"uris":["http://zotero.org/users/3271813/items/64EEFJMB"],"itemData":{"id":232,"type":"book","abstract":"L'islamologue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plus","author":[{"family":"Geoffroy","given":"Éric"}],"issued":{"date-parts":[["2009"]]}},"locator":"60"}],"schema":"https://github.com/citation-style-language/schema/raw/master/csl-citation.json"} </w:instrText>
      </w:r>
      <w:r w:rsidRPr="00DC7B7D">
        <w:rPr>
          <w:lang w:val="en-GB"/>
        </w:rPr>
        <w:fldChar w:fldCharType="separate"/>
      </w:r>
      <w:r w:rsidRPr="00DC7B7D">
        <w:rPr>
          <w:noProof/>
          <w:lang w:val="en-GB"/>
        </w:rPr>
        <w:t>(2009, 60)</w:t>
      </w:r>
      <w:r w:rsidRPr="00DC7B7D">
        <w:rPr>
          <w:lang w:val="en-GB"/>
        </w:rPr>
        <w:fldChar w:fldCharType="end"/>
      </w:r>
      <w:r w:rsidRPr="00DC7B7D">
        <w:rPr>
          <w:lang w:val="en-GB"/>
        </w:rPr>
        <w:t>, and that</w:t>
      </w:r>
      <w:r w:rsidR="00F64450" w:rsidRPr="00DC7B7D">
        <w:rPr>
          <w:lang w:val="en-GB"/>
        </w:rPr>
        <w:t xml:space="preserve"> this</w:t>
      </w:r>
      <w:r w:rsidRPr="00DC7B7D">
        <w:rPr>
          <w:lang w:val="en-GB"/>
        </w:rPr>
        <w:t xml:space="preserve"> gift and responsibility for the whole of humanity cannot be limited to a specific religion or society </w:t>
      </w:r>
      <w:r w:rsidRPr="00DC7B7D">
        <w:rPr>
          <w:lang w:val="en-GB"/>
        </w:rPr>
        <w:fldChar w:fldCharType="begin"/>
      </w:r>
      <w:r w:rsidR="00B41A92" w:rsidRPr="00DC7B7D">
        <w:rPr>
          <w:lang w:val="en-GB"/>
        </w:rPr>
        <w:instrText xml:space="preserve"> ADDIN ZOTERO_ITEM CSL_CITATION {"citationID":"aPp7SIod","properties":{"formattedCitation":"(Geoffroy 2009, 61)","plainCitation":"(Geoffroy 2009, 61)","dontUpdate":true,"noteIndex":0},"citationItems":[{"id":232,"uris":["http://zotero.org/users/3271813/items/64EEFJMB"],"itemData":{"id":232,"type":"book","abstract":"L'islamologue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plus","author":[{"family":"Geoffroy","given":"Éric"}],"issued":{"date-parts":[["2009"]]}},"locator":"61"}],"schema":"https://github.com/citation-style-language/schema/raw/master/csl-citation.json"} </w:instrText>
      </w:r>
      <w:r w:rsidRPr="00DC7B7D">
        <w:rPr>
          <w:lang w:val="en-GB"/>
        </w:rPr>
        <w:fldChar w:fldCharType="separate"/>
      </w:r>
      <w:r w:rsidRPr="00DC7B7D">
        <w:rPr>
          <w:noProof/>
          <w:lang w:val="en-GB"/>
        </w:rPr>
        <w:t>(2009, 61)</w:t>
      </w:r>
      <w:r w:rsidRPr="00DC7B7D">
        <w:rPr>
          <w:lang w:val="en-GB"/>
        </w:rPr>
        <w:fldChar w:fldCharType="end"/>
      </w:r>
      <w:r w:rsidRPr="00DC7B7D">
        <w:rPr>
          <w:lang w:val="en-GB"/>
        </w:rPr>
        <w:t>.</w:t>
      </w:r>
    </w:p>
    <w:p w14:paraId="08787DED" w14:textId="77777777" w:rsidR="007F7505" w:rsidRPr="00DC7B7D" w:rsidRDefault="007F7505" w:rsidP="003A020A">
      <w:pPr>
        <w:jc w:val="both"/>
        <w:rPr>
          <w:lang w:val="en-GB"/>
        </w:rPr>
      </w:pPr>
    </w:p>
    <w:p w14:paraId="1183A0E0" w14:textId="77777777" w:rsidR="007F7505" w:rsidRPr="00DC7B7D" w:rsidRDefault="007F7505" w:rsidP="008F67C3">
      <w:pPr>
        <w:pStyle w:val="Titolo2"/>
        <w:spacing w:line="360" w:lineRule="auto"/>
        <w:jc w:val="both"/>
        <w:rPr>
          <w:rFonts w:ascii="Times New Roman" w:hAnsi="Times New Roman"/>
          <w:sz w:val="24"/>
          <w:szCs w:val="24"/>
        </w:rPr>
      </w:pPr>
      <w:r w:rsidRPr="00DC7B7D">
        <w:rPr>
          <w:rFonts w:ascii="Times New Roman" w:hAnsi="Times New Roman"/>
          <w:sz w:val="24"/>
          <w:szCs w:val="24"/>
        </w:rPr>
        <w:t>Anthropo-cosmic Role of the Human Being</w:t>
      </w:r>
    </w:p>
    <w:p w14:paraId="01BF7890" w14:textId="707409AE" w:rsidR="007F7505" w:rsidRPr="00DC7B7D" w:rsidRDefault="007F7505" w:rsidP="00933012">
      <w:pPr>
        <w:jc w:val="both"/>
        <w:rPr>
          <w:lang w:val="en-GB"/>
        </w:rPr>
      </w:pPr>
      <w:r w:rsidRPr="00DC7B7D">
        <w:rPr>
          <w:lang w:val="en-GB"/>
        </w:rPr>
        <w:t xml:space="preserve">The anthropo-cosmic role of the human being is the first element of </w:t>
      </w:r>
      <w:r w:rsidR="00CD676C" w:rsidRPr="00DC7B7D">
        <w:rPr>
          <w:lang w:val="en-GB"/>
        </w:rPr>
        <w:t>Garin’s</w:t>
      </w:r>
      <w:r w:rsidRPr="00DC7B7D">
        <w:rPr>
          <w:lang w:val="en-GB"/>
        </w:rPr>
        <w:t xml:space="preserve"> definition of humanism, and it can be </w:t>
      </w:r>
      <w:r w:rsidR="00842301" w:rsidRPr="00DC7B7D">
        <w:rPr>
          <w:lang w:val="en-GB"/>
        </w:rPr>
        <w:t>seen</w:t>
      </w:r>
      <w:r w:rsidR="00F36801" w:rsidRPr="00DC7B7D">
        <w:rPr>
          <w:lang w:val="en-GB"/>
        </w:rPr>
        <w:t xml:space="preserve"> </w:t>
      </w:r>
      <w:r w:rsidRPr="00DC7B7D">
        <w:rPr>
          <w:lang w:val="en-GB"/>
        </w:rPr>
        <w:t xml:space="preserve">in how Sufis developed the </w:t>
      </w:r>
      <w:r w:rsidRPr="00DC7B7D">
        <w:rPr>
          <w:color w:val="202122"/>
          <w:lang w:val="en-GB"/>
        </w:rPr>
        <w:t>Qurʼānic</w:t>
      </w:r>
      <w:r w:rsidRPr="00DC7B7D">
        <w:rPr>
          <w:lang w:val="en-GB"/>
        </w:rPr>
        <w:t xml:space="preserve"> concept of </w:t>
      </w:r>
      <w:r w:rsidRPr="00DC7B7D">
        <w:rPr>
          <w:i/>
          <w:iCs/>
          <w:lang w:val="en-GB"/>
        </w:rPr>
        <w:t xml:space="preserve">khilāfa </w:t>
      </w:r>
      <w:r w:rsidRPr="00DC7B7D">
        <w:rPr>
          <w:lang w:val="en-GB"/>
        </w:rPr>
        <w:t xml:space="preserve">(the vicarious role of the human being for God). Both ʿAlāwī and Būdshīshī disciples agree that every human being is the ‘steward and prolongation’ of God’s creation </w:t>
      </w:r>
      <w:r w:rsidRPr="00DC7B7D">
        <w:rPr>
          <w:lang w:val="en-GB"/>
        </w:rPr>
        <w:fldChar w:fldCharType="begin"/>
      </w:r>
      <w:r w:rsidR="00B41A92" w:rsidRPr="00DC7B7D">
        <w:rPr>
          <w:lang w:val="en-GB"/>
        </w:rPr>
        <w:instrText xml:space="preserve"> ADDIN ZOTERO_ITEM CSL_CITATION {"citationID":"UgPNK8l6","properties":{"formattedCitation":"(Geoffroy 2009, 27)","plainCitation":"(Geoffroy 2009, 27)","noteIndex":0},"citationItems":[{"id":232,"uris":["http://zotero.org/users/3271813/items/64EEFJMB"],"itemData":{"id":232,"type":"book","abstract":"L'islamologue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plus","author":[{"family":"Geoffroy","given":"Éric"}],"issued":{"date-parts":[["2009"]]}},"locator":"27"}],"schema":"https://github.com/citation-style-language/schema/raw/master/csl-citation.json"} </w:instrText>
      </w:r>
      <w:r w:rsidRPr="00DC7B7D">
        <w:rPr>
          <w:lang w:val="en-GB"/>
        </w:rPr>
        <w:fldChar w:fldCharType="separate"/>
      </w:r>
      <w:r w:rsidRPr="00DC7B7D">
        <w:rPr>
          <w:noProof/>
          <w:lang w:val="en-GB"/>
        </w:rPr>
        <w:t>(Geoffroy 2009, 27)</w:t>
      </w:r>
      <w:r w:rsidRPr="00DC7B7D">
        <w:rPr>
          <w:lang w:val="en-GB"/>
        </w:rPr>
        <w:fldChar w:fldCharType="end"/>
      </w:r>
      <w:r w:rsidRPr="00DC7B7D">
        <w:rPr>
          <w:lang w:val="en-GB"/>
        </w:rPr>
        <w:t>, which entails a sense of responsibility towards nature and the environment.</w:t>
      </w:r>
      <w:r w:rsidRPr="00D6087D">
        <w:rPr>
          <w:rStyle w:val="Rimandonotaapidipagina"/>
        </w:rPr>
        <w:footnoteReference w:id="6"/>
      </w:r>
    </w:p>
    <w:p w14:paraId="2980CEDB" w14:textId="77777777" w:rsidR="007F7505" w:rsidRPr="00DC7B7D" w:rsidRDefault="007F7505" w:rsidP="00933012">
      <w:pPr>
        <w:jc w:val="both"/>
        <w:rPr>
          <w:lang w:val="en-GB"/>
        </w:rPr>
      </w:pPr>
    </w:p>
    <w:p w14:paraId="4D8C7749" w14:textId="298B296B" w:rsidR="007F7505" w:rsidRPr="00DC7B7D" w:rsidRDefault="007F7505" w:rsidP="00933012">
      <w:pPr>
        <w:jc w:val="both"/>
        <w:rPr>
          <w:i/>
          <w:iCs/>
          <w:lang w:val="en-GB"/>
        </w:rPr>
      </w:pPr>
      <w:r w:rsidRPr="00DC7B7D">
        <w:rPr>
          <w:i/>
          <w:iCs/>
          <w:lang w:val="en-GB"/>
        </w:rPr>
        <w:t>Shaykh</w:t>
      </w:r>
      <w:r w:rsidRPr="00DC7B7D">
        <w:rPr>
          <w:lang w:val="en-GB"/>
        </w:rPr>
        <w:t xml:space="preserve"> Bentounes emphasises the importance of an eco-friendly economy and society. </w:t>
      </w:r>
      <w:r w:rsidR="003F3F61" w:rsidRPr="00DC7B7D">
        <w:rPr>
          <w:lang w:val="en-GB"/>
        </w:rPr>
        <w:t>More specifically</w:t>
      </w:r>
      <w:r w:rsidRPr="00DC7B7D">
        <w:rPr>
          <w:lang w:val="en-GB"/>
        </w:rPr>
        <w:t xml:space="preserve">, the </w:t>
      </w:r>
      <w:r w:rsidRPr="00DC7B7D">
        <w:rPr>
          <w:i/>
          <w:iCs/>
          <w:lang w:val="en-GB"/>
        </w:rPr>
        <w:t>ṭarīqa</w:t>
      </w:r>
      <w:r w:rsidRPr="00DC7B7D">
        <w:rPr>
          <w:lang w:val="en-GB"/>
        </w:rPr>
        <w:t xml:space="preserve"> proposes in Algeria a campaign of awareness and education about the environment. The former lands of the </w:t>
      </w:r>
      <w:r w:rsidRPr="00DC7B7D">
        <w:rPr>
          <w:i/>
          <w:iCs/>
          <w:lang w:val="en-GB"/>
        </w:rPr>
        <w:t>ṭarīqa</w:t>
      </w:r>
      <w:r w:rsidRPr="00DC7B7D">
        <w:rPr>
          <w:lang w:val="en-GB"/>
        </w:rPr>
        <w:t xml:space="preserve"> in Mostaganem </w:t>
      </w:r>
      <w:r w:rsidR="00813745" w:rsidRPr="00DC7B7D">
        <w:rPr>
          <w:lang w:val="en-GB"/>
        </w:rPr>
        <w:t xml:space="preserve">have been </w:t>
      </w:r>
      <w:r w:rsidRPr="00DC7B7D">
        <w:rPr>
          <w:lang w:val="en-GB"/>
        </w:rPr>
        <w:t xml:space="preserve">transformed into an educational garden </w:t>
      </w:r>
      <w:r w:rsidR="00C56F65" w:rsidRPr="00DC7B7D">
        <w:rPr>
          <w:lang w:val="en-GB"/>
        </w:rPr>
        <w:t xml:space="preserve">also </w:t>
      </w:r>
      <w:r w:rsidRPr="00DC7B7D">
        <w:rPr>
          <w:lang w:val="en-GB"/>
        </w:rPr>
        <w:t xml:space="preserve">serving as a meeting place: the </w:t>
      </w:r>
      <w:r w:rsidRPr="00DC7B7D">
        <w:rPr>
          <w:i/>
          <w:iCs/>
          <w:lang w:val="en-GB"/>
        </w:rPr>
        <w:t xml:space="preserve">Jannāt al-ʿArīf. </w:t>
      </w:r>
      <w:r w:rsidRPr="00DC7B7D">
        <w:rPr>
          <w:lang w:val="en-GB"/>
        </w:rPr>
        <w:t xml:space="preserve">This garden is dedicated to organic agriculture with an emphasis on biodiversity. Similarly, the Būdshīshiyya promotes local and international events in Europe and Morocco to raise awareness about climate change and ecology, such as the </w:t>
      </w:r>
      <w:r w:rsidRPr="00DC7B7D">
        <w:rPr>
          <w:i/>
          <w:iCs/>
          <w:lang w:val="en-GB"/>
        </w:rPr>
        <w:t xml:space="preserve">Assises Musulmanes de l'Ecologie à Madagh </w:t>
      </w:r>
      <w:r w:rsidRPr="00DC7B7D">
        <w:rPr>
          <w:lang w:val="en-GB"/>
        </w:rPr>
        <w:t xml:space="preserve">organised in 2017 by the Būdshīshī </w:t>
      </w:r>
      <w:r w:rsidRPr="00DC7B7D">
        <w:rPr>
          <w:i/>
          <w:iCs/>
          <w:lang w:val="en-GB"/>
        </w:rPr>
        <w:t>Fondation Al-Moutaqa.</w:t>
      </w:r>
      <w:r w:rsidRPr="00D6087D">
        <w:rPr>
          <w:rStyle w:val="Rimandonotaapidipagina"/>
        </w:rPr>
        <w:footnoteReference w:id="7"/>
      </w:r>
    </w:p>
    <w:p w14:paraId="20C90031" w14:textId="77777777" w:rsidR="007F7505" w:rsidRPr="00DC7B7D" w:rsidRDefault="007F7505" w:rsidP="00347254">
      <w:pPr>
        <w:rPr>
          <w:lang w:val="en-GB"/>
        </w:rPr>
      </w:pPr>
    </w:p>
    <w:p w14:paraId="5A191504" w14:textId="77777777" w:rsidR="007F7505" w:rsidRPr="00DC7B7D" w:rsidRDefault="007F7505" w:rsidP="008F67C3">
      <w:pPr>
        <w:pStyle w:val="Titolo2"/>
        <w:spacing w:line="360" w:lineRule="auto"/>
        <w:jc w:val="both"/>
        <w:rPr>
          <w:rFonts w:ascii="Times New Roman" w:hAnsi="Times New Roman"/>
          <w:sz w:val="24"/>
          <w:szCs w:val="24"/>
        </w:rPr>
      </w:pPr>
      <w:r w:rsidRPr="00DC7B7D">
        <w:rPr>
          <w:rFonts w:ascii="Times New Roman" w:hAnsi="Times New Roman"/>
          <w:sz w:val="24"/>
          <w:szCs w:val="24"/>
        </w:rPr>
        <w:t>A Universal Truth</w:t>
      </w:r>
    </w:p>
    <w:p w14:paraId="0F4823A8" w14:textId="5E191FC5" w:rsidR="007F7505" w:rsidRPr="00DC7B7D" w:rsidRDefault="007F7505" w:rsidP="00666F17">
      <w:pPr>
        <w:jc w:val="both"/>
        <w:rPr>
          <w:lang w:val="en-GB"/>
        </w:rPr>
      </w:pPr>
      <w:r w:rsidRPr="00DC7B7D">
        <w:rPr>
          <w:lang w:val="en-GB"/>
        </w:rPr>
        <w:t>As regards the conceptualisation of a universal truth, Bentounes considers religious truth to be both absolute and relative: ‘[</w:t>
      </w:r>
      <w:r w:rsidR="00917EA0" w:rsidRPr="00DC7B7D">
        <w:rPr>
          <w:lang w:val="en-GB"/>
        </w:rPr>
        <w:t>T</w:t>
      </w:r>
      <w:r w:rsidRPr="00DC7B7D">
        <w:rPr>
          <w:lang w:val="en-GB"/>
        </w:rPr>
        <w:t xml:space="preserve">he truth] is absolute, but at the level of the divine. At the human level it is always relative. </w:t>
      </w:r>
      <w:r w:rsidR="0016066A" w:rsidRPr="00D6087D">
        <w:rPr>
          <w:lang w:val="en-GB"/>
        </w:rPr>
        <w:t>The person who says they hold absolute truth divin</w:t>
      </w:r>
      <w:r w:rsidR="004071D4">
        <w:rPr>
          <w:lang w:val="en-GB"/>
        </w:rPr>
        <w:t>is</w:t>
      </w:r>
      <w:r w:rsidR="0016066A" w:rsidRPr="00D6087D">
        <w:rPr>
          <w:lang w:val="en-GB"/>
        </w:rPr>
        <w:t xml:space="preserve">es themselves. They are no longer a person; they are </w:t>
      </w:r>
      <w:proofErr w:type="gramStart"/>
      <w:r w:rsidR="0016066A" w:rsidRPr="00D6087D">
        <w:rPr>
          <w:lang w:val="en-GB"/>
        </w:rPr>
        <w:t>God</w:t>
      </w:r>
      <w:r w:rsidR="0016066A" w:rsidRPr="00DC7B7D" w:rsidDel="0016066A">
        <w:rPr>
          <w:lang w:val="en-GB"/>
        </w:rPr>
        <w:t xml:space="preserve"> </w:t>
      </w:r>
      <w:r w:rsidRPr="00DC7B7D">
        <w:rPr>
          <w:lang w:val="en-GB"/>
        </w:rPr>
        <w:t>’</w:t>
      </w:r>
      <w:proofErr w:type="gramEnd"/>
      <w:r w:rsidRPr="00DC7B7D">
        <w:rPr>
          <w:lang w:val="en-GB"/>
        </w:rPr>
        <w:t>.</w:t>
      </w:r>
      <w:r w:rsidRPr="00D6087D">
        <w:rPr>
          <w:rStyle w:val="Rimandonotaapidipagina"/>
        </w:rPr>
        <w:footnoteReference w:id="8"/>
      </w:r>
      <w:r w:rsidRPr="00DC7B7D">
        <w:rPr>
          <w:lang w:val="en-GB"/>
        </w:rPr>
        <w:t xml:space="preserve"> </w:t>
      </w:r>
      <w:r w:rsidR="00386423" w:rsidRPr="00DC7B7D">
        <w:rPr>
          <w:lang w:val="en-GB"/>
        </w:rPr>
        <w:t>In the same vein</w:t>
      </w:r>
      <w:r w:rsidRPr="00DC7B7D">
        <w:rPr>
          <w:lang w:val="en-GB"/>
        </w:rPr>
        <w:t>, Bentounes explain</w:t>
      </w:r>
      <w:r w:rsidR="00386423" w:rsidRPr="00DC7B7D">
        <w:rPr>
          <w:lang w:val="en-GB"/>
        </w:rPr>
        <w:t>s</w:t>
      </w:r>
      <w:r w:rsidRPr="00DC7B7D">
        <w:rPr>
          <w:lang w:val="en-GB"/>
        </w:rPr>
        <w:t xml:space="preserve"> that the concept of </w:t>
      </w:r>
      <w:r w:rsidRPr="00DC7B7D">
        <w:rPr>
          <w:i/>
          <w:iCs/>
          <w:lang w:val="en-GB"/>
        </w:rPr>
        <w:t>al-maʿrūf,</w:t>
      </w:r>
      <w:r w:rsidRPr="00D6087D">
        <w:rPr>
          <w:rStyle w:val="Rimandonotaapidipagina"/>
        </w:rPr>
        <w:footnoteReference w:id="9"/>
      </w:r>
      <w:r w:rsidRPr="00DC7B7D">
        <w:rPr>
          <w:lang w:val="en-GB"/>
        </w:rPr>
        <w:t xml:space="preserve"> commonly translated as ‘what is right’, should be translated as ‘what is recognised by everyone as </w:t>
      </w:r>
      <w:r w:rsidR="00DD747E" w:rsidRPr="00DC7B7D">
        <w:rPr>
          <w:lang w:val="en-GB"/>
        </w:rPr>
        <w:t>right’</w:t>
      </w:r>
      <w:r w:rsidRPr="00DC7B7D">
        <w:rPr>
          <w:lang w:val="en-GB"/>
        </w:rPr>
        <w:t>.</w:t>
      </w:r>
      <w:r w:rsidRPr="00D6087D">
        <w:rPr>
          <w:rStyle w:val="Rimandonotaapidipagina"/>
        </w:rPr>
        <w:footnoteReference w:id="10"/>
      </w:r>
      <w:r w:rsidRPr="00DC7B7D">
        <w:rPr>
          <w:lang w:val="en-GB"/>
        </w:rPr>
        <w:t xml:space="preserve"> According to this interpretation, absolute truth consists in </w:t>
      </w:r>
      <w:r w:rsidR="0038262B" w:rsidRPr="00DC7B7D">
        <w:rPr>
          <w:lang w:val="en-GB"/>
        </w:rPr>
        <w:t xml:space="preserve">what </w:t>
      </w:r>
      <w:r w:rsidRPr="00DC7B7D">
        <w:rPr>
          <w:lang w:val="en-GB"/>
        </w:rPr>
        <w:t xml:space="preserve">everyone </w:t>
      </w:r>
      <w:r w:rsidR="0038262B" w:rsidRPr="00DC7B7D">
        <w:rPr>
          <w:lang w:val="en-GB"/>
        </w:rPr>
        <w:t xml:space="preserve">recognises </w:t>
      </w:r>
      <w:r w:rsidRPr="00DC7B7D">
        <w:rPr>
          <w:lang w:val="en-GB"/>
        </w:rPr>
        <w:t xml:space="preserve">as </w:t>
      </w:r>
      <w:r w:rsidR="00DD747E" w:rsidRPr="00DC7B7D">
        <w:rPr>
          <w:lang w:val="en-GB"/>
        </w:rPr>
        <w:t>right</w:t>
      </w:r>
      <w:r w:rsidRPr="00DC7B7D">
        <w:rPr>
          <w:lang w:val="en-GB"/>
        </w:rPr>
        <w:t xml:space="preserve">. </w:t>
      </w:r>
      <w:r w:rsidR="00883370" w:rsidRPr="00DC7B7D">
        <w:rPr>
          <w:lang w:val="en-GB"/>
        </w:rPr>
        <w:lastRenderedPageBreak/>
        <w:t>T</w:t>
      </w:r>
      <w:r w:rsidRPr="00DC7B7D">
        <w:rPr>
          <w:lang w:val="en-GB"/>
        </w:rPr>
        <w:t xml:space="preserve">ruth is also relative: ‘No one holds the truth, be </w:t>
      </w:r>
      <w:r w:rsidR="00BE1CA6" w:rsidRPr="00DC7B7D">
        <w:rPr>
          <w:lang w:val="en-GB"/>
        </w:rPr>
        <w:t xml:space="preserve">it </w:t>
      </w:r>
      <w:r w:rsidRPr="00DC7B7D">
        <w:rPr>
          <w:lang w:val="en-GB"/>
        </w:rPr>
        <w:t>religious, mystical, theological</w:t>
      </w:r>
      <w:r w:rsidR="00DA3A3A" w:rsidRPr="00DC7B7D">
        <w:rPr>
          <w:lang w:val="en-GB"/>
        </w:rPr>
        <w:t>,</w:t>
      </w:r>
      <w:r w:rsidRPr="00DC7B7D">
        <w:rPr>
          <w:lang w:val="en-GB"/>
        </w:rPr>
        <w:t xml:space="preserve"> or scientific. We are only fragments of </w:t>
      </w:r>
      <w:r w:rsidR="002910D0" w:rsidRPr="00DC7B7D">
        <w:rPr>
          <w:lang w:val="en-GB"/>
        </w:rPr>
        <w:t xml:space="preserve">the </w:t>
      </w:r>
      <w:r w:rsidRPr="00DC7B7D">
        <w:rPr>
          <w:lang w:val="en-GB"/>
        </w:rPr>
        <w:t xml:space="preserve">truth, and the path of Sufism is only a permanent quest to </w:t>
      </w:r>
      <w:r w:rsidR="00CF7914" w:rsidRPr="00DC7B7D">
        <w:rPr>
          <w:lang w:val="en-GB"/>
        </w:rPr>
        <w:t xml:space="preserve">revivify </w:t>
      </w:r>
      <w:r w:rsidRPr="00DC7B7D">
        <w:rPr>
          <w:lang w:val="en-GB"/>
        </w:rPr>
        <w:t xml:space="preserve">it’ </w:t>
      </w:r>
      <w:r w:rsidRPr="00DC7B7D">
        <w:rPr>
          <w:lang w:val="en-GB"/>
        </w:rPr>
        <w:fldChar w:fldCharType="begin"/>
      </w:r>
      <w:r w:rsidR="00B41A92" w:rsidRPr="00DC7B7D">
        <w:rPr>
          <w:lang w:val="en-GB"/>
        </w:rPr>
        <w:instrText xml:space="preserve"> ADDIN ZOTERO_ITEM CSL_CITATION {"citationID":"10poa3o3am","properties":{"formattedCitation":"(Bentounes 2009a, 178)","plainCitation":"(Bentounes 2009a, 178)","noteIndex":0},"citationItems":[{"id":203,"uris":["http://zotero.org/users/3271813/items/Q4GEEPAT"],"itemData":{"id":203,"type":"book","event-place":"Paris","ISBN":"978-2-226-19112-0","language":"French","note":"OCLC: 321032656","publisher":"Albin Michel","publisher-place":"Paris","source":"Open WorldCat","title":"La fraternité en héritage: histoire d'une confrérie soufie","title-short":"La fraternité en héritage","author":[{"family":"Bentounes","given":"Khaled"}],"issued":{"date-parts":[["2009"]]}},"locator":"178"}],"schema":"https://github.com/citation-style-language/schema/raw/master/csl-citation.json"} </w:instrText>
      </w:r>
      <w:r w:rsidRPr="00DC7B7D">
        <w:rPr>
          <w:lang w:val="en-GB"/>
        </w:rPr>
        <w:fldChar w:fldCharType="separate"/>
      </w:r>
      <w:r w:rsidRPr="00DC7B7D">
        <w:rPr>
          <w:noProof/>
          <w:lang w:val="en-GB"/>
        </w:rPr>
        <w:t>(Bentounes 2009a, 178)</w:t>
      </w:r>
      <w:r w:rsidRPr="00DC7B7D">
        <w:rPr>
          <w:lang w:val="en-GB"/>
        </w:rPr>
        <w:fldChar w:fldCharType="end"/>
      </w:r>
      <w:r w:rsidRPr="00DC7B7D">
        <w:rPr>
          <w:lang w:val="en-GB"/>
        </w:rPr>
        <w:t xml:space="preserve">. </w:t>
      </w:r>
    </w:p>
    <w:p w14:paraId="5D8C9868" w14:textId="77777777" w:rsidR="007F7505" w:rsidRPr="00DC7B7D" w:rsidRDefault="007F7505" w:rsidP="00666F17">
      <w:pPr>
        <w:jc w:val="both"/>
        <w:rPr>
          <w:lang w:val="en-GB"/>
        </w:rPr>
      </w:pPr>
    </w:p>
    <w:p w14:paraId="75BFA658" w14:textId="56D7DB41" w:rsidR="007F7505" w:rsidRPr="00DC7B7D" w:rsidRDefault="007F7505" w:rsidP="00666F17">
      <w:pPr>
        <w:jc w:val="both"/>
        <w:rPr>
          <w:lang w:val="en-GB"/>
        </w:rPr>
      </w:pPr>
      <w:r w:rsidRPr="00DC7B7D">
        <w:rPr>
          <w:lang w:val="en-GB"/>
        </w:rPr>
        <w:t xml:space="preserve">Another example of a universal truth concerns the </w:t>
      </w:r>
      <w:r w:rsidR="002721A0" w:rsidRPr="00DC7B7D">
        <w:rPr>
          <w:lang w:val="en-GB"/>
        </w:rPr>
        <w:t xml:space="preserve">redefined </w:t>
      </w:r>
      <w:r w:rsidRPr="00DC7B7D">
        <w:rPr>
          <w:lang w:val="en-GB"/>
        </w:rPr>
        <w:t xml:space="preserve">concept of </w:t>
      </w:r>
      <w:r w:rsidRPr="00DC7B7D">
        <w:rPr>
          <w:i/>
          <w:iCs/>
          <w:lang w:val="en-GB"/>
        </w:rPr>
        <w:t>kāfir</w:t>
      </w:r>
      <w:r w:rsidRPr="00DC7B7D">
        <w:rPr>
          <w:lang w:val="en-GB"/>
        </w:rPr>
        <w:t xml:space="preserve"> (infidel</w:t>
      </w:r>
      <w:r w:rsidR="00CE7E6E" w:rsidRPr="00DC7B7D">
        <w:rPr>
          <w:lang w:val="en-GB"/>
        </w:rPr>
        <w:t>, or one who denies</w:t>
      </w:r>
      <w:r w:rsidRPr="00DC7B7D">
        <w:rPr>
          <w:lang w:val="en-GB"/>
        </w:rPr>
        <w:t xml:space="preserve"> </w:t>
      </w:r>
      <w:r w:rsidR="0009242B" w:rsidRPr="00DC7B7D">
        <w:rPr>
          <w:lang w:val="en-GB"/>
        </w:rPr>
        <w:t xml:space="preserve">the </w:t>
      </w:r>
      <w:r w:rsidRPr="00DC7B7D">
        <w:rPr>
          <w:lang w:val="en-GB"/>
        </w:rPr>
        <w:t xml:space="preserve">truth), which is no longer the unbeliever, the atheist, the polytheist, or, in the most exclusive interpretation, all those who are not Muslims. The infidel becomes a state of mind; </w:t>
      </w:r>
      <w:r w:rsidR="00466D18" w:rsidRPr="00DC7B7D">
        <w:rPr>
          <w:lang w:val="en-GB"/>
        </w:rPr>
        <w:t xml:space="preserve">he or she </w:t>
      </w:r>
      <w:r w:rsidRPr="00DC7B7D">
        <w:rPr>
          <w:lang w:val="en-GB"/>
        </w:rPr>
        <w:t xml:space="preserve">is the unthankful one, whoever does not recognise God’s grace. Hence, the separation between believers and non-believers is not conceived within the frame of religious identities, but </w:t>
      </w:r>
      <w:r w:rsidR="00157B4E" w:rsidRPr="00DC7B7D">
        <w:rPr>
          <w:lang w:val="en-GB"/>
        </w:rPr>
        <w:t>with</w:t>
      </w:r>
      <w:r w:rsidRPr="00DC7B7D">
        <w:rPr>
          <w:lang w:val="en-GB"/>
        </w:rPr>
        <w:t>in the frame of the (socially unverifiable) relationship between each human being and God</w:t>
      </w:r>
      <w:r w:rsidR="00D54C04">
        <w:rPr>
          <w:lang w:val="en-GB"/>
        </w:rPr>
        <w:t xml:space="preserve"> </w:t>
      </w:r>
      <w:r w:rsidR="00D54C04" w:rsidRPr="00D54C04">
        <w:rPr>
          <w:lang w:val="en-GB"/>
        </w:rPr>
        <w:fldChar w:fldCharType="begin"/>
      </w:r>
      <w:r w:rsidR="00937744">
        <w:rPr>
          <w:lang w:val="en-GB"/>
        </w:rPr>
        <w:instrText xml:space="preserve"> ADDIN ZOTERO_ITEM CSL_CITATION {"citationID":"a10m4arlglj","properties":{"formattedCitation":"(Piraino 2019c)","plainCitation":"(Piraino 2019c)","noteIndex":0},"citationItems":[{"id":910,"uris":["http://zotero.org/users/3271813/items/CCYJQY4N"],"itemData":{"id":910,"type":"chapter","container-title":"Global Sufism. Boundaries, Structures, and Politics","event-place":"London","page":"75-91","publisher":"Hurst","publisher-place":"London","title":"Who is the Infidel? Religious boundaries and social change in the Shadhiliyya Darqawiyya Alawiyya","author":[{"family":"Piraino","given":"Francesco"}],"container-author":[{"family":"Piraino","given":"Francesco"},{"family":"Sedgwick","given":"Mark"}],"issued":{"date-parts":[["2019"]]}}}],"schema":"https://github.com/citation-style-language/schema/raw/master/csl-citation.json"} </w:instrText>
      </w:r>
      <w:r w:rsidR="00D54C04" w:rsidRPr="00D54C04">
        <w:rPr>
          <w:lang w:val="en-GB"/>
        </w:rPr>
        <w:fldChar w:fldCharType="separate"/>
      </w:r>
      <w:r w:rsidR="00937744" w:rsidRPr="00937744">
        <w:t>(Piraino 2019c)</w:t>
      </w:r>
      <w:r w:rsidR="00D54C04" w:rsidRPr="00D54C04">
        <w:rPr>
          <w:lang w:val="en-GB"/>
        </w:rPr>
        <w:fldChar w:fldCharType="end"/>
      </w:r>
      <w:r w:rsidRPr="00DC7B7D">
        <w:rPr>
          <w:lang w:val="en-GB"/>
        </w:rPr>
        <w:t>.</w:t>
      </w:r>
    </w:p>
    <w:p w14:paraId="545D72A2" w14:textId="77777777" w:rsidR="007F7505" w:rsidRPr="00DC7B7D" w:rsidRDefault="007F7505" w:rsidP="00666F17">
      <w:pPr>
        <w:jc w:val="both"/>
        <w:rPr>
          <w:lang w:val="en-GB"/>
        </w:rPr>
      </w:pPr>
    </w:p>
    <w:p w14:paraId="200383A6" w14:textId="6796C3FD" w:rsidR="007F7505" w:rsidRPr="00DC7B7D" w:rsidRDefault="007F7505" w:rsidP="00666F17">
      <w:pPr>
        <w:jc w:val="both"/>
        <w:rPr>
          <w:lang w:val="en-GB"/>
        </w:rPr>
      </w:pPr>
      <w:r w:rsidRPr="00DC7B7D">
        <w:rPr>
          <w:lang w:val="en-GB"/>
        </w:rPr>
        <w:t xml:space="preserve">The universalism described earlier in Bentounes’ ideas </w:t>
      </w:r>
      <w:proofErr w:type="gramStart"/>
      <w:r w:rsidRPr="00DC7B7D">
        <w:rPr>
          <w:lang w:val="en-GB"/>
        </w:rPr>
        <w:t xml:space="preserve">can be also </w:t>
      </w:r>
      <w:r w:rsidR="007019C5" w:rsidRPr="00DC7B7D">
        <w:rPr>
          <w:lang w:val="en-GB"/>
        </w:rPr>
        <w:t>be</w:t>
      </w:r>
      <w:proofErr w:type="gramEnd"/>
      <w:r w:rsidR="007019C5" w:rsidRPr="00DC7B7D">
        <w:rPr>
          <w:lang w:val="en-GB"/>
        </w:rPr>
        <w:t xml:space="preserve"> </w:t>
      </w:r>
      <w:r w:rsidR="00A82D21" w:rsidRPr="00DC7B7D">
        <w:rPr>
          <w:lang w:val="en-GB"/>
        </w:rPr>
        <w:t>seen at</w:t>
      </w:r>
      <w:r w:rsidRPr="00DC7B7D">
        <w:rPr>
          <w:lang w:val="en-GB"/>
        </w:rPr>
        <w:t xml:space="preserve"> the </w:t>
      </w:r>
      <w:r w:rsidRPr="00DC7B7D">
        <w:rPr>
          <w:i/>
          <w:lang w:val="en-GB"/>
        </w:rPr>
        <w:t>Rencontre Mondial du Soufisme</w:t>
      </w:r>
      <w:r w:rsidRPr="00DC7B7D">
        <w:rPr>
          <w:lang w:val="en-GB"/>
        </w:rPr>
        <w:t xml:space="preserve">, </w:t>
      </w:r>
      <w:r w:rsidR="002251C7" w:rsidRPr="00DC7B7D">
        <w:rPr>
          <w:lang w:val="en-GB"/>
        </w:rPr>
        <w:t xml:space="preserve">an event </w:t>
      </w:r>
      <w:r w:rsidRPr="00DC7B7D">
        <w:rPr>
          <w:lang w:val="en-GB"/>
        </w:rPr>
        <w:t>organised in Morocco by the Būdshīshiyya where a universal vision of religious truth</w:t>
      </w:r>
      <w:r w:rsidR="0090595F" w:rsidRPr="00DC7B7D">
        <w:rPr>
          <w:lang w:val="en-GB"/>
        </w:rPr>
        <w:t xml:space="preserve"> is fostered</w:t>
      </w:r>
      <w:r w:rsidRPr="00DC7B7D">
        <w:rPr>
          <w:lang w:val="en-GB"/>
        </w:rPr>
        <w:t xml:space="preserve">. On </w:t>
      </w:r>
      <w:r w:rsidR="00B908B7" w:rsidRPr="00DC7B7D">
        <w:rPr>
          <w:lang w:val="en-GB"/>
        </w:rPr>
        <w:t xml:space="preserve">the Būdshīshiyy’s </w:t>
      </w:r>
      <w:r w:rsidRPr="00DC7B7D">
        <w:rPr>
          <w:lang w:val="en-GB"/>
        </w:rPr>
        <w:t>website we can read:</w:t>
      </w:r>
    </w:p>
    <w:p w14:paraId="41DE4621" w14:textId="77777777" w:rsidR="007F7505" w:rsidRPr="00DC7B7D" w:rsidRDefault="007F7505" w:rsidP="00666F17">
      <w:pPr>
        <w:jc w:val="both"/>
        <w:rPr>
          <w:lang w:val="en-GB"/>
        </w:rPr>
      </w:pPr>
    </w:p>
    <w:p w14:paraId="07353D21" w14:textId="0E28E35D" w:rsidR="007F7505" w:rsidRPr="00DC7B7D" w:rsidRDefault="007F7505" w:rsidP="00666F17">
      <w:pPr>
        <w:ind w:left="708"/>
        <w:jc w:val="both"/>
        <w:rPr>
          <w:lang w:val="en-GB"/>
        </w:rPr>
      </w:pPr>
      <w:r w:rsidRPr="00DC7B7D">
        <w:rPr>
          <w:lang w:val="en-GB"/>
        </w:rPr>
        <w:t>Since the 20</w:t>
      </w:r>
      <w:r w:rsidRPr="00DC7B7D">
        <w:rPr>
          <w:vertAlign w:val="superscript"/>
          <w:lang w:val="en-GB"/>
        </w:rPr>
        <w:t>th</w:t>
      </w:r>
      <w:r w:rsidRPr="00DC7B7D">
        <w:rPr>
          <w:lang w:val="en-GB"/>
        </w:rPr>
        <w:t xml:space="preserve"> century, the boundaries that separated civilisations and religions have collapsed. No one can ignore the other ‘suns’ anymore. </w:t>
      </w:r>
      <w:r w:rsidR="009250B2" w:rsidRPr="00DC7B7D">
        <w:rPr>
          <w:lang w:val="en-GB"/>
        </w:rPr>
        <w:t xml:space="preserve">All believers are </w:t>
      </w:r>
      <w:r w:rsidRPr="00DC7B7D">
        <w:rPr>
          <w:lang w:val="en-GB"/>
        </w:rPr>
        <w:t xml:space="preserve">summoned to be faithful to </w:t>
      </w:r>
      <w:r w:rsidR="002B606F" w:rsidRPr="00DC7B7D">
        <w:rPr>
          <w:lang w:val="en-GB"/>
        </w:rPr>
        <w:t xml:space="preserve">their </w:t>
      </w:r>
      <w:r w:rsidRPr="00DC7B7D">
        <w:rPr>
          <w:lang w:val="en-GB"/>
        </w:rPr>
        <w:t>tradition, while recognising as valid the other religious forms</w:t>
      </w:r>
      <w:r w:rsidR="002C355A" w:rsidRPr="00DC7B7D">
        <w:rPr>
          <w:lang w:val="en-GB"/>
        </w:rPr>
        <w:t>;</w:t>
      </w:r>
      <w:r w:rsidRPr="00DC7B7D">
        <w:rPr>
          <w:lang w:val="en-GB"/>
        </w:rPr>
        <w:t xml:space="preserve"> otherwise</w:t>
      </w:r>
      <w:r w:rsidR="00EF6B7E" w:rsidRPr="00DC7B7D">
        <w:rPr>
          <w:lang w:val="en-GB"/>
        </w:rPr>
        <w:t>,</w:t>
      </w:r>
      <w:r w:rsidRPr="00DC7B7D">
        <w:rPr>
          <w:lang w:val="en-GB"/>
        </w:rPr>
        <w:t xml:space="preserve"> </w:t>
      </w:r>
      <w:r w:rsidR="002B606F" w:rsidRPr="00DC7B7D">
        <w:rPr>
          <w:lang w:val="en-GB"/>
        </w:rPr>
        <w:t xml:space="preserve">they </w:t>
      </w:r>
      <w:r w:rsidRPr="00DC7B7D">
        <w:rPr>
          <w:lang w:val="en-GB"/>
        </w:rPr>
        <w:t xml:space="preserve">might be led to lose faith in </w:t>
      </w:r>
      <w:r w:rsidR="002B606F" w:rsidRPr="00DC7B7D">
        <w:rPr>
          <w:lang w:val="en-GB"/>
        </w:rPr>
        <w:t xml:space="preserve">their </w:t>
      </w:r>
      <w:r w:rsidRPr="00DC7B7D">
        <w:rPr>
          <w:lang w:val="en-GB"/>
        </w:rPr>
        <w:t>own religion</w:t>
      </w:r>
      <w:proofErr w:type="gramStart"/>
      <w:r w:rsidRPr="00DC7B7D">
        <w:rPr>
          <w:lang w:val="en-GB"/>
        </w:rPr>
        <w:t>.</w:t>
      </w:r>
      <w:r w:rsidR="00BA4264" w:rsidRPr="00DC7B7D">
        <w:rPr>
          <w:lang w:val="en-GB"/>
        </w:rPr>
        <w:t xml:space="preserve"> . . </w:t>
      </w:r>
      <w:r w:rsidRPr="00DC7B7D">
        <w:rPr>
          <w:lang w:val="en-GB"/>
        </w:rPr>
        <w:t>.</w:t>
      </w:r>
      <w:proofErr w:type="gramEnd"/>
      <w:r w:rsidRPr="00DC7B7D">
        <w:rPr>
          <w:lang w:val="en-GB"/>
        </w:rPr>
        <w:t xml:space="preserve"> There is thus a fundamental unity of all sacred laws, and each holds a share of truth.</w:t>
      </w:r>
      <w:r w:rsidRPr="00D6087D">
        <w:rPr>
          <w:rStyle w:val="Rimandonotaapidipagina"/>
        </w:rPr>
        <w:footnoteReference w:id="11"/>
      </w:r>
      <w:r w:rsidRPr="00DC7B7D">
        <w:rPr>
          <w:lang w:val="en-GB"/>
        </w:rPr>
        <w:t xml:space="preserve"> </w:t>
      </w:r>
    </w:p>
    <w:p w14:paraId="2076C600" w14:textId="77777777" w:rsidR="007F7505" w:rsidRPr="00DC7B7D" w:rsidRDefault="007F7505" w:rsidP="00666F17">
      <w:pPr>
        <w:ind w:left="708"/>
        <w:jc w:val="both"/>
        <w:rPr>
          <w:lang w:val="en-GB"/>
        </w:rPr>
      </w:pPr>
    </w:p>
    <w:p w14:paraId="0796AB85" w14:textId="125E42FB" w:rsidR="007F7505" w:rsidRPr="00DC7B7D" w:rsidRDefault="007F7505" w:rsidP="00666F17">
      <w:pPr>
        <w:jc w:val="both"/>
        <w:rPr>
          <w:lang w:val="en-GB"/>
        </w:rPr>
      </w:pPr>
      <w:r w:rsidRPr="00DC7B7D">
        <w:rPr>
          <w:lang w:val="en-GB"/>
        </w:rPr>
        <w:t xml:space="preserve">Similarly to the ʿAlāwiyya, this universal approach to religious truth does not imply the de-Islamisation of Sufi doctrines and practices that characterises other Sufi orders in Europe </w:t>
      </w:r>
      <w:r w:rsidR="00045837" w:rsidRPr="00DC7B7D">
        <w:rPr>
          <w:lang w:val="en-GB"/>
        </w:rPr>
        <w:t xml:space="preserve">and </w:t>
      </w:r>
      <w:r w:rsidRPr="00DC7B7D">
        <w:rPr>
          <w:lang w:val="en-GB"/>
        </w:rPr>
        <w:t>the U.S</w:t>
      </w:r>
      <w:r w:rsidR="00240F7A" w:rsidRPr="00DC7B7D">
        <w:rPr>
          <w:lang w:val="en-GB"/>
        </w:rPr>
        <w:t>.</w:t>
      </w:r>
      <w:r w:rsidRPr="00DC7B7D">
        <w:rPr>
          <w:lang w:val="en-GB"/>
        </w:rPr>
        <w:t xml:space="preserve"> </w:t>
      </w:r>
      <w:r w:rsidRPr="00DC7B7D">
        <w:rPr>
          <w:lang w:val="en-GB"/>
        </w:rPr>
        <w:fldChar w:fldCharType="begin"/>
      </w:r>
      <w:r w:rsidR="00B41A92" w:rsidRPr="00DC7B7D">
        <w:rPr>
          <w:lang w:val="en-GB"/>
        </w:rPr>
        <w:instrText xml:space="preserve"> ADDIN ZOTERO_ITEM CSL_CITATION {"citationID":"XLQ5jkqI","properties":{"formattedCitation":"(Dickson 2016; Sedgwick 2016)","plainCitation":"(Dickson 2016; Sedgwick 2016)","noteIndex":0},"citationItems":[{"id":277,"uris":["http://zotero.org/users/3271813/items/D7MH964B"],"itemData":{"id":277,"type":"book","event-place":"Albany","ISBN":"978-1-4384-5756-7","language":"English","note":"OCLC: 946968236","publisher":"State Univ Of New York Press","publisher-place":"Albany","source":"Open WorldCat","title":"Living Sufism in North America","author":[{"family":"Dickson","given":"William Rory"}],"issued":{"date-parts":[["2016"]]}}},{"id":716,"uris":["http://zotero.org/users/3271813/items/H3TKP28G"],"itemData":{"id":716,"type":"book","event-place":"New York","ISBN":"978-0-19-997764-2","language":"English","note":"OCLC: 944179664","publisher":"Oxford University Press","publisher-place":"New York","source":"Open WorldCat","title":"Western Sufism: from the Abbasids to the new age","title-short":"Western Sufism","author":[{"family":"Sedgwick","given":"Mark"}],"issued":{"date-parts":[["2016"]]}}}],"schema":"https://github.com/citation-style-language/schema/raw/master/csl-citation.json"} </w:instrText>
      </w:r>
      <w:r w:rsidRPr="00DC7B7D">
        <w:rPr>
          <w:lang w:val="en-GB"/>
        </w:rPr>
        <w:fldChar w:fldCharType="separate"/>
      </w:r>
      <w:r w:rsidRPr="00DC7B7D">
        <w:rPr>
          <w:noProof/>
          <w:lang w:val="en-GB"/>
        </w:rPr>
        <w:t>(Dickson 2016; Sedgwick 2016)</w:t>
      </w:r>
      <w:r w:rsidRPr="00DC7B7D">
        <w:rPr>
          <w:lang w:val="en-GB"/>
        </w:rPr>
        <w:fldChar w:fldCharType="end"/>
      </w:r>
      <w:r w:rsidRPr="00DC7B7D">
        <w:rPr>
          <w:lang w:val="en-GB"/>
        </w:rPr>
        <w:t xml:space="preserve">. On the contrary, as Skali argues, the universal dimension can be </w:t>
      </w:r>
      <w:r w:rsidR="00051D7F" w:rsidRPr="00DC7B7D">
        <w:rPr>
          <w:lang w:val="en-GB"/>
        </w:rPr>
        <w:t xml:space="preserve">understood </w:t>
      </w:r>
      <w:r w:rsidRPr="00DC7B7D">
        <w:rPr>
          <w:lang w:val="en-GB"/>
        </w:rPr>
        <w:t>only by ‘anchoring’ in a specific tradition.</w:t>
      </w:r>
      <w:r w:rsidRPr="00D6087D">
        <w:rPr>
          <w:rStyle w:val="Rimandonotaapidipagina"/>
        </w:rPr>
        <w:footnoteReference w:id="12"/>
      </w:r>
    </w:p>
    <w:p w14:paraId="3A3EC5AA" w14:textId="77777777" w:rsidR="007F7505" w:rsidRPr="00DC7B7D" w:rsidRDefault="007F7505" w:rsidP="00666F17">
      <w:pPr>
        <w:jc w:val="both"/>
        <w:rPr>
          <w:lang w:val="en-GB"/>
        </w:rPr>
      </w:pPr>
    </w:p>
    <w:p w14:paraId="1531D504" w14:textId="7B517339" w:rsidR="007F7505" w:rsidRPr="00DC7B7D" w:rsidRDefault="007F7505" w:rsidP="00666F17">
      <w:pPr>
        <w:jc w:val="both"/>
        <w:rPr>
          <w:lang w:val="en-GB"/>
        </w:rPr>
      </w:pPr>
      <w:r w:rsidRPr="00DC7B7D">
        <w:rPr>
          <w:lang w:val="en-GB"/>
        </w:rPr>
        <w:t xml:space="preserve">A pluralistic conceptualisation of religious truth is </w:t>
      </w:r>
      <w:r w:rsidR="000E75AD" w:rsidRPr="00DC7B7D">
        <w:rPr>
          <w:lang w:val="en-GB"/>
        </w:rPr>
        <w:t xml:space="preserve">also </w:t>
      </w:r>
      <w:r w:rsidRPr="00DC7B7D">
        <w:rPr>
          <w:lang w:val="en-GB"/>
        </w:rPr>
        <w:t xml:space="preserve">expressed in the personal experiences of these Sufi disciples. A good example is the conversion of the French rapper Abd Al Malik. His particularly difficult adolescence is described in his autobiographical book </w:t>
      </w:r>
      <w:r w:rsidRPr="00DC7B7D">
        <w:rPr>
          <w:i/>
          <w:iCs/>
          <w:lang w:val="en-GB"/>
        </w:rPr>
        <w:t>Qu’Allah B</w:t>
      </w:r>
      <w:r w:rsidR="003A4F49" w:rsidRPr="00DC7B7D">
        <w:rPr>
          <w:i/>
          <w:iCs/>
          <w:lang w:val="en-GB"/>
        </w:rPr>
        <w:t>é</w:t>
      </w:r>
      <w:r w:rsidRPr="00DC7B7D">
        <w:rPr>
          <w:i/>
          <w:iCs/>
          <w:lang w:val="en-GB"/>
        </w:rPr>
        <w:t>nisse la France</w:t>
      </w:r>
      <w:r w:rsidR="004A64C9" w:rsidRPr="00DC7B7D">
        <w:rPr>
          <w:i/>
          <w:iCs/>
          <w:lang w:val="en-GB"/>
        </w:rPr>
        <w:t xml:space="preserve"> </w:t>
      </w:r>
      <w:r w:rsidR="004A64C9" w:rsidRPr="00DC7B7D">
        <w:rPr>
          <w:lang w:val="en-GB"/>
        </w:rPr>
        <w:t xml:space="preserve">(May Allah </w:t>
      </w:r>
      <w:r w:rsidR="009E0DD9" w:rsidRPr="00DC7B7D">
        <w:rPr>
          <w:lang w:val="en-GB"/>
        </w:rPr>
        <w:t>Bless France)</w:t>
      </w:r>
      <w:r w:rsidRPr="00DC7B7D">
        <w:rPr>
          <w:i/>
          <w:iCs/>
          <w:lang w:val="en-GB"/>
        </w:rPr>
        <w:t xml:space="preserve"> </w:t>
      </w:r>
      <w:r w:rsidRPr="00DC7B7D">
        <w:rPr>
          <w:lang w:val="en-GB"/>
        </w:rPr>
        <w:fldChar w:fldCharType="begin"/>
      </w:r>
      <w:r w:rsidR="00B41A92" w:rsidRPr="00DC7B7D">
        <w:rPr>
          <w:lang w:val="en-GB"/>
        </w:rPr>
        <w:instrText xml:space="preserve"> ADDIN ZOTERO_ITEM CSL_CITATION {"citationID":"pc3TLATW","properties":{"formattedCitation":"(Abd al Malik 2007)","plainCitation":"(Abd al Malik 2007)","dontUpdate":true,"noteIndex":0},"citationItems":[{"id":592,"uris":["http://zotero.org/users/3271813/items/KZF6DTPT"],"itemData":{"id":592,"type":"book","event-place":"Paris","ISBN":"978-2-226-25840-3","language":"French","note":"OCLC: 908621489","publisher":"A. Michel","publisher-place":"Paris","source":"Open WorldCat","title":"Qu'Allah bénisse la France!","author":[{"literal":"Abd al Malik"}],"issued":{"date-parts":[["2007"]]}}}],"schema":"https://github.com/citation-style-language/schema/raw/master/csl-citation.json"} </w:instrText>
      </w:r>
      <w:r w:rsidRPr="00DC7B7D">
        <w:rPr>
          <w:lang w:val="en-GB"/>
        </w:rPr>
        <w:fldChar w:fldCharType="separate"/>
      </w:r>
      <w:r w:rsidRPr="00DC7B7D">
        <w:rPr>
          <w:noProof/>
          <w:lang w:val="en-GB"/>
        </w:rPr>
        <w:t>(2007)</w:t>
      </w:r>
      <w:r w:rsidRPr="00DC7B7D">
        <w:rPr>
          <w:lang w:val="en-GB"/>
        </w:rPr>
        <w:fldChar w:fldCharType="end"/>
      </w:r>
      <w:r w:rsidRPr="00DC7B7D">
        <w:rPr>
          <w:lang w:val="en-GB"/>
        </w:rPr>
        <w:t xml:space="preserve">. In 1999, he joined the </w:t>
      </w:r>
      <w:r w:rsidR="009E0DD9" w:rsidRPr="00DC7B7D">
        <w:rPr>
          <w:lang w:val="en-GB"/>
        </w:rPr>
        <w:t>Būdshīshiyya</w:t>
      </w:r>
      <w:r w:rsidR="009E0DD9" w:rsidRPr="00DC7B7D">
        <w:rPr>
          <w:i/>
          <w:iCs/>
          <w:lang w:val="en-GB"/>
        </w:rPr>
        <w:t xml:space="preserve"> </w:t>
      </w:r>
      <w:r w:rsidRPr="00DC7B7D">
        <w:rPr>
          <w:i/>
          <w:iCs/>
          <w:lang w:val="en-GB"/>
        </w:rPr>
        <w:t>ṭarīqa</w:t>
      </w:r>
      <w:r w:rsidRPr="00DC7B7D">
        <w:rPr>
          <w:lang w:val="en-GB"/>
        </w:rPr>
        <w:t>: ‘Sidi Hamza’s gaze met mine</w:t>
      </w:r>
      <w:r w:rsidR="00190751" w:rsidRPr="00DC7B7D">
        <w:rPr>
          <w:lang w:val="en-GB"/>
        </w:rPr>
        <w:t>;</w:t>
      </w:r>
      <w:r w:rsidRPr="00DC7B7D">
        <w:rPr>
          <w:lang w:val="en-GB"/>
        </w:rPr>
        <w:t xml:space="preserve"> </w:t>
      </w:r>
      <w:r w:rsidR="00DC48A7" w:rsidRPr="00DC7B7D">
        <w:rPr>
          <w:lang w:val="en-GB"/>
        </w:rPr>
        <w:t xml:space="preserve">for a </w:t>
      </w:r>
      <w:r w:rsidRPr="00DC7B7D">
        <w:rPr>
          <w:lang w:val="en-GB"/>
        </w:rPr>
        <w:t>fraction of a second, I was transported by this vision of a</w:t>
      </w:r>
      <w:r w:rsidR="00C00576" w:rsidRPr="00DC7B7D">
        <w:rPr>
          <w:lang w:val="en-GB"/>
        </w:rPr>
        <w:t>n ocean</w:t>
      </w:r>
      <w:r w:rsidRPr="00DC7B7D">
        <w:rPr>
          <w:lang w:val="en-GB"/>
        </w:rPr>
        <w:t xml:space="preserve"> of ​​love’ </w:t>
      </w:r>
      <w:r w:rsidRPr="00DC7B7D">
        <w:rPr>
          <w:lang w:val="en-GB"/>
        </w:rPr>
        <w:fldChar w:fldCharType="begin"/>
      </w:r>
      <w:r w:rsidR="00B41A92" w:rsidRPr="00DC7B7D">
        <w:rPr>
          <w:lang w:val="en-GB"/>
        </w:rPr>
        <w:instrText xml:space="preserve"> ADDIN ZOTERO_ITEM CSL_CITATION {"citationID":"vy3dwtEw","properties":{"formattedCitation":"(Abd al Malik 2007, 171)","plainCitation":"(Abd al Malik 2007, 171)","noteIndex":0},"citationItems":[{"id":592,"uris":["http://zotero.org/users/3271813/items/KZF6DTPT"],"itemData":{"id":592,"type":"book","event-place":"Paris","ISBN":"978-2-226-25840-3","language":"French","note":"OCLC: 908621489","publisher":"A. Michel","publisher-place":"Paris","source":"Open WorldCat","title":"Qu'Allah bénisse la France!","author":[{"literal":"Abd al Malik"}],"issued":{"date-parts":[["2007"]]}},"locator":"171"}],"schema":"https://github.com/citation-style-language/schema/raw/master/csl-citation.json"} </w:instrText>
      </w:r>
      <w:r w:rsidRPr="00DC7B7D">
        <w:rPr>
          <w:lang w:val="en-GB"/>
        </w:rPr>
        <w:fldChar w:fldCharType="separate"/>
      </w:r>
      <w:r w:rsidRPr="00DC7B7D">
        <w:rPr>
          <w:noProof/>
          <w:lang w:val="en-GB"/>
        </w:rPr>
        <w:t>(Abd al Malik 2007, 171)</w:t>
      </w:r>
      <w:r w:rsidRPr="00DC7B7D">
        <w:rPr>
          <w:lang w:val="en-GB"/>
        </w:rPr>
        <w:fldChar w:fldCharType="end"/>
      </w:r>
      <w:r w:rsidRPr="00DC7B7D">
        <w:rPr>
          <w:lang w:val="en-GB"/>
        </w:rPr>
        <w:t xml:space="preserve">. </w:t>
      </w:r>
      <w:r w:rsidR="00C00576" w:rsidRPr="00DC7B7D">
        <w:rPr>
          <w:lang w:val="en-GB"/>
        </w:rPr>
        <w:t>After</w:t>
      </w:r>
      <w:r w:rsidRPr="00DC7B7D">
        <w:rPr>
          <w:lang w:val="en-GB"/>
        </w:rPr>
        <w:t xml:space="preserve"> this spiritual and existential reconciliation, Abd al Malik began a new artistic phase</w:t>
      </w:r>
      <w:r w:rsidR="00AC1E9B" w:rsidRPr="00DC7B7D">
        <w:rPr>
          <w:lang w:val="en-GB"/>
        </w:rPr>
        <w:t xml:space="preserve"> </w:t>
      </w:r>
      <w:r w:rsidR="004D2F66" w:rsidRPr="00DC7B7D">
        <w:rPr>
          <w:lang w:val="en-GB"/>
        </w:rPr>
        <w:t xml:space="preserve">that brought him </w:t>
      </w:r>
      <w:r w:rsidRPr="00DC7B7D">
        <w:rPr>
          <w:lang w:val="en-GB"/>
        </w:rPr>
        <w:t xml:space="preserve">success, several prizes, and a large </w:t>
      </w:r>
      <w:r w:rsidR="003273BA" w:rsidRPr="00DC7B7D">
        <w:rPr>
          <w:lang w:val="en-GB"/>
        </w:rPr>
        <w:t>following</w:t>
      </w:r>
      <w:r w:rsidRPr="00DC7B7D">
        <w:rPr>
          <w:lang w:val="en-GB"/>
        </w:rPr>
        <w:t xml:space="preserve">. The central theme of his works and public </w:t>
      </w:r>
      <w:r w:rsidR="003273BA" w:rsidRPr="00DC7B7D">
        <w:rPr>
          <w:lang w:val="en-GB"/>
        </w:rPr>
        <w:t xml:space="preserve">statements </w:t>
      </w:r>
      <w:r w:rsidRPr="00DC7B7D">
        <w:rPr>
          <w:lang w:val="en-GB"/>
        </w:rPr>
        <w:t xml:space="preserve">is reconciliation: the ‘challenge of living together’. Hence, he proposes an inclusive universalism, the fruit of both his personal experiences and his vision of spirituality: ‘Difference is a gift... this is what I learn from Sīdī Hamza every day, to be a universal man, filled with love for humanity, for creation’ </w:t>
      </w:r>
      <w:r w:rsidRPr="00DC7B7D">
        <w:rPr>
          <w:lang w:val="en-GB"/>
        </w:rPr>
        <w:fldChar w:fldCharType="begin"/>
      </w:r>
      <w:r w:rsidR="00B41A92" w:rsidRPr="00DC7B7D">
        <w:rPr>
          <w:lang w:val="en-GB"/>
        </w:rPr>
        <w:instrText xml:space="preserve"> ADDIN ZOTERO_ITEM CSL_CITATION {"citationID":"a2ilrnahclb","properties":{"formattedCitation":"(Abd al Malik 2014)","plainCitation":"(Abd al Malik 2014)","noteIndex":0},"citationItems":[{"id":570,"uris":["http://zotero.org/users/3271813/items/9JE79AFZ"],"itemData":{"id":570,"type":"motion_picture","collection-title":"Youtube","title":"Interview à Abd al Malik","URL":"https://www.youtube.com/watch?v=dNeayxVhzvI","director":[{"family":"Abd al Malik","given":""}],"accessed":{"date-parts":[["2017",5,9]]},"issued":{"date-parts":[["2014"]]}}}],"schema":"https://github.com/citation-style-language/schema/raw/master/csl-citation.json"} </w:instrText>
      </w:r>
      <w:r w:rsidRPr="00DC7B7D">
        <w:rPr>
          <w:lang w:val="en-GB"/>
        </w:rPr>
        <w:fldChar w:fldCharType="separate"/>
      </w:r>
      <w:r w:rsidRPr="00DC7B7D">
        <w:rPr>
          <w:lang w:val="en-GB"/>
        </w:rPr>
        <w:t>(Abd al Malik 2014)</w:t>
      </w:r>
      <w:r w:rsidRPr="00DC7B7D">
        <w:rPr>
          <w:lang w:val="en-GB"/>
        </w:rPr>
        <w:fldChar w:fldCharType="end"/>
      </w:r>
      <w:r w:rsidRPr="00DC7B7D">
        <w:rPr>
          <w:lang w:val="en-GB"/>
        </w:rPr>
        <w:t>.</w:t>
      </w:r>
    </w:p>
    <w:p w14:paraId="33C5AE28" w14:textId="77777777" w:rsidR="007F7505" w:rsidRPr="00DC7B7D" w:rsidRDefault="007F7505" w:rsidP="00666F17">
      <w:pPr>
        <w:jc w:val="both"/>
        <w:rPr>
          <w:lang w:val="en-GB"/>
        </w:rPr>
      </w:pPr>
    </w:p>
    <w:p w14:paraId="41B6F4BF" w14:textId="2DA38B4A" w:rsidR="007F7505" w:rsidRPr="00DC7B7D" w:rsidRDefault="007F7505" w:rsidP="00666F17">
      <w:pPr>
        <w:jc w:val="both"/>
        <w:rPr>
          <w:iCs/>
          <w:lang w:val="en-GB"/>
        </w:rPr>
      </w:pPr>
      <w:r w:rsidRPr="00DC7B7D">
        <w:rPr>
          <w:lang w:val="en-GB"/>
        </w:rPr>
        <w:t xml:space="preserve">This claim of a universal truth, inscribed in Islam and Sufism, </w:t>
      </w:r>
      <w:proofErr w:type="gramStart"/>
      <w:r w:rsidRPr="00DC7B7D">
        <w:rPr>
          <w:lang w:val="en-GB"/>
        </w:rPr>
        <w:t xml:space="preserve">can </w:t>
      </w:r>
      <w:r w:rsidR="003D2445" w:rsidRPr="00DC7B7D">
        <w:rPr>
          <w:lang w:val="en-GB"/>
        </w:rPr>
        <w:t xml:space="preserve"> </w:t>
      </w:r>
      <w:r w:rsidR="00995157" w:rsidRPr="00DC7B7D">
        <w:rPr>
          <w:lang w:val="en-GB"/>
        </w:rPr>
        <w:t>also</w:t>
      </w:r>
      <w:proofErr w:type="gramEnd"/>
      <w:r w:rsidR="00995157" w:rsidRPr="00DC7B7D">
        <w:rPr>
          <w:lang w:val="en-GB"/>
        </w:rPr>
        <w:t xml:space="preserve"> be understoo</w:t>
      </w:r>
      <w:r w:rsidR="003D2445" w:rsidRPr="00DC7B7D">
        <w:rPr>
          <w:lang w:val="en-GB"/>
        </w:rPr>
        <w:t>d</w:t>
      </w:r>
      <w:r w:rsidRPr="00DC7B7D">
        <w:rPr>
          <w:lang w:val="en-GB"/>
        </w:rPr>
        <w:t xml:space="preserve"> </w:t>
      </w:r>
      <w:r w:rsidR="003D2445" w:rsidRPr="00DC7B7D">
        <w:rPr>
          <w:lang w:val="en-GB"/>
        </w:rPr>
        <w:t xml:space="preserve">as </w:t>
      </w:r>
      <w:r w:rsidRPr="00DC7B7D">
        <w:rPr>
          <w:lang w:val="en-GB"/>
        </w:rPr>
        <w:t>a specific way of reading Islamic history. For example, according to the Sufis</w:t>
      </w:r>
      <w:r w:rsidR="00044008" w:rsidRPr="00DC7B7D">
        <w:rPr>
          <w:lang w:val="en-GB"/>
        </w:rPr>
        <w:t xml:space="preserve"> mentioned above</w:t>
      </w:r>
      <w:r w:rsidRPr="00DC7B7D">
        <w:rPr>
          <w:lang w:val="en-GB"/>
        </w:rPr>
        <w:t>, religious pluralism is rooted in the history of Islam</w:t>
      </w:r>
      <w:r w:rsidR="00374328" w:rsidRPr="00DC7B7D">
        <w:rPr>
          <w:lang w:val="en-GB"/>
        </w:rPr>
        <w:t>.</w:t>
      </w:r>
      <w:r w:rsidRPr="00DC7B7D">
        <w:rPr>
          <w:lang w:val="en-GB"/>
        </w:rPr>
        <w:t xml:space="preserve"> </w:t>
      </w:r>
      <w:r w:rsidR="00374328" w:rsidRPr="00DC7B7D">
        <w:rPr>
          <w:lang w:val="en-GB"/>
        </w:rPr>
        <w:t>T</w:t>
      </w:r>
      <w:r w:rsidRPr="00DC7B7D">
        <w:rPr>
          <w:lang w:val="en-GB"/>
        </w:rPr>
        <w:t>he ‘</w:t>
      </w:r>
      <w:r w:rsidRPr="00DC7B7D">
        <w:rPr>
          <w:i/>
          <w:iCs/>
          <w:lang w:val="en-GB"/>
        </w:rPr>
        <w:t>Convivencia</w:t>
      </w:r>
      <w:r w:rsidRPr="00DC7B7D">
        <w:rPr>
          <w:lang w:val="en-GB"/>
        </w:rPr>
        <w:t xml:space="preserve">’ </w:t>
      </w:r>
      <w:r w:rsidR="00450246" w:rsidRPr="00DC7B7D">
        <w:rPr>
          <w:lang w:val="en-GB"/>
        </w:rPr>
        <w:t>(</w:t>
      </w:r>
      <w:r w:rsidRPr="00DC7B7D">
        <w:rPr>
          <w:lang w:val="en-GB"/>
        </w:rPr>
        <w:t>coexistence</w:t>
      </w:r>
      <w:r w:rsidR="00450246" w:rsidRPr="00DC7B7D">
        <w:rPr>
          <w:lang w:val="en-GB"/>
        </w:rPr>
        <w:t>)</w:t>
      </w:r>
      <w:r w:rsidRPr="00DC7B7D">
        <w:rPr>
          <w:lang w:val="en-GB"/>
        </w:rPr>
        <w:t xml:space="preserve"> of the Andalusian period is one of the best examples, along with the Ottoman empire, the first years of Abbasid rule in Baghdad, and of course the revelation period of the prophet Muḥammad in Arabia in the 7</w:t>
      </w:r>
      <w:r w:rsidRPr="00DC7B7D">
        <w:rPr>
          <w:vertAlign w:val="superscript"/>
          <w:lang w:val="en-GB"/>
        </w:rPr>
        <w:t>th</w:t>
      </w:r>
      <w:r w:rsidRPr="00DC7B7D">
        <w:rPr>
          <w:lang w:val="en-GB"/>
        </w:rPr>
        <w:t xml:space="preserve"> century. </w:t>
      </w:r>
      <w:r w:rsidRPr="00DC7B7D">
        <w:rPr>
          <w:iCs/>
          <w:lang w:val="en-GB"/>
        </w:rPr>
        <w:t xml:space="preserve"> </w:t>
      </w:r>
      <w:r w:rsidRPr="00DC7B7D">
        <w:rPr>
          <w:lang w:val="en-GB"/>
        </w:rPr>
        <w:t xml:space="preserve">It is interesting to </w:t>
      </w:r>
      <w:r w:rsidR="006C4021" w:rsidRPr="00DC7B7D">
        <w:rPr>
          <w:lang w:val="en-GB"/>
        </w:rPr>
        <w:t xml:space="preserve">note </w:t>
      </w:r>
      <w:r w:rsidRPr="00DC7B7D">
        <w:rPr>
          <w:lang w:val="en-GB"/>
        </w:rPr>
        <w:t>that when</w:t>
      </w:r>
      <w:r w:rsidR="00307A6D" w:rsidRPr="00DC7B7D">
        <w:rPr>
          <w:lang w:val="en-GB"/>
        </w:rPr>
        <w:t>,</w:t>
      </w:r>
      <w:r w:rsidRPr="00DC7B7D">
        <w:rPr>
          <w:lang w:val="en-GB"/>
        </w:rPr>
        <w:t xml:space="preserve"> during a conference</w:t>
      </w:r>
      <w:r w:rsidR="00307A6D" w:rsidRPr="00DC7B7D">
        <w:rPr>
          <w:lang w:val="en-GB"/>
        </w:rPr>
        <w:t>,</w:t>
      </w:r>
      <w:r w:rsidRPr="00DC7B7D">
        <w:rPr>
          <w:lang w:val="en-GB"/>
        </w:rPr>
        <w:t xml:space="preserve"> the historical accuracy of this image of the </w:t>
      </w:r>
      <w:r w:rsidRPr="00DC7B7D">
        <w:rPr>
          <w:i/>
          <w:iCs/>
          <w:lang w:val="en-GB"/>
        </w:rPr>
        <w:t xml:space="preserve">Convivencia </w:t>
      </w:r>
      <w:r w:rsidRPr="00DC7B7D">
        <w:rPr>
          <w:lang w:val="en-GB"/>
        </w:rPr>
        <w:t>(which for some historians is overrated)</w:t>
      </w:r>
      <w:r w:rsidRPr="00D6087D">
        <w:rPr>
          <w:rStyle w:val="Rimandonotaapidipagina"/>
        </w:rPr>
        <w:footnoteReference w:id="13"/>
      </w:r>
      <w:r w:rsidRPr="00DC7B7D">
        <w:rPr>
          <w:lang w:val="en-GB"/>
        </w:rPr>
        <w:t xml:space="preserve"> was challenged, </w:t>
      </w:r>
      <w:r w:rsidR="000A7B0F" w:rsidRPr="00DC7B7D">
        <w:rPr>
          <w:i/>
          <w:iCs/>
          <w:lang w:val="en-GB"/>
        </w:rPr>
        <w:t>S</w:t>
      </w:r>
      <w:r w:rsidRPr="00DC7B7D">
        <w:rPr>
          <w:i/>
          <w:iCs/>
          <w:lang w:val="en-GB"/>
        </w:rPr>
        <w:t>haykh</w:t>
      </w:r>
      <w:r w:rsidRPr="00DC7B7D">
        <w:rPr>
          <w:lang w:val="en-GB"/>
        </w:rPr>
        <w:t xml:space="preserve"> Bentounes argued that even if this was the case, the Andalusian myth could still be used to imagine a better future.</w:t>
      </w:r>
      <w:r w:rsidRPr="00D6087D">
        <w:rPr>
          <w:rStyle w:val="Rimandonotaapidipagina"/>
        </w:rPr>
        <w:footnoteReference w:id="14"/>
      </w:r>
      <w:r w:rsidRPr="00DC7B7D">
        <w:rPr>
          <w:lang w:val="en-GB"/>
        </w:rPr>
        <w:t xml:space="preserve"> </w:t>
      </w:r>
      <w:r w:rsidRPr="00DC7B7D">
        <w:rPr>
          <w:lang w:val="en-GB"/>
        </w:rPr>
        <w:lastRenderedPageBreak/>
        <w:t xml:space="preserve">Finally, there are other historical examples that are often mentioned in support of the historical roots of Islamic humanism, in particular the figure of the Sufi and anti-colonial Algerian hero </w:t>
      </w:r>
      <w:r w:rsidRPr="00DC7B7D">
        <w:rPr>
          <w:iCs/>
          <w:lang w:val="en-GB"/>
        </w:rPr>
        <w:t xml:space="preserve">Emir Abdelkader </w:t>
      </w:r>
      <w:r w:rsidRPr="00DC7B7D">
        <w:rPr>
          <w:lang w:val="en-GB"/>
        </w:rPr>
        <w:t>(1808</w:t>
      </w:r>
      <w:r w:rsidR="00731695" w:rsidRPr="00DC7B7D">
        <w:rPr>
          <w:lang w:val="en-GB"/>
        </w:rPr>
        <w:t>–</w:t>
      </w:r>
      <w:r w:rsidRPr="00DC7B7D">
        <w:rPr>
          <w:lang w:val="en-GB"/>
        </w:rPr>
        <w:t>1883)</w:t>
      </w:r>
      <w:r w:rsidRPr="00DC7B7D">
        <w:rPr>
          <w:iCs/>
          <w:lang w:val="en-GB"/>
        </w:rPr>
        <w:t xml:space="preserve"> </w:t>
      </w:r>
      <w:r w:rsidRPr="00DC7B7D">
        <w:rPr>
          <w:iCs/>
          <w:lang w:val="en-GB"/>
        </w:rPr>
        <w:fldChar w:fldCharType="begin"/>
      </w:r>
      <w:r w:rsidR="00B41A92" w:rsidRPr="00DC7B7D">
        <w:rPr>
          <w:iCs/>
          <w:lang w:val="en-GB"/>
        </w:rPr>
        <w:instrText xml:space="preserve"> ADDIN ZOTERO_ITEM CSL_CITATION {"citationID":"pC9YBWzH","properties":{"formattedCitation":"(Geoffroy 2009, 65)","plainCitation":"(Geoffroy 2009, 65)","noteIndex":0},"citationItems":[{"id":232,"uris":["http://zotero.org/users/3271813/items/64EEFJMB"],"itemData":{"id":232,"type":"book","abstract":"L'islamologue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plus","author":[{"family":"Geoffroy","given":"Éric"}],"issued":{"date-parts":[["2009"]]}},"locator":"65"}],"schema":"https://github.com/citation-style-language/schema/raw/master/csl-citation.json"} </w:instrText>
      </w:r>
      <w:r w:rsidRPr="00DC7B7D">
        <w:rPr>
          <w:iCs/>
          <w:lang w:val="en-GB"/>
        </w:rPr>
        <w:fldChar w:fldCharType="separate"/>
      </w:r>
      <w:r w:rsidRPr="00DC7B7D">
        <w:rPr>
          <w:iCs/>
          <w:noProof/>
          <w:lang w:val="en-GB"/>
        </w:rPr>
        <w:t>(Geoffroy 2009, 65)</w:t>
      </w:r>
      <w:r w:rsidRPr="00DC7B7D">
        <w:rPr>
          <w:iCs/>
          <w:lang w:val="en-GB"/>
        </w:rPr>
        <w:fldChar w:fldCharType="end"/>
      </w:r>
      <w:r w:rsidRPr="00DC7B7D">
        <w:rPr>
          <w:iCs/>
          <w:lang w:val="en-GB"/>
        </w:rPr>
        <w:t>, to whom the ʿAlāwiyya dedicated an exhibition, and who is described as a champion of dialogue despite his military role.</w:t>
      </w:r>
      <w:r w:rsidRPr="00D6087D">
        <w:rPr>
          <w:rStyle w:val="Rimandonotaapidipagina"/>
        </w:rPr>
        <w:footnoteReference w:id="15"/>
      </w:r>
      <w:r w:rsidRPr="00DC7B7D">
        <w:rPr>
          <w:iCs/>
          <w:lang w:val="en-GB"/>
        </w:rPr>
        <w:t xml:space="preserve"> </w:t>
      </w:r>
    </w:p>
    <w:p w14:paraId="22D8106A" w14:textId="77777777" w:rsidR="007F7505" w:rsidRPr="00DC7B7D" w:rsidRDefault="007F7505" w:rsidP="00666F17">
      <w:pPr>
        <w:jc w:val="both"/>
        <w:rPr>
          <w:iCs/>
          <w:lang w:val="en-GB"/>
        </w:rPr>
      </w:pPr>
    </w:p>
    <w:p w14:paraId="55FA81DB" w14:textId="3707C731" w:rsidR="007F7505" w:rsidRPr="00DC7B7D" w:rsidRDefault="007F7505" w:rsidP="00666F17">
      <w:pPr>
        <w:jc w:val="both"/>
        <w:rPr>
          <w:lang w:val="en-GB"/>
        </w:rPr>
      </w:pPr>
      <w:r w:rsidRPr="00DC7B7D">
        <w:rPr>
          <w:lang w:val="en-GB"/>
        </w:rPr>
        <w:t xml:space="preserve">This </w:t>
      </w:r>
      <w:r w:rsidR="00394EF8" w:rsidRPr="00DC7B7D">
        <w:rPr>
          <w:lang w:val="en-GB"/>
        </w:rPr>
        <w:t xml:space="preserve">universalist </w:t>
      </w:r>
      <w:r w:rsidRPr="00DC7B7D">
        <w:rPr>
          <w:lang w:val="en-GB"/>
        </w:rPr>
        <w:t>discourse takes the form of interfaith dialogue organised locally and internationally by these Sufi orders. The ʿAlāwiyya is particularly active in this field</w:t>
      </w:r>
      <w:r w:rsidR="00845FEB" w:rsidRPr="00DC7B7D">
        <w:rPr>
          <w:lang w:val="en-GB"/>
        </w:rPr>
        <w:t>,</w:t>
      </w:r>
      <w:r w:rsidRPr="00DC7B7D">
        <w:rPr>
          <w:lang w:val="en-GB"/>
        </w:rPr>
        <w:t xml:space="preserve"> and the most symbolic achievement of AISA is the </w:t>
      </w:r>
      <w:r w:rsidR="00775D92" w:rsidRPr="00DC7B7D">
        <w:rPr>
          <w:lang w:val="en-GB"/>
        </w:rPr>
        <w:t xml:space="preserve">recognition </w:t>
      </w:r>
      <w:r w:rsidRPr="00DC7B7D">
        <w:rPr>
          <w:lang w:val="en-GB"/>
        </w:rPr>
        <w:t>of the 16</w:t>
      </w:r>
      <w:r w:rsidRPr="00DC7B7D">
        <w:rPr>
          <w:vertAlign w:val="superscript"/>
          <w:lang w:val="en-GB"/>
        </w:rPr>
        <w:t>th</w:t>
      </w:r>
      <w:r w:rsidRPr="00DC7B7D">
        <w:rPr>
          <w:lang w:val="en-GB"/>
        </w:rPr>
        <w:t xml:space="preserve"> of May as the ‘International Day of Living Together in Peace’ by the United Nations General Assembly </w:t>
      </w:r>
      <w:r w:rsidRPr="00DC7B7D">
        <w:rPr>
          <w:lang w:val="en-GB"/>
        </w:rPr>
        <w:fldChar w:fldCharType="begin"/>
      </w:r>
      <w:r w:rsidR="00B41A92" w:rsidRPr="00DC7B7D">
        <w:rPr>
          <w:lang w:val="en-GB"/>
        </w:rPr>
        <w:instrText xml:space="preserve"> ADDIN ZOTERO_ITEM CSL_CITATION {"citationID":"O6DFi6FD","properties":{"formattedCitation":"(United Nation General Assembly 2017)","plainCitation":"(United Nation General Assembly 2017)","dontUpdate":true,"noteIndex":0},"citationItems":[{"id":526,"uris":["http://zotero.org/users/3271813/items/4RTZVU6Y"],"itemData":{"id":526,"type":"document","publisher":"A72 L26","title":"International Day of Living Together in Peace","author":[{"literal":"United Nation General Assembly"}],"issued":{"date-parts":[["2017",12,5]]}}}],"schema":"https://github.com/citation-style-language/schema/raw/master/csl-citation.json"} </w:instrText>
      </w:r>
      <w:r w:rsidRPr="00DC7B7D">
        <w:rPr>
          <w:lang w:val="en-GB"/>
        </w:rPr>
        <w:fldChar w:fldCharType="separate"/>
      </w:r>
      <w:r w:rsidRPr="00DC7B7D">
        <w:rPr>
          <w:noProof/>
          <w:lang w:val="en-GB"/>
        </w:rPr>
        <w:t>(United Nations General Assembly 2017)</w:t>
      </w:r>
      <w:r w:rsidRPr="00DC7B7D">
        <w:rPr>
          <w:lang w:val="en-GB"/>
        </w:rPr>
        <w:fldChar w:fldCharType="end"/>
      </w:r>
      <w:r w:rsidRPr="00DC7B7D">
        <w:rPr>
          <w:lang w:val="en-GB"/>
        </w:rPr>
        <w:t xml:space="preserve">. Another tangible example of this </w:t>
      </w:r>
      <w:r w:rsidR="00394EF8" w:rsidRPr="00DC7B7D">
        <w:rPr>
          <w:lang w:val="en-GB"/>
        </w:rPr>
        <w:t xml:space="preserve">universalist </w:t>
      </w:r>
      <w:r w:rsidRPr="00DC7B7D">
        <w:rPr>
          <w:lang w:val="en-GB"/>
        </w:rPr>
        <w:t xml:space="preserve">discourse in the ʿAlāwiyya is its presence in associations devoted to mixed couples, such as </w:t>
      </w:r>
      <w:r w:rsidRPr="00DC7B7D">
        <w:rPr>
          <w:i/>
          <w:iCs/>
          <w:lang w:val="en-GB"/>
        </w:rPr>
        <w:t>Groupe des Foyers Islamo-Chrétiens.</w:t>
      </w:r>
      <w:r w:rsidRPr="00D6087D">
        <w:rPr>
          <w:rStyle w:val="Rimandonotaapidipagina"/>
        </w:rPr>
        <w:footnoteReference w:id="16"/>
      </w:r>
      <w:r w:rsidRPr="00DC7B7D">
        <w:rPr>
          <w:i/>
          <w:iCs/>
          <w:lang w:val="en-GB"/>
        </w:rPr>
        <w:t xml:space="preserve"> </w:t>
      </w:r>
      <w:r w:rsidRPr="00DC7B7D">
        <w:rPr>
          <w:lang w:val="en-GB"/>
        </w:rPr>
        <w:t>Bentounes supports mixed couples (he himself married a French Catholic woman), even marriages of Muslim women to Christian men, generally considered a heterodox practice.</w:t>
      </w:r>
    </w:p>
    <w:p w14:paraId="0654961D" w14:textId="77777777" w:rsidR="007F7505" w:rsidRPr="00DC7B7D" w:rsidRDefault="007F7505" w:rsidP="00666F17">
      <w:pPr>
        <w:jc w:val="both"/>
        <w:rPr>
          <w:lang w:val="en-GB"/>
        </w:rPr>
      </w:pPr>
    </w:p>
    <w:p w14:paraId="760F8B0F" w14:textId="77777777" w:rsidR="007F7505" w:rsidRPr="00DC7B7D" w:rsidRDefault="007F7505" w:rsidP="008F67C3">
      <w:pPr>
        <w:pStyle w:val="Titolo2"/>
        <w:spacing w:line="360" w:lineRule="auto"/>
        <w:jc w:val="both"/>
        <w:rPr>
          <w:rFonts w:ascii="Times New Roman" w:hAnsi="Times New Roman"/>
          <w:sz w:val="24"/>
          <w:szCs w:val="24"/>
        </w:rPr>
      </w:pPr>
      <w:r w:rsidRPr="00DC7B7D">
        <w:rPr>
          <w:rFonts w:ascii="Times New Roman" w:hAnsi="Times New Roman"/>
          <w:sz w:val="24"/>
          <w:szCs w:val="24"/>
        </w:rPr>
        <w:t>A Pluralistic Epistemology</w:t>
      </w:r>
    </w:p>
    <w:p w14:paraId="4D56A4F3" w14:textId="476528B0" w:rsidR="007F7505" w:rsidRPr="00DC7B7D" w:rsidRDefault="007F7505" w:rsidP="009F6C4B">
      <w:pPr>
        <w:jc w:val="both"/>
        <w:rPr>
          <w:lang w:val="en-GB"/>
        </w:rPr>
      </w:pPr>
      <w:r w:rsidRPr="00DC7B7D">
        <w:rPr>
          <w:lang w:val="en-GB"/>
        </w:rPr>
        <w:t>This pluralistic approach to religious truth corresponds to a pluralistic approach to knowledge production. The relationship between scientific knowledge (both hard sciences and humanities) and religion is considered extremely positive by the majority of ʿAlāwī disciples. ‘Everything is God, even science. There is not a scientific discovery that is not the work of God!’ says Camilla, president of the Parisian section of AISA.</w:t>
      </w:r>
    </w:p>
    <w:p w14:paraId="1002EAB4" w14:textId="77777777" w:rsidR="007F7505" w:rsidRPr="00DC7B7D" w:rsidRDefault="007F7505" w:rsidP="009F6C4B">
      <w:pPr>
        <w:jc w:val="both"/>
        <w:rPr>
          <w:lang w:val="en-GB"/>
        </w:rPr>
      </w:pPr>
    </w:p>
    <w:p w14:paraId="5AF2A87F" w14:textId="19F9FB82" w:rsidR="007F7505" w:rsidRPr="00DC7B7D" w:rsidRDefault="007F7505" w:rsidP="009F6C4B">
      <w:pPr>
        <w:jc w:val="both"/>
        <w:rPr>
          <w:lang w:val="en-GB"/>
        </w:rPr>
      </w:pPr>
      <w:r w:rsidRPr="00DC7B7D">
        <w:rPr>
          <w:lang w:val="en-GB"/>
        </w:rPr>
        <w:t>Furthermore, the ʿAlāwiyya encourages study groups composed of disciples but potentially open to all, in which the Qurʾān, the hadiths</w:t>
      </w:r>
      <w:r w:rsidR="00395A2A" w:rsidRPr="00DC7B7D">
        <w:rPr>
          <w:lang w:val="en-GB"/>
        </w:rPr>
        <w:t>,</w:t>
      </w:r>
      <w:r w:rsidRPr="00DC7B7D">
        <w:rPr>
          <w:lang w:val="en-GB"/>
        </w:rPr>
        <w:t xml:space="preserve"> and Sufism are discussed, </w:t>
      </w:r>
      <w:r w:rsidR="00156124" w:rsidRPr="00DC7B7D">
        <w:rPr>
          <w:lang w:val="en-GB"/>
        </w:rPr>
        <w:t xml:space="preserve">through </w:t>
      </w:r>
      <w:r w:rsidRPr="00DC7B7D">
        <w:rPr>
          <w:lang w:val="en-GB"/>
        </w:rPr>
        <w:t>traditional hermeneutics but also the methodology of the social sciences. For example, Omar, one of the disciples and discussant</w:t>
      </w:r>
      <w:r w:rsidR="00905AF4" w:rsidRPr="00DC7B7D">
        <w:rPr>
          <w:lang w:val="en-GB"/>
        </w:rPr>
        <w:t>s</w:t>
      </w:r>
      <w:r w:rsidRPr="00DC7B7D">
        <w:rPr>
          <w:lang w:val="en-GB"/>
        </w:rPr>
        <w:t xml:space="preserve"> of the research group on the Qurʾān, explained to me how the Qurʾān is both a</w:t>
      </w:r>
      <w:r w:rsidR="003629A0" w:rsidRPr="00DC7B7D">
        <w:rPr>
          <w:lang w:val="en-GB"/>
        </w:rPr>
        <w:t>n uncreated</w:t>
      </w:r>
      <w:r w:rsidRPr="00DC7B7D">
        <w:rPr>
          <w:lang w:val="en-GB"/>
        </w:rPr>
        <w:t xml:space="preserve"> sacred text and a created historical text that must be contextualised historically to fully understand it. </w:t>
      </w:r>
      <w:r w:rsidR="00A66331" w:rsidRPr="00DC7B7D">
        <w:rPr>
          <w:lang w:val="en-GB"/>
        </w:rPr>
        <w:t xml:space="preserve">Geoffroy </w:t>
      </w:r>
      <w:r w:rsidR="00025B8A">
        <w:rPr>
          <w:lang w:val="en-GB"/>
        </w:rPr>
        <w:t>perfectly explains t</w:t>
      </w:r>
      <w:r w:rsidRPr="00DC7B7D">
        <w:rPr>
          <w:lang w:val="en-GB"/>
        </w:rPr>
        <w:t>his approach to a religious text:</w:t>
      </w:r>
    </w:p>
    <w:p w14:paraId="2A36F751" w14:textId="77777777" w:rsidR="007F7505" w:rsidRPr="00DC7B7D" w:rsidRDefault="007F7505" w:rsidP="009F6C4B">
      <w:pPr>
        <w:jc w:val="both"/>
        <w:rPr>
          <w:lang w:val="en-GB"/>
        </w:rPr>
      </w:pPr>
    </w:p>
    <w:p w14:paraId="19BA967A" w14:textId="08F87C53" w:rsidR="007F7505" w:rsidRPr="00DC7B7D" w:rsidRDefault="00142216" w:rsidP="009F6C4B">
      <w:pPr>
        <w:ind w:left="708"/>
        <w:jc w:val="both"/>
        <w:rPr>
          <w:lang w:val="en-GB"/>
        </w:rPr>
      </w:pPr>
      <w:r w:rsidRPr="00D6087D">
        <w:rPr>
          <w:lang w:val="en-GB"/>
        </w:rPr>
        <w:t xml:space="preserve">Reading the Qur’an in a spiritualistic, multidimensional way ensures comprehensiveness because it offers a view unifying both the letter and the spirit of the letter, both reason and supra-reason. It is </w:t>
      </w:r>
      <w:r w:rsidR="005D15F4" w:rsidRPr="00DC7B7D">
        <w:rPr>
          <w:lang w:val="en-GB"/>
        </w:rPr>
        <w:t>“</w:t>
      </w:r>
      <w:r w:rsidRPr="00D6087D">
        <w:rPr>
          <w:lang w:val="en-GB"/>
        </w:rPr>
        <w:t>revolutionary</w:t>
      </w:r>
      <w:r w:rsidR="005D15F4" w:rsidRPr="00DC7B7D">
        <w:rPr>
          <w:lang w:val="en-GB"/>
        </w:rPr>
        <w:t>”</w:t>
      </w:r>
      <w:r w:rsidRPr="00D6087D">
        <w:rPr>
          <w:lang w:val="en-GB"/>
        </w:rPr>
        <w:t xml:space="preserve"> in that it activates a permanent revolution in human beings; nothing is gained once and for all in our relationship with the Text</w:t>
      </w:r>
      <w:r w:rsidR="007F7505" w:rsidRPr="00DC7B7D">
        <w:rPr>
          <w:lang w:val="en-GB"/>
        </w:rPr>
        <w:t xml:space="preserve"> </w:t>
      </w:r>
      <w:r w:rsidR="007F7505" w:rsidRPr="00DC7B7D">
        <w:rPr>
          <w:lang w:val="en-GB"/>
        </w:rPr>
        <w:fldChar w:fldCharType="begin"/>
      </w:r>
      <w:r w:rsidR="00B41A92" w:rsidRPr="00DC7B7D">
        <w:rPr>
          <w:lang w:val="en-GB"/>
        </w:rPr>
        <w:instrText xml:space="preserve"> ADDIN ZOTERO_ITEM CSL_CITATION {"citationID":"vpN78tM3","properties":{"formattedCitation":"(Geoffroy 2009, 130)","plainCitation":"(Geoffroy 2009, 130)","noteIndex":0},"citationItems":[{"id":232,"uris":["http://zotero.org/users/3271813/items/64EEFJMB"],"itemData":{"id":232,"type":"book","abstract":"L'islamologue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plus","author":[{"family":"Geoffroy","given":"Éric"}],"issued":{"date-parts":[["2009"]]}},"locator":"130"}],"schema":"https://github.com/citation-style-language/schema/raw/master/csl-citation.json"} </w:instrText>
      </w:r>
      <w:r w:rsidR="007F7505" w:rsidRPr="00DC7B7D">
        <w:rPr>
          <w:lang w:val="en-GB"/>
        </w:rPr>
        <w:fldChar w:fldCharType="separate"/>
      </w:r>
      <w:r w:rsidR="007F7505" w:rsidRPr="00DC7B7D">
        <w:rPr>
          <w:noProof/>
          <w:lang w:val="en-GB"/>
        </w:rPr>
        <w:t>(Geoffroy 2009, 130)</w:t>
      </w:r>
      <w:r w:rsidR="007F7505" w:rsidRPr="00DC7B7D">
        <w:rPr>
          <w:lang w:val="en-GB"/>
        </w:rPr>
        <w:fldChar w:fldCharType="end"/>
      </w:r>
      <w:r w:rsidR="007F7505" w:rsidRPr="00DC7B7D">
        <w:rPr>
          <w:lang w:val="en-GB"/>
        </w:rPr>
        <w:t>.</w:t>
      </w:r>
    </w:p>
    <w:p w14:paraId="262B74B4" w14:textId="77777777" w:rsidR="007F7505" w:rsidRPr="00DC7B7D" w:rsidRDefault="007F7505" w:rsidP="009F6C4B">
      <w:pPr>
        <w:ind w:left="708"/>
        <w:jc w:val="both"/>
        <w:rPr>
          <w:lang w:val="en-GB"/>
        </w:rPr>
      </w:pPr>
    </w:p>
    <w:p w14:paraId="6C28E193" w14:textId="3866AF98" w:rsidR="007F7505" w:rsidRPr="00DC7B7D" w:rsidRDefault="007F7505" w:rsidP="009F6C4B">
      <w:pPr>
        <w:jc w:val="both"/>
        <w:rPr>
          <w:lang w:val="en-GB"/>
        </w:rPr>
      </w:pPr>
      <w:r w:rsidRPr="00DC7B7D">
        <w:rPr>
          <w:lang w:val="en-GB"/>
        </w:rPr>
        <w:t xml:space="preserve">The transmission of Islamic and Sufi culture, religion, and spirituality is the primary concern of </w:t>
      </w:r>
      <w:r w:rsidR="00404657" w:rsidRPr="00DC7B7D">
        <w:rPr>
          <w:i/>
          <w:iCs/>
          <w:lang w:val="en-GB"/>
        </w:rPr>
        <w:t>S</w:t>
      </w:r>
      <w:r w:rsidRPr="00DC7B7D">
        <w:rPr>
          <w:i/>
          <w:iCs/>
          <w:lang w:val="en-GB"/>
        </w:rPr>
        <w:t>haykh</w:t>
      </w:r>
      <w:r w:rsidRPr="00DC7B7D">
        <w:rPr>
          <w:lang w:val="en-GB"/>
        </w:rPr>
        <w:t xml:space="preserve"> Bentounes. In 1978, he founded the </w:t>
      </w:r>
      <w:r w:rsidRPr="00DC7B7D">
        <w:rPr>
          <w:i/>
          <w:iCs/>
          <w:lang w:val="en-GB"/>
        </w:rPr>
        <w:t>Alif Institut</w:t>
      </w:r>
      <w:r w:rsidRPr="00DC7B7D">
        <w:rPr>
          <w:lang w:val="en-GB"/>
        </w:rPr>
        <w:t>, with the aim of training young people and introducing information technology in ‘third</w:t>
      </w:r>
      <w:r w:rsidR="00561232" w:rsidRPr="00DC7B7D">
        <w:rPr>
          <w:lang w:val="en-GB"/>
        </w:rPr>
        <w:t>-</w:t>
      </w:r>
      <w:r w:rsidRPr="00DC7B7D">
        <w:rPr>
          <w:lang w:val="en-GB"/>
        </w:rPr>
        <w:t xml:space="preserve">world countries’ </w:t>
      </w:r>
      <w:r w:rsidRPr="00DC7B7D">
        <w:rPr>
          <w:lang w:val="en-GB"/>
        </w:rPr>
        <w:fldChar w:fldCharType="begin"/>
      </w:r>
      <w:r w:rsidR="00B41A92" w:rsidRPr="00DC7B7D">
        <w:rPr>
          <w:lang w:val="en-GB"/>
        </w:rPr>
        <w:instrText xml:space="preserve"> ADDIN ZOTERO_ITEM CSL_CITATION {"citationID":"o3NmmY3x","properties":{"formattedCitation":"(Bentounes 2009b, 109)","plainCitation":"(Bentounes 2009b, 109)","noteIndex":0},"citationItems":[{"id":1048,"uris":["http://zotero.org/users/3271813/items/5I845S3P"],"itemData":{"id":1048,"type":"book","event-place":"Alger","ISBN":"978-9961-771-15-0","language":"French","note":"OCLC: 695671406","publisher":"Zaki Bouzid Editions","publisher-place":"Alger","source":"Open WorldCat","title":"Soufisme l'héritage commun : centenaire de la voie soufie ʻAlâwiyya, 1909-2009","title-short":"Soufisme l'heritage commun","author":[{"family":"Bentounes","given":"Khaled"}],"issued":{"date-parts":[["2009"]]}},"locator":"109"}],"schema":"https://github.com/citation-style-language/schema/raw/master/csl-citation.json"} </w:instrText>
      </w:r>
      <w:r w:rsidRPr="00DC7B7D">
        <w:rPr>
          <w:lang w:val="en-GB"/>
        </w:rPr>
        <w:fldChar w:fldCharType="separate"/>
      </w:r>
      <w:r w:rsidRPr="00DC7B7D">
        <w:rPr>
          <w:noProof/>
          <w:lang w:val="en-GB"/>
        </w:rPr>
        <w:t>(Bentounes 2009b, 109)</w:t>
      </w:r>
      <w:r w:rsidRPr="00DC7B7D">
        <w:rPr>
          <w:lang w:val="en-GB"/>
        </w:rPr>
        <w:fldChar w:fldCharType="end"/>
      </w:r>
      <w:r w:rsidRPr="00DC7B7D">
        <w:rPr>
          <w:lang w:val="en-GB"/>
        </w:rPr>
        <w:t xml:space="preserve">. In 1984, the </w:t>
      </w:r>
      <w:r w:rsidRPr="00DC7B7D">
        <w:rPr>
          <w:i/>
          <w:iCs/>
          <w:lang w:val="en-GB"/>
        </w:rPr>
        <w:t>Alif Institut</w:t>
      </w:r>
      <w:r w:rsidRPr="00DC7B7D">
        <w:rPr>
          <w:lang w:val="en-GB"/>
        </w:rPr>
        <w:t xml:space="preserve"> produced the first digital versions of the Qurʾān and the hadith</w:t>
      </w:r>
      <w:r w:rsidR="00BB3490" w:rsidRPr="00DC7B7D">
        <w:rPr>
          <w:lang w:val="en-GB"/>
        </w:rPr>
        <w:t>s</w:t>
      </w:r>
      <w:r w:rsidRPr="00DC7B7D">
        <w:rPr>
          <w:lang w:val="en-GB"/>
        </w:rPr>
        <w:t xml:space="preserve">. </w:t>
      </w:r>
      <w:r w:rsidR="0005034F" w:rsidRPr="00DC7B7D">
        <w:rPr>
          <w:lang w:val="en-GB"/>
        </w:rPr>
        <w:t>T</w:t>
      </w:r>
      <w:r w:rsidRPr="00DC7B7D">
        <w:rPr>
          <w:lang w:val="en-GB"/>
        </w:rPr>
        <w:t xml:space="preserve">he </w:t>
      </w:r>
      <w:r w:rsidRPr="00DC7B7D">
        <w:rPr>
          <w:i/>
          <w:iCs/>
          <w:lang w:val="en-GB"/>
        </w:rPr>
        <w:t>ṭarīqa</w:t>
      </w:r>
      <w:r w:rsidRPr="00DC7B7D">
        <w:rPr>
          <w:lang w:val="en-GB"/>
        </w:rPr>
        <w:t xml:space="preserve"> </w:t>
      </w:r>
      <w:r w:rsidR="007E6F00" w:rsidRPr="00DC7B7D">
        <w:rPr>
          <w:lang w:val="en-GB"/>
        </w:rPr>
        <w:t xml:space="preserve">is currently aiming </w:t>
      </w:r>
      <w:r w:rsidR="00BB3490" w:rsidRPr="00DC7B7D">
        <w:rPr>
          <w:lang w:val="en-GB"/>
        </w:rPr>
        <w:t>to build</w:t>
      </w:r>
      <w:r w:rsidRPr="00DC7B7D">
        <w:rPr>
          <w:lang w:val="en-GB"/>
        </w:rPr>
        <w:t xml:space="preserve"> a museum of Sufism, which will also be available online. This pluralistic epistemology is not regarded as an innovation, but as part of ʿAlāwī history; in fact, </w:t>
      </w:r>
      <w:r w:rsidRPr="00DC7B7D">
        <w:rPr>
          <w:iCs/>
          <w:lang w:val="en-GB"/>
        </w:rPr>
        <w:t xml:space="preserve">according to </w:t>
      </w:r>
      <w:r w:rsidRPr="00DC7B7D">
        <w:rPr>
          <w:lang w:val="en-GB"/>
        </w:rPr>
        <w:t xml:space="preserve">these </w:t>
      </w:r>
      <w:r w:rsidRPr="00DC7B7D">
        <w:rPr>
          <w:iCs/>
          <w:lang w:val="en-GB"/>
        </w:rPr>
        <w:t>disciples, the founder</w:t>
      </w:r>
      <w:r w:rsidR="007E5E41" w:rsidRPr="00DC7B7D">
        <w:rPr>
          <w:iCs/>
          <w:lang w:val="en-GB"/>
        </w:rPr>
        <w:t>,</w:t>
      </w:r>
      <w:r w:rsidRPr="00DC7B7D">
        <w:rPr>
          <w:iCs/>
          <w:lang w:val="en-GB"/>
        </w:rPr>
        <w:t xml:space="preserve"> </w:t>
      </w:r>
      <w:r w:rsidR="007E5E41" w:rsidRPr="00DC7B7D">
        <w:rPr>
          <w:i/>
          <w:iCs/>
          <w:lang w:val="en-GB"/>
        </w:rPr>
        <w:t>S</w:t>
      </w:r>
      <w:r w:rsidRPr="00DC7B7D">
        <w:rPr>
          <w:i/>
          <w:iCs/>
          <w:lang w:val="en-GB"/>
        </w:rPr>
        <w:t>haykh</w:t>
      </w:r>
      <w:r w:rsidRPr="00DC7B7D">
        <w:rPr>
          <w:lang w:val="en-GB"/>
        </w:rPr>
        <w:t xml:space="preserve"> Al-ʿAlāwī</w:t>
      </w:r>
      <w:r w:rsidR="007E5E41" w:rsidRPr="00DC7B7D">
        <w:rPr>
          <w:lang w:val="en-GB"/>
        </w:rPr>
        <w:t>,</w:t>
      </w:r>
      <w:r w:rsidRPr="00DC7B7D">
        <w:rPr>
          <w:lang w:val="en-GB"/>
        </w:rPr>
        <w:t xml:space="preserve"> was interested in </w:t>
      </w:r>
      <w:r w:rsidR="0051711A" w:rsidRPr="00DC7B7D">
        <w:rPr>
          <w:lang w:val="en-GB"/>
        </w:rPr>
        <w:t xml:space="preserve">Henry Bergson’s </w:t>
      </w:r>
      <w:r w:rsidRPr="00DC7B7D">
        <w:rPr>
          <w:lang w:val="en-GB"/>
        </w:rPr>
        <w:t xml:space="preserve">philosophy and </w:t>
      </w:r>
      <w:r w:rsidR="0051711A" w:rsidRPr="00DC7B7D">
        <w:rPr>
          <w:lang w:val="en-GB"/>
        </w:rPr>
        <w:t>Albert Einstein</w:t>
      </w:r>
      <w:r w:rsidR="00F0219D" w:rsidRPr="00DC7B7D">
        <w:rPr>
          <w:lang w:val="en-GB"/>
        </w:rPr>
        <w:t>’s</w:t>
      </w:r>
      <w:r w:rsidRPr="00DC7B7D">
        <w:rPr>
          <w:lang w:val="en-GB"/>
        </w:rPr>
        <w:t xml:space="preserve"> science. This interest in European philosophies and languages was part of a renewal that </w:t>
      </w:r>
      <w:r w:rsidR="00B52939" w:rsidRPr="00DC7B7D">
        <w:rPr>
          <w:lang w:val="en-GB"/>
        </w:rPr>
        <w:t xml:space="preserve">also </w:t>
      </w:r>
      <w:r w:rsidR="007F3F07" w:rsidRPr="00DC7B7D">
        <w:rPr>
          <w:lang w:val="en-GB"/>
        </w:rPr>
        <w:t>called for</w:t>
      </w:r>
      <w:r w:rsidRPr="00DC7B7D">
        <w:rPr>
          <w:lang w:val="en-GB"/>
        </w:rPr>
        <w:t xml:space="preserve"> </w:t>
      </w:r>
      <w:r w:rsidR="008708A7" w:rsidRPr="00DC7B7D">
        <w:rPr>
          <w:lang w:val="en-GB"/>
        </w:rPr>
        <w:t xml:space="preserve">a </w:t>
      </w:r>
      <w:r w:rsidRPr="00DC7B7D">
        <w:rPr>
          <w:lang w:val="en-GB"/>
        </w:rPr>
        <w:t xml:space="preserve">renaissance </w:t>
      </w:r>
      <w:r w:rsidR="008708A7" w:rsidRPr="00DC7B7D">
        <w:rPr>
          <w:lang w:val="en-GB"/>
        </w:rPr>
        <w:t xml:space="preserve">in </w:t>
      </w:r>
      <w:r w:rsidRPr="00DC7B7D">
        <w:rPr>
          <w:lang w:val="en-GB"/>
        </w:rPr>
        <w:t xml:space="preserve">the Arabic language and Islamic hermeneutics </w:t>
      </w:r>
      <w:r w:rsidRPr="00DC7B7D">
        <w:rPr>
          <w:lang w:val="en-GB"/>
        </w:rPr>
        <w:fldChar w:fldCharType="begin"/>
      </w:r>
      <w:r w:rsidR="00B41A92" w:rsidRPr="00DC7B7D">
        <w:rPr>
          <w:lang w:val="en-GB"/>
        </w:rPr>
        <w:instrText xml:space="preserve"> ADDIN ZOTERO_ITEM CSL_CITATION {"citationID":"lUeINEws","properties":{"formattedCitation":"(Sedgwick 2015, 228)","plainCitation":"(Sedgwick 2015, 228)","noteIndex":0},"citationItems":[{"id":753,"uris":["http://zotero.org/users/3271813/items/GM24GQGR"],"itemData":{"id":753,"type":"article-journal","container-title":"Journal of the History of Sufism/Tasavvuf Tarihi Araştırmaları Dergisi/Journal D'histoire Du Soufisme","ISSN":"1302-6852","journalAbbreviation":"Journal of the History of Sufism/Tasavvuf Tarihi Araştırmaları Dergisi/Journal D'histoire Du Soufisme","page":"225-240","title":"The Making of a Sufi Saint of the Twentieth Century: Shaykh Ahmad al-‘Alawî (1869-1934)","volume":"6","author":[{"family":"Sedgwick","given":"Mark"}],"issued":{"date-parts":[["2015"]]}},"locator":"228"}],"schema":"https://github.com/citation-style-language/schema/raw/master/csl-citation.json"} </w:instrText>
      </w:r>
      <w:r w:rsidRPr="00DC7B7D">
        <w:rPr>
          <w:lang w:val="en-GB"/>
        </w:rPr>
        <w:fldChar w:fldCharType="separate"/>
      </w:r>
      <w:r w:rsidRPr="00DC7B7D">
        <w:rPr>
          <w:noProof/>
          <w:lang w:val="en-GB"/>
        </w:rPr>
        <w:t>(Sedgwick 2015, 228)</w:t>
      </w:r>
      <w:r w:rsidRPr="00DC7B7D">
        <w:rPr>
          <w:lang w:val="en-GB"/>
        </w:rPr>
        <w:fldChar w:fldCharType="end"/>
      </w:r>
      <w:r w:rsidRPr="00DC7B7D">
        <w:rPr>
          <w:lang w:val="en-GB"/>
        </w:rPr>
        <w:t>.</w:t>
      </w:r>
    </w:p>
    <w:p w14:paraId="7762A97A" w14:textId="77777777" w:rsidR="007F7505" w:rsidRPr="00DC7B7D" w:rsidRDefault="007F7505" w:rsidP="009F6C4B">
      <w:pPr>
        <w:jc w:val="both"/>
        <w:rPr>
          <w:lang w:val="en-GB"/>
        </w:rPr>
      </w:pPr>
    </w:p>
    <w:p w14:paraId="68D50AFC" w14:textId="332F8A9E" w:rsidR="007F7505" w:rsidRPr="00DC7B7D" w:rsidRDefault="007F7505" w:rsidP="009F6C4B">
      <w:pPr>
        <w:jc w:val="both"/>
        <w:rPr>
          <w:lang w:val="en-GB"/>
        </w:rPr>
      </w:pPr>
      <w:r w:rsidRPr="00DC7B7D">
        <w:rPr>
          <w:lang w:val="en-GB"/>
        </w:rPr>
        <w:t xml:space="preserve">Similarly to the </w:t>
      </w:r>
      <w:proofErr w:type="gramStart"/>
      <w:r w:rsidRPr="00DC7B7D">
        <w:rPr>
          <w:lang w:val="en-GB"/>
        </w:rPr>
        <w:t xml:space="preserve">ʿAlāwiyya, </w:t>
      </w:r>
      <w:r w:rsidR="00B25059" w:rsidRPr="00DC7B7D">
        <w:rPr>
          <w:lang w:val="en-GB"/>
        </w:rPr>
        <w:t xml:space="preserve"> </w:t>
      </w:r>
      <w:r w:rsidRPr="00DC7B7D">
        <w:rPr>
          <w:lang w:val="en-GB"/>
        </w:rPr>
        <w:t>Būdshīshī</w:t>
      </w:r>
      <w:proofErr w:type="gramEnd"/>
      <w:r w:rsidRPr="00DC7B7D">
        <w:rPr>
          <w:lang w:val="en-GB"/>
        </w:rPr>
        <w:t xml:space="preserve"> disciples mix Islamic hermeneutics with the human and social sciences. Several cultivated disciples call for a hybrid method, where ‘intelligence lets itself be </w:t>
      </w:r>
      <w:r w:rsidRPr="00DC7B7D">
        <w:rPr>
          <w:lang w:val="en-GB"/>
        </w:rPr>
        <w:lastRenderedPageBreak/>
        <w:t xml:space="preserve">illuminated from </w:t>
      </w:r>
      <w:r w:rsidR="00F54718" w:rsidRPr="00DC7B7D">
        <w:rPr>
          <w:lang w:val="en-GB"/>
        </w:rPr>
        <w:t xml:space="preserve">on </w:t>
      </w:r>
      <w:r w:rsidRPr="00DC7B7D">
        <w:rPr>
          <w:lang w:val="en-GB"/>
        </w:rPr>
        <w:t>High’, avoiding the ‘aridity of</w:t>
      </w:r>
      <w:r w:rsidR="00F546AB" w:rsidRPr="00DC7B7D">
        <w:rPr>
          <w:lang w:val="en-GB"/>
        </w:rPr>
        <w:t xml:space="preserve"> a </w:t>
      </w:r>
      <w:r w:rsidRPr="00DC7B7D">
        <w:rPr>
          <w:lang w:val="en-GB"/>
        </w:rPr>
        <w:t>modernity</w:t>
      </w:r>
      <w:r w:rsidR="00F546AB" w:rsidRPr="00DC7B7D">
        <w:rPr>
          <w:lang w:val="en-GB"/>
        </w:rPr>
        <w:t xml:space="preserve"> </w:t>
      </w:r>
      <w:r w:rsidRPr="00DC7B7D">
        <w:rPr>
          <w:lang w:val="en-GB"/>
        </w:rPr>
        <w:t>that has lost symbolic thought’.</w:t>
      </w:r>
      <w:r w:rsidRPr="00D6087D">
        <w:rPr>
          <w:rStyle w:val="Rimandonotaapidipagina"/>
        </w:rPr>
        <w:footnoteReference w:id="17"/>
      </w:r>
      <w:r w:rsidRPr="00DC7B7D">
        <w:rPr>
          <w:lang w:val="en-GB"/>
        </w:rPr>
        <w:t xml:space="preserve"> Many Sufi intellectuals and artists are engaged </w:t>
      </w:r>
      <w:r w:rsidR="00505C0A" w:rsidRPr="00DC7B7D">
        <w:rPr>
          <w:lang w:val="en-GB"/>
        </w:rPr>
        <w:t xml:space="preserve">in </w:t>
      </w:r>
      <w:r w:rsidRPr="00DC7B7D">
        <w:rPr>
          <w:lang w:val="en-GB"/>
        </w:rPr>
        <w:t xml:space="preserve">the humanities and social sciences (Éric Geoffroy, Faouzi Skalli, Mounir al-Qādirī al-Būdshīshī, Abd Al Malik). Hence, </w:t>
      </w:r>
      <w:r w:rsidR="00130E58" w:rsidRPr="00DC7B7D">
        <w:rPr>
          <w:lang w:val="en-GB"/>
        </w:rPr>
        <w:t>it is not surprising</w:t>
      </w:r>
      <w:r w:rsidRPr="00DC7B7D">
        <w:rPr>
          <w:lang w:val="en-GB"/>
        </w:rPr>
        <w:t xml:space="preserve"> that the Jewish French philosopher Edgar Morin is often </w:t>
      </w:r>
      <w:r w:rsidR="00130E58" w:rsidRPr="00DC7B7D">
        <w:rPr>
          <w:lang w:val="en-GB"/>
        </w:rPr>
        <w:t xml:space="preserve">invited to </w:t>
      </w:r>
      <w:r w:rsidRPr="00DC7B7D">
        <w:rPr>
          <w:lang w:val="en-GB"/>
        </w:rPr>
        <w:t xml:space="preserve">Sufi cultural events organised by </w:t>
      </w:r>
      <w:r w:rsidR="002E6DF0" w:rsidRPr="00DC7B7D">
        <w:rPr>
          <w:lang w:val="en-GB"/>
        </w:rPr>
        <w:t xml:space="preserve">the </w:t>
      </w:r>
      <w:r w:rsidRPr="00DC7B7D">
        <w:rPr>
          <w:lang w:val="en-GB"/>
        </w:rPr>
        <w:t xml:space="preserve">ʿAlāwiyya and </w:t>
      </w:r>
      <w:r w:rsidR="00F15556" w:rsidRPr="00DC7B7D">
        <w:rPr>
          <w:lang w:val="en-GB"/>
        </w:rPr>
        <w:t xml:space="preserve">the </w:t>
      </w:r>
      <w:r w:rsidRPr="00DC7B7D">
        <w:rPr>
          <w:lang w:val="en-GB"/>
        </w:rPr>
        <w:t>Būdshīshiyya.</w:t>
      </w:r>
      <w:r w:rsidR="005667B4" w:rsidRPr="00DC7B7D">
        <w:rPr>
          <w:lang w:val="en-GB"/>
        </w:rPr>
        <w:t xml:space="preserve"> </w:t>
      </w:r>
      <w:r w:rsidRPr="00DC7B7D">
        <w:rPr>
          <w:lang w:val="en-GB"/>
        </w:rPr>
        <w:t xml:space="preserve">This pluralism and hybridity </w:t>
      </w:r>
      <w:r w:rsidR="002E6DF0" w:rsidRPr="00DC7B7D">
        <w:rPr>
          <w:lang w:val="en-GB"/>
        </w:rPr>
        <w:t xml:space="preserve">also </w:t>
      </w:r>
      <w:r w:rsidRPr="00DC7B7D">
        <w:rPr>
          <w:lang w:val="en-GB"/>
        </w:rPr>
        <w:t>concern political figures</w:t>
      </w:r>
      <w:r w:rsidR="00C81F9B" w:rsidRPr="00DC7B7D">
        <w:rPr>
          <w:lang w:val="en-GB"/>
        </w:rPr>
        <w:t>.</w:t>
      </w:r>
      <w:r w:rsidRPr="00DC7B7D">
        <w:rPr>
          <w:lang w:val="en-GB"/>
        </w:rPr>
        <w:t xml:space="preserve"> </w:t>
      </w:r>
      <w:r w:rsidR="00C81F9B" w:rsidRPr="00DC7B7D">
        <w:rPr>
          <w:lang w:val="en-GB"/>
        </w:rPr>
        <w:t>F</w:t>
      </w:r>
      <w:r w:rsidRPr="00DC7B7D">
        <w:rPr>
          <w:lang w:val="en-GB"/>
        </w:rPr>
        <w:t>or example</w:t>
      </w:r>
      <w:r w:rsidR="00C81F9B" w:rsidRPr="00DC7B7D">
        <w:rPr>
          <w:lang w:val="en-GB"/>
        </w:rPr>
        <w:t>,</w:t>
      </w:r>
      <w:r w:rsidRPr="00DC7B7D">
        <w:rPr>
          <w:lang w:val="en-GB"/>
        </w:rPr>
        <w:t xml:space="preserve"> in the ʿAlāwī Swiss cultural foundation </w:t>
      </w:r>
      <w:r w:rsidRPr="00DC7B7D">
        <w:rPr>
          <w:i/>
          <w:lang w:val="en-GB"/>
        </w:rPr>
        <w:t>Adlania</w:t>
      </w:r>
      <w:r w:rsidR="00877F06" w:rsidRPr="00DC7B7D">
        <w:rPr>
          <w:iCs/>
          <w:lang w:val="en-GB"/>
        </w:rPr>
        <w:t>,</w:t>
      </w:r>
      <w:r w:rsidRPr="00DC7B7D">
        <w:rPr>
          <w:lang w:val="en-GB"/>
        </w:rPr>
        <w:t xml:space="preserve"> the two political reference points of the ‘culture of peace’</w:t>
      </w:r>
      <w:r w:rsidRPr="00D6087D">
        <w:rPr>
          <w:rStyle w:val="Rimandonotaapidipagina"/>
        </w:rPr>
        <w:footnoteReference w:id="18"/>
      </w:r>
      <w:r w:rsidRPr="00DC7B7D">
        <w:rPr>
          <w:lang w:val="en-GB"/>
        </w:rPr>
        <w:t xml:space="preserve"> are the Emir Abdelkader and Nelson Mandela (1918-2013), </w:t>
      </w:r>
      <w:r w:rsidR="003C45A2" w:rsidRPr="00DC7B7D">
        <w:rPr>
          <w:lang w:val="en-GB"/>
        </w:rPr>
        <w:t xml:space="preserve">the </w:t>
      </w:r>
      <w:r w:rsidRPr="00DC7B7D">
        <w:rPr>
          <w:lang w:val="en-GB"/>
        </w:rPr>
        <w:t xml:space="preserve">South African activist and politician. </w:t>
      </w:r>
    </w:p>
    <w:p w14:paraId="50135CC2" w14:textId="77777777" w:rsidR="007F7505" w:rsidRPr="00DC7B7D" w:rsidRDefault="007F7505" w:rsidP="009F6C4B">
      <w:pPr>
        <w:jc w:val="both"/>
        <w:rPr>
          <w:lang w:val="en-GB"/>
        </w:rPr>
      </w:pPr>
    </w:p>
    <w:p w14:paraId="11DA57F2" w14:textId="77777777" w:rsidR="007F7505" w:rsidRPr="00DC7B7D" w:rsidRDefault="007F7505" w:rsidP="008F67C3">
      <w:pPr>
        <w:pStyle w:val="Titolo2"/>
        <w:spacing w:line="360" w:lineRule="auto"/>
        <w:jc w:val="both"/>
        <w:rPr>
          <w:rFonts w:ascii="Times New Roman" w:hAnsi="Times New Roman"/>
          <w:sz w:val="24"/>
          <w:szCs w:val="24"/>
        </w:rPr>
      </w:pPr>
      <w:r w:rsidRPr="00DC7B7D">
        <w:rPr>
          <w:rFonts w:ascii="Times New Roman" w:hAnsi="Times New Roman"/>
          <w:sz w:val="24"/>
          <w:szCs w:val="24"/>
        </w:rPr>
        <w:t xml:space="preserve">A Sense of Responsibility Towards Society  </w:t>
      </w:r>
    </w:p>
    <w:p w14:paraId="006C8DC0" w14:textId="67F3DA0F" w:rsidR="007F7505" w:rsidRPr="00DC7B7D" w:rsidRDefault="007F7505" w:rsidP="00BC18FD">
      <w:pPr>
        <w:jc w:val="both"/>
        <w:rPr>
          <w:lang w:val="en-GB"/>
        </w:rPr>
      </w:pPr>
      <w:r w:rsidRPr="00DC7B7D">
        <w:rPr>
          <w:lang w:val="en-GB"/>
        </w:rPr>
        <w:t xml:space="preserve">The last element of </w:t>
      </w:r>
      <w:r w:rsidR="001D6FE6" w:rsidRPr="00DC7B7D">
        <w:rPr>
          <w:lang w:val="en-GB"/>
        </w:rPr>
        <w:t>Garin’s</w:t>
      </w:r>
      <w:r w:rsidRPr="00DC7B7D">
        <w:rPr>
          <w:lang w:val="en-GB"/>
        </w:rPr>
        <w:t xml:space="preserve"> definition of humanism is a sense of responsibility towards society that implies socio-political engagement. In fact, as </w:t>
      </w:r>
      <w:r w:rsidR="00920804" w:rsidRPr="00DC7B7D">
        <w:rPr>
          <w:lang w:val="en-GB"/>
        </w:rPr>
        <w:t>seen in</w:t>
      </w:r>
      <w:r w:rsidRPr="00DC7B7D">
        <w:rPr>
          <w:lang w:val="en-GB"/>
        </w:rPr>
        <w:t xml:space="preserve"> the AISA association, the teachings of Sufism </w:t>
      </w:r>
      <w:r w:rsidR="00151F03" w:rsidRPr="00DC7B7D">
        <w:rPr>
          <w:lang w:val="en-GB"/>
        </w:rPr>
        <w:t>now</w:t>
      </w:r>
      <w:r w:rsidRPr="00DC7B7D">
        <w:rPr>
          <w:lang w:val="en-GB"/>
        </w:rPr>
        <w:t xml:space="preserve"> include the instruction ‘to carry out </w:t>
      </w:r>
      <w:r w:rsidR="00151F03" w:rsidRPr="00DC7B7D">
        <w:rPr>
          <w:lang w:val="en-GB"/>
        </w:rPr>
        <w:t xml:space="preserve">specific </w:t>
      </w:r>
      <w:r w:rsidRPr="00DC7B7D">
        <w:rPr>
          <w:lang w:val="en-GB"/>
        </w:rPr>
        <w:t xml:space="preserve">actions in service </w:t>
      </w:r>
      <w:r w:rsidR="00B039C9" w:rsidRPr="00DC7B7D">
        <w:rPr>
          <w:lang w:val="en-GB"/>
        </w:rPr>
        <w:t xml:space="preserve">to </w:t>
      </w:r>
      <w:r w:rsidRPr="00DC7B7D">
        <w:rPr>
          <w:lang w:val="en-GB"/>
        </w:rPr>
        <w:t>humanity’.</w:t>
      </w:r>
      <w:r w:rsidRPr="00D6087D">
        <w:rPr>
          <w:rStyle w:val="Rimandonotaapidipagina"/>
        </w:rPr>
        <w:footnoteReference w:id="19"/>
      </w:r>
      <w:r w:rsidRPr="00DC7B7D">
        <w:rPr>
          <w:lang w:val="en-GB"/>
        </w:rPr>
        <w:t xml:space="preserve"> The main themes of this socio-political engagement, both for the ʿAlāwiyya and the Būdshīshiyya, are: 1) </w:t>
      </w:r>
      <w:r w:rsidR="003E7E34" w:rsidRPr="00DC7B7D">
        <w:rPr>
          <w:lang w:val="en-GB"/>
        </w:rPr>
        <w:t>promoting</w:t>
      </w:r>
      <w:r w:rsidRPr="00DC7B7D">
        <w:rPr>
          <w:lang w:val="en-GB"/>
        </w:rPr>
        <w:t xml:space="preserve"> spiritual democracy</w:t>
      </w:r>
      <w:r w:rsidR="001051A8" w:rsidRPr="00DC7B7D">
        <w:rPr>
          <w:lang w:val="en-GB"/>
        </w:rPr>
        <w:t>,</w:t>
      </w:r>
      <w:r w:rsidRPr="00DC7B7D">
        <w:rPr>
          <w:lang w:val="en-GB"/>
        </w:rPr>
        <w:t xml:space="preserve"> 2) raising awareness about gender inequalities</w:t>
      </w:r>
      <w:r w:rsidR="001051A8" w:rsidRPr="00DC7B7D">
        <w:rPr>
          <w:lang w:val="en-GB"/>
        </w:rPr>
        <w:t>,</w:t>
      </w:r>
      <w:r w:rsidRPr="00DC7B7D">
        <w:rPr>
          <w:lang w:val="en-GB"/>
        </w:rPr>
        <w:t xml:space="preserve"> 3) </w:t>
      </w:r>
      <w:r w:rsidR="003E7E34" w:rsidRPr="00DC7B7D">
        <w:rPr>
          <w:lang w:val="en-GB"/>
        </w:rPr>
        <w:t xml:space="preserve">fostering </w:t>
      </w:r>
      <w:r w:rsidRPr="00DC7B7D">
        <w:rPr>
          <w:lang w:val="en-GB"/>
        </w:rPr>
        <w:t>interfaith dialogue</w:t>
      </w:r>
      <w:r w:rsidR="001051A8" w:rsidRPr="00DC7B7D">
        <w:rPr>
          <w:lang w:val="en-GB"/>
        </w:rPr>
        <w:t>,</w:t>
      </w:r>
      <w:r w:rsidRPr="00DC7B7D">
        <w:rPr>
          <w:lang w:val="en-GB"/>
        </w:rPr>
        <w:t xml:space="preserve"> and 4) raising awareness about ecology and biodiversity (the last two</w:t>
      </w:r>
      <w:r w:rsidR="003026B4" w:rsidRPr="00DC7B7D">
        <w:rPr>
          <w:lang w:val="en-GB"/>
        </w:rPr>
        <w:t xml:space="preserve"> points</w:t>
      </w:r>
      <w:r w:rsidR="00A145B7" w:rsidRPr="00DC7B7D">
        <w:rPr>
          <w:lang w:val="en-GB"/>
        </w:rPr>
        <w:t xml:space="preserve"> </w:t>
      </w:r>
      <w:r w:rsidR="008D7152" w:rsidRPr="00DC7B7D">
        <w:rPr>
          <w:lang w:val="en-GB"/>
        </w:rPr>
        <w:t>were</w:t>
      </w:r>
      <w:r w:rsidRPr="00DC7B7D">
        <w:rPr>
          <w:lang w:val="en-GB"/>
        </w:rPr>
        <w:t xml:space="preserve"> described </w:t>
      </w:r>
      <w:r w:rsidR="00A145B7" w:rsidRPr="00DC7B7D">
        <w:rPr>
          <w:lang w:val="en-GB"/>
        </w:rPr>
        <w:t>above</w:t>
      </w:r>
      <w:r w:rsidRPr="00DC7B7D">
        <w:rPr>
          <w:lang w:val="en-GB"/>
        </w:rPr>
        <w:t>).</w:t>
      </w:r>
    </w:p>
    <w:p w14:paraId="5F86A004" w14:textId="77777777" w:rsidR="007F7505" w:rsidRPr="00DC7B7D" w:rsidRDefault="007F7505" w:rsidP="00BC18FD">
      <w:pPr>
        <w:jc w:val="both"/>
        <w:rPr>
          <w:lang w:val="en-GB"/>
        </w:rPr>
      </w:pPr>
    </w:p>
    <w:p w14:paraId="4AB5AC2B" w14:textId="78857C35" w:rsidR="007F7505" w:rsidRPr="00DC7B7D" w:rsidRDefault="007F7505" w:rsidP="00BC18FD">
      <w:pPr>
        <w:jc w:val="both"/>
        <w:rPr>
          <w:lang w:val="en-GB"/>
        </w:rPr>
      </w:pPr>
      <w:r w:rsidRPr="00DC7B7D">
        <w:rPr>
          <w:lang w:val="en-GB"/>
        </w:rPr>
        <w:t>Bentounes argues that the Muslim is ‘the citizen par excellence’,</w:t>
      </w:r>
      <w:r w:rsidRPr="00D6087D">
        <w:rPr>
          <w:rStyle w:val="Rimandonotaapidipagina"/>
        </w:rPr>
        <w:footnoteReference w:id="20"/>
      </w:r>
      <w:r w:rsidRPr="00DC7B7D">
        <w:rPr>
          <w:lang w:val="en-GB"/>
        </w:rPr>
        <w:t xml:space="preserve"> advising his disciples to participate in political life. The values of tolerance, respect, plurality, equality, fraternity, and freedom </w:t>
      </w:r>
      <w:r w:rsidR="00627CDE" w:rsidRPr="00DC7B7D">
        <w:rPr>
          <w:lang w:val="en-GB"/>
        </w:rPr>
        <w:t xml:space="preserve">are not specific to </w:t>
      </w:r>
      <w:r w:rsidRPr="00DC7B7D">
        <w:rPr>
          <w:lang w:val="en-GB"/>
        </w:rPr>
        <w:t>Europe</w:t>
      </w:r>
      <w:r w:rsidR="00627CDE" w:rsidRPr="00DC7B7D">
        <w:rPr>
          <w:lang w:val="en-GB"/>
        </w:rPr>
        <w:t>;</w:t>
      </w:r>
      <w:r w:rsidRPr="00DC7B7D">
        <w:rPr>
          <w:lang w:val="en-GB"/>
        </w:rPr>
        <w:t xml:space="preserve"> rather</w:t>
      </w:r>
      <w:r w:rsidR="00627CDE" w:rsidRPr="00DC7B7D">
        <w:rPr>
          <w:lang w:val="en-GB"/>
        </w:rPr>
        <w:t>,</w:t>
      </w:r>
      <w:r w:rsidRPr="00DC7B7D">
        <w:rPr>
          <w:lang w:val="en-GB"/>
        </w:rPr>
        <w:t xml:space="preserve"> they are part of humanity and </w:t>
      </w:r>
      <w:r w:rsidR="00087B90" w:rsidRPr="00DC7B7D">
        <w:rPr>
          <w:lang w:val="en-GB"/>
        </w:rPr>
        <w:t xml:space="preserve">thus of </w:t>
      </w:r>
      <w:r w:rsidRPr="00DC7B7D">
        <w:rPr>
          <w:lang w:val="en-GB"/>
        </w:rPr>
        <w:t xml:space="preserve">the Islamic religion. According to this viewpoint, Islam need not be reformed; it need not live through centuries of enlightenment to understand democratic values. </w:t>
      </w:r>
      <w:r w:rsidR="00BE2F01" w:rsidRPr="00DC7B7D">
        <w:rPr>
          <w:lang w:val="en-GB"/>
        </w:rPr>
        <w:t>On the contrary,</w:t>
      </w:r>
      <w:r w:rsidRPr="00DC7B7D">
        <w:rPr>
          <w:lang w:val="en-GB"/>
        </w:rPr>
        <w:t xml:space="preserve"> in Bentounes’ framework, Islam and Sufism could revivify contemporary democracies. ‘</w:t>
      </w:r>
      <w:r w:rsidRPr="00DC7B7D">
        <w:rPr>
          <w:i/>
          <w:iCs/>
          <w:lang w:val="en-GB"/>
        </w:rPr>
        <w:t>Islam a un rendezvous avec la France</w:t>
      </w:r>
      <w:r w:rsidRPr="00DC7B7D">
        <w:rPr>
          <w:lang w:val="en-GB"/>
        </w:rPr>
        <w:t>’ says Bentounes, and he adds that ‘Islam needs France, as France needs Islam’.</w:t>
      </w:r>
      <w:r w:rsidRPr="00D6087D">
        <w:rPr>
          <w:rStyle w:val="Rimandonotaapidipagina"/>
        </w:rPr>
        <w:footnoteReference w:id="21"/>
      </w:r>
      <w:r w:rsidRPr="00DC7B7D">
        <w:rPr>
          <w:lang w:val="en-GB"/>
        </w:rPr>
        <w:t xml:space="preserve"> In 1991, </w:t>
      </w:r>
      <w:r w:rsidR="00C6120C" w:rsidRPr="00DC7B7D">
        <w:rPr>
          <w:lang w:val="en-GB"/>
        </w:rPr>
        <w:t>he</w:t>
      </w:r>
      <w:r w:rsidRPr="00DC7B7D">
        <w:rPr>
          <w:lang w:val="en-GB"/>
        </w:rPr>
        <w:t xml:space="preserve"> founded the Muslim Scouts of France. This association offers traditional scout activities (camping, education, play, prayer), but is particularly committed to</w:t>
      </w:r>
      <w:r w:rsidR="00752185" w:rsidRPr="00DC7B7D">
        <w:rPr>
          <w:lang w:val="en-GB"/>
        </w:rPr>
        <w:t xml:space="preserve"> promoting </w:t>
      </w:r>
      <w:r w:rsidRPr="00DC7B7D">
        <w:rPr>
          <w:lang w:val="en-GB"/>
        </w:rPr>
        <w:t>democracy and citizenship. For example, in 2011 this association organised</w:t>
      </w:r>
      <w:r w:rsidR="00B662EC" w:rsidRPr="00DC7B7D">
        <w:rPr>
          <w:lang w:val="en-GB"/>
        </w:rPr>
        <w:t xml:space="preserve"> the</w:t>
      </w:r>
      <w:r w:rsidRPr="00DC7B7D">
        <w:rPr>
          <w:lang w:val="en-GB"/>
        </w:rPr>
        <w:t xml:space="preserve"> </w:t>
      </w:r>
      <w:r w:rsidR="00B662EC" w:rsidRPr="00DC7B7D">
        <w:rPr>
          <w:i/>
          <w:iCs/>
          <w:shd w:val="clear" w:color="auto" w:fill="FFFFFF"/>
          <w:lang w:val="en-GB"/>
        </w:rPr>
        <w:t xml:space="preserve">Flamme de l’Espoir </w:t>
      </w:r>
      <w:proofErr w:type="gramStart"/>
      <w:r w:rsidR="00B662EC" w:rsidRPr="00DC7B7D">
        <w:rPr>
          <w:i/>
          <w:iCs/>
          <w:shd w:val="clear" w:color="auto" w:fill="FFFFFF"/>
          <w:lang w:val="en-GB"/>
        </w:rPr>
        <w:t>Citoyen</w:t>
      </w:r>
      <w:r w:rsidR="00B662EC" w:rsidRPr="00DC7B7D" w:rsidDel="00B662EC">
        <w:rPr>
          <w:lang w:val="en-GB"/>
        </w:rPr>
        <w:t xml:space="preserve"> </w:t>
      </w:r>
      <w:r w:rsidRPr="00DC7B7D">
        <w:rPr>
          <w:lang w:val="en-GB"/>
        </w:rPr>
        <w:t>,</w:t>
      </w:r>
      <w:proofErr w:type="gramEnd"/>
      <w:r w:rsidRPr="00DC7B7D">
        <w:rPr>
          <w:lang w:val="en-GB"/>
        </w:rPr>
        <w:t xml:space="preserve"> a tour of French cities</w:t>
      </w:r>
      <w:r w:rsidR="00AB77C9" w:rsidRPr="00DC7B7D">
        <w:rPr>
          <w:lang w:val="en-GB"/>
        </w:rPr>
        <w:t xml:space="preserve"> that fostered </w:t>
      </w:r>
      <w:r w:rsidRPr="00DC7B7D">
        <w:rPr>
          <w:lang w:val="en-GB"/>
        </w:rPr>
        <w:t xml:space="preserve">political participation and </w:t>
      </w:r>
      <w:r w:rsidR="001669A0" w:rsidRPr="00DC7B7D">
        <w:rPr>
          <w:lang w:val="en-GB"/>
        </w:rPr>
        <w:t xml:space="preserve">civic engagement </w:t>
      </w:r>
      <w:r w:rsidRPr="00DC7B7D">
        <w:rPr>
          <w:lang w:val="en-GB"/>
        </w:rPr>
        <w:t>among young French citizens in suburban areas.</w:t>
      </w:r>
      <w:r w:rsidRPr="00D6087D">
        <w:rPr>
          <w:rStyle w:val="Rimandonotaapidipagina"/>
        </w:rPr>
        <w:footnoteReference w:id="22"/>
      </w:r>
      <w:r w:rsidRPr="00DC7B7D">
        <w:rPr>
          <w:lang w:val="en-GB"/>
        </w:rPr>
        <w:t xml:space="preserve"> Furthermore, each year, the Muslim Scouts organise trips for Muslims with limited mobility as part of the </w:t>
      </w:r>
      <w:r w:rsidRPr="00DC7B7D">
        <w:rPr>
          <w:i/>
          <w:iCs/>
          <w:lang w:val="en-GB"/>
        </w:rPr>
        <w:t xml:space="preserve">ʿUmra </w:t>
      </w:r>
      <w:r w:rsidRPr="00DC7B7D">
        <w:rPr>
          <w:lang w:val="en-GB"/>
        </w:rPr>
        <w:t xml:space="preserve">(offseason pilgrimage to Mecca). </w:t>
      </w:r>
    </w:p>
    <w:p w14:paraId="369AD672" w14:textId="77777777" w:rsidR="007F7505" w:rsidRPr="00DC7B7D" w:rsidRDefault="007F7505" w:rsidP="00BC18FD">
      <w:pPr>
        <w:jc w:val="both"/>
        <w:rPr>
          <w:lang w:val="en-GB"/>
        </w:rPr>
      </w:pPr>
    </w:p>
    <w:p w14:paraId="6D21B1AC" w14:textId="0A2C41DB" w:rsidR="007F7505" w:rsidRPr="00DC7B7D" w:rsidRDefault="007F7505" w:rsidP="00BC18FD">
      <w:pPr>
        <w:jc w:val="both"/>
        <w:rPr>
          <w:lang w:val="en-GB"/>
        </w:rPr>
      </w:pPr>
      <w:r w:rsidRPr="00DC7B7D">
        <w:rPr>
          <w:lang w:val="en-GB"/>
        </w:rPr>
        <w:t>Bariza Khiari, born in Algeria in 1946, is the first Muslim senator in France</w:t>
      </w:r>
      <w:r w:rsidR="004835C4" w:rsidRPr="00DC7B7D">
        <w:rPr>
          <w:lang w:val="en-GB"/>
        </w:rPr>
        <w:t>. She was</w:t>
      </w:r>
      <w:r w:rsidRPr="00DC7B7D">
        <w:rPr>
          <w:lang w:val="en-GB"/>
        </w:rPr>
        <w:t xml:space="preserve"> vice-president of the Senate from 2011 to 2014, judge of the High Court of Justice of the Republic</w:t>
      </w:r>
      <w:r w:rsidR="00BD6C58" w:rsidRPr="00DC7B7D">
        <w:rPr>
          <w:lang w:val="en-GB"/>
        </w:rPr>
        <w:t>,</w:t>
      </w:r>
      <w:r w:rsidRPr="00DC7B7D">
        <w:rPr>
          <w:lang w:val="en-GB"/>
        </w:rPr>
        <w:t xml:space="preserve"> and recipient of the </w:t>
      </w:r>
      <w:r w:rsidRPr="00DC7B7D">
        <w:rPr>
          <w:i/>
          <w:iCs/>
          <w:lang w:val="en-GB"/>
        </w:rPr>
        <w:t>Chevalier de l’Ordre national du mérite</w:t>
      </w:r>
      <w:r w:rsidRPr="00DC7B7D">
        <w:rPr>
          <w:lang w:val="en-GB"/>
        </w:rPr>
        <w:t xml:space="preserve"> award. Senator Khiari is a prominent Būdshīshī disciple who advocates </w:t>
      </w:r>
      <w:r w:rsidR="00672A79" w:rsidRPr="00DC7B7D">
        <w:rPr>
          <w:lang w:val="en-GB"/>
        </w:rPr>
        <w:t xml:space="preserve">for </w:t>
      </w:r>
      <w:r w:rsidRPr="00DC7B7D">
        <w:rPr>
          <w:lang w:val="en-GB"/>
        </w:rPr>
        <w:t xml:space="preserve">compatibility between Islam and the values ​​of the Republic, secularism, and democracy </w:t>
      </w:r>
      <w:r w:rsidRPr="00DC7B7D">
        <w:rPr>
          <w:lang w:val="en-GB"/>
        </w:rPr>
        <w:fldChar w:fldCharType="begin"/>
      </w:r>
      <w:r w:rsidR="00B41A92" w:rsidRPr="00DC7B7D">
        <w:rPr>
          <w:lang w:val="en-GB"/>
        </w:rPr>
        <w:instrText xml:space="preserve"> ADDIN ZOTERO_ITEM CSL_CITATION {"citationID":"n2MpJ5lm","properties":{"formattedCitation":"(Khiari 2012; 2015)","plainCitation":"(Khiari 2012; 2015)","noteIndex":0},"citationItems":[{"id":594,"uris":["http://zotero.org/users/3271813/items/NNBKA2JN"],"itemData":{"id":594,"type":"article-newspaper","container-title":"Nafahat Tarik","title":"Le soufisme et engagement citoyen","author":[{"family":"Khiari","given":"Bariza"}],"issued":{"date-parts":[["2012",4,12]]}}},{"id":595,"uris":["http://zotero.org/users/3271813/items/MVQN5PEC"],"itemData":{"id":595,"type":"book","event-place":"Paris","ISBN":"978-2-36408-071-3","language":"French","note":"OCLC: 919025649","publisher":"Fondation pour l'innovation politique","publisher-place":"Paris","source":"Open WorldCat","title":"Le soufisme: spiritualité et citoyenneté","title-short":"Le soufisme","author":[{"family":"Khiari","given":"Bariza"}],"issued":{"date-parts":[["2015"]]}}}],"schema":"https://github.com/citation-style-language/schema/raw/master/csl-citation.json"} </w:instrText>
      </w:r>
      <w:r w:rsidRPr="00DC7B7D">
        <w:rPr>
          <w:lang w:val="en-GB"/>
        </w:rPr>
        <w:fldChar w:fldCharType="separate"/>
      </w:r>
      <w:r w:rsidRPr="00DC7B7D">
        <w:rPr>
          <w:noProof/>
          <w:lang w:val="en-GB"/>
        </w:rPr>
        <w:t>(Khiari 2012; 2015)</w:t>
      </w:r>
      <w:r w:rsidRPr="00DC7B7D">
        <w:rPr>
          <w:lang w:val="en-GB"/>
        </w:rPr>
        <w:fldChar w:fldCharType="end"/>
      </w:r>
      <w:r w:rsidRPr="00DC7B7D">
        <w:rPr>
          <w:lang w:val="en-GB"/>
        </w:rPr>
        <w:t xml:space="preserve">. Furthermore, </w:t>
      </w:r>
      <w:r w:rsidR="00A5476C" w:rsidRPr="00DC7B7D">
        <w:rPr>
          <w:lang w:val="en-GB"/>
        </w:rPr>
        <w:t xml:space="preserve">she </w:t>
      </w:r>
      <w:r w:rsidRPr="00DC7B7D">
        <w:rPr>
          <w:lang w:val="en-GB"/>
        </w:rPr>
        <w:t xml:space="preserve">is the president of the </w:t>
      </w:r>
      <w:r w:rsidRPr="00DC7B7D">
        <w:rPr>
          <w:i/>
          <w:iCs/>
          <w:lang w:val="en-GB"/>
        </w:rPr>
        <w:t>Institut des Cultures d’Islam</w:t>
      </w:r>
      <w:r w:rsidRPr="00DC7B7D">
        <w:rPr>
          <w:iCs/>
          <w:lang w:val="en-GB"/>
        </w:rPr>
        <w:t xml:space="preserve"> (Institute of Islamic Cultures)</w:t>
      </w:r>
      <w:r w:rsidRPr="00DC7B7D">
        <w:rPr>
          <w:i/>
          <w:iCs/>
          <w:lang w:val="en-GB"/>
        </w:rPr>
        <w:t xml:space="preserve">, </w:t>
      </w:r>
      <w:r w:rsidRPr="00DC7B7D">
        <w:rPr>
          <w:lang w:val="en-GB"/>
        </w:rPr>
        <w:t>known by its acronym ‘ICI’, which also means ‘here’, stressing the presence of Islamic cultures in France. ICI organises conferences, workshops, and exhibitions focused on the plurality of Islamic forms.</w:t>
      </w:r>
      <w:r w:rsidR="00877F06" w:rsidRPr="00DC7B7D">
        <w:rPr>
          <w:lang w:val="en-GB"/>
        </w:rPr>
        <w:t xml:space="preserve"> </w:t>
      </w:r>
    </w:p>
    <w:p w14:paraId="40AA00A8" w14:textId="77777777" w:rsidR="007F7505" w:rsidRPr="00DC7B7D" w:rsidRDefault="007F7505" w:rsidP="00BC18FD">
      <w:pPr>
        <w:jc w:val="both"/>
        <w:rPr>
          <w:lang w:val="en-GB"/>
        </w:rPr>
      </w:pPr>
    </w:p>
    <w:p w14:paraId="54E7F988" w14:textId="54781526" w:rsidR="007F7505" w:rsidRPr="00DC7B7D" w:rsidRDefault="007F7505" w:rsidP="00BC18FD">
      <w:pPr>
        <w:jc w:val="both"/>
        <w:rPr>
          <w:lang w:val="en-GB"/>
        </w:rPr>
      </w:pPr>
      <w:r w:rsidRPr="00DC7B7D">
        <w:rPr>
          <w:lang w:val="en-GB"/>
        </w:rPr>
        <w:t>Similarly, the Būdshīshī rapper Abd Al Malik supports the concept of ‘spiritual democracy’ proposed by Stéphane Hessel and the Dalai Lama,</w:t>
      </w:r>
      <w:r w:rsidRPr="00D6087D">
        <w:rPr>
          <w:rStyle w:val="Rimandonotaapidipagina"/>
        </w:rPr>
        <w:footnoteReference w:id="23"/>
      </w:r>
      <w:r w:rsidRPr="00DC7B7D">
        <w:rPr>
          <w:lang w:val="en-GB"/>
        </w:rPr>
        <w:t xml:space="preserve"> and he affirms: ‘Republican values ​​</w:t>
      </w:r>
      <w:r w:rsidR="0001347C" w:rsidRPr="00DC7B7D">
        <w:rPr>
          <w:lang w:val="en-GB"/>
        </w:rPr>
        <w:t xml:space="preserve">are the vehicles of </w:t>
      </w:r>
      <w:r w:rsidRPr="00DC7B7D">
        <w:rPr>
          <w:lang w:val="en-GB"/>
        </w:rPr>
        <w:lastRenderedPageBreak/>
        <w:t>spirituality’.</w:t>
      </w:r>
      <w:r w:rsidRPr="00D6087D">
        <w:rPr>
          <w:rStyle w:val="Rimandonotaapidipagina"/>
        </w:rPr>
        <w:footnoteReference w:id="24"/>
      </w:r>
      <w:r w:rsidRPr="00DC7B7D">
        <w:rPr>
          <w:lang w:val="en-GB"/>
        </w:rPr>
        <w:t xml:space="preserve"> This conciliatory spirit does not </w:t>
      </w:r>
      <w:r w:rsidR="00E63C39" w:rsidRPr="00DC7B7D">
        <w:rPr>
          <w:lang w:val="en-GB"/>
        </w:rPr>
        <w:t xml:space="preserve">rule out </w:t>
      </w:r>
      <w:r w:rsidRPr="00DC7B7D">
        <w:rPr>
          <w:lang w:val="en-GB"/>
        </w:rPr>
        <w:t xml:space="preserve">critiques of French society. For example, Abd </w:t>
      </w:r>
      <w:r w:rsidR="00C0334D" w:rsidRPr="00DC7B7D">
        <w:rPr>
          <w:lang w:val="en-GB"/>
        </w:rPr>
        <w:t>A</w:t>
      </w:r>
      <w:r w:rsidRPr="00DC7B7D">
        <w:rPr>
          <w:lang w:val="en-GB"/>
        </w:rPr>
        <w:t xml:space="preserve">l Malik strongly criticised the caricatures of the prophet Muḥammad published in the satirical newspaper </w:t>
      </w:r>
      <w:r w:rsidRPr="00DC7B7D">
        <w:rPr>
          <w:i/>
          <w:iCs/>
          <w:lang w:val="en-GB"/>
        </w:rPr>
        <w:t>Charlie Hebdo</w:t>
      </w:r>
      <w:r w:rsidRPr="00DC7B7D">
        <w:rPr>
          <w:lang w:val="en-GB"/>
        </w:rPr>
        <w:t xml:space="preserve">. </w:t>
      </w:r>
      <w:r w:rsidR="00AF31DA" w:rsidRPr="00DC7B7D">
        <w:rPr>
          <w:lang w:val="en-GB"/>
        </w:rPr>
        <w:t>A</w:t>
      </w:r>
      <w:r w:rsidRPr="00DC7B7D">
        <w:rPr>
          <w:lang w:val="en-GB"/>
        </w:rPr>
        <w:t>ccording to him, they ‘contributed to the progression of Islamophobia, racism</w:t>
      </w:r>
      <w:r w:rsidR="00631EA0" w:rsidRPr="00DC7B7D">
        <w:rPr>
          <w:lang w:val="en-GB"/>
        </w:rPr>
        <w:t>,</w:t>
      </w:r>
      <w:r w:rsidRPr="00DC7B7D">
        <w:rPr>
          <w:lang w:val="en-GB"/>
        </w:rPr>
        <w:t xml:space="preserve"> and </w:t>
      </w:r>
      <w:r w:rsidR="00A97179" w:rsidRPr="00DC7B7D">
        <w:rPr>
          <w:lang w:val="en-GB"/>
        </w:rPr>
        <w:t xml:space="preserve">mistrust </w:t>
      </w:r>
      <w:r w:rsidRPr="00DC7B7D">
        <w:rPr>
          <w:lang w:val="en-GB"/>
        </w:rPr>
        <w:t>towards all Muslims’.</w:t>
      </w:r>
      <w:r w:rsidRPr="00D6087D">
        <w:rPr>
          <w:rStyle w:val="Rimandonotaapidipagina"/>
        </w:rPr>
        <w:footnoteReference w:id="25"/>
      </w:r>
      <w:r w:rsidRPr="00DC7B7D">
        <w:rPr>
          <w:lang w:val="en-GB"/>
        </w:rPr>
        <w:t xml:space="preserve"> Abd </w:t>
      </w:r>
      <w:r w:rsidR="001F57F5" w:rsidRPr="00DC7B7D">
        <w:rPr>
          <w:lang w:val="en-GB"/>
        </w:rPr>
        <w:t>A</w:t>
      </w:r>
      <w:r w:rsidRPr="00DC7B7D">
        <w:rPr>
          <w:lang w:val="en-GB"/>
        </w:rPr>
        <w:t>l Malik supports Republican values ​​but at the same time calls for a reformulation</w:t>
      </w:r>
      <w:r w:rsidR="00B642FC">
        <w:rPr>
          <w:lang w:val="en-GB"/>
        </w:rPr>
        <w:t xml:space="preserve"> </w:t>
      </w:r>
      <w:r w:rsidR="00B642FC" w:rsidRPr="00B642FC">
        <w:rPr>
          <w:lang w:val="en-GB"/>
        </w:rPr>
        <w:fldChar w:fldCharType="begin"/>
      </w:r>
      <w:r w:rsidR="00937744">
        <w:rPr>
          <w:lang w:val="en-GB"/>
        </w:rPr>
        <w:instrText xml:space="preserve"> ADDIN ZOTERO_ITEM CSL_CITATION {"citationID":"a166grkikud","properties":{"formattedCitation":"(Piraino 2019b)","plainCitation":"(Piraino 2019b)","noteIndex":0},"citationItems":[{"id":659,"uris":["http://zotero.org/users/3271813/items/JTK76YDC"],"itemData":{"id":659,"type":"article-journal","container-title":"Social Compass","ISSN":"0037-7686, 1461-7404","issue":"1","language":"en","page":"134-146","source":"Crossref","title":"Les politiques du soufisme en France : le cas de la Qādiriyya Būdshīshiyya","title-short":"Les politiques du soufisme en France","volume":"66","author":[{"family":"Piraino","given":"Francesco"}],"issued":{"date-parts":[["2019"]]}}}],"schema":"https://github.com/citation-style-language/schema/raw/master/csl-citation.json"} </w:instrText>
      </w:r>
      <w:r w:rsidR="00B642FC" w:rsidRPr="00B642FC">
        <w:rPr>
          <w:lang w:val="en-GB"/>
        </w:rPr>
        <w:fldChar w:fldCharType="separate"/>
      </w:r>
      <w:r w:rsidR="00937744" w:rsidRPr="00937744">
        <w:t>(Piraino 2019b)</w:t>
      </w:r>
      <w:r w:rsidR="00B642FC" w:rsidRPr="00B642FC">
        <w:rPr>
          <w:lang w:val="en-GB"/>
        </w:rPr>
        <w:fldChar w:fldCharType="end"/>
      </w:r>
      <w:r w:rsidR="00B642FC" w:rsidRPr="00B642FC">
        <w:rPr>
          <w:lang w:val="en-GB"/>
        </w:rPr>
        <w:t>.</w:t>
      </w:r>
    </w:p>
    <w:p w14:paraId="625CC1B4" w14:textId="77777777" w:rsidR="007F7505" w:rsidRPr="00DC7B7D" w:rsidRDefault="007F7505" w:rsidP="00BC18FD">
      <w:pPr>
        <w:jc w:val="both"/>
        <w:rPr>
          <w:lang w:val="en-GB"/>
        </w:rPr>
      </w:pPr>
    </w:p>
    <w:p w14:paraId="1B7FF46E" w14:textId="46CB454B" w:rsidR="007F7505" w:rsidRPr="00DC7B7D" w:rsidRDefault="00DD1432" w:rsidP="00BC18FD">
      <w:pPr>
        <w:ind w:left="708"/>
        <w:jc w:val="both"/>
        <w:rPr>
          <w:lang w:val="en-GB"/>
        </w:rPr>
      </w:pPr>
      <w:r w:rsidRPr="00D6087D">
        <w:rPr>
          <w:shd w:val="clear" w:color="auto" w:fill="FFFFFF"/>
          <w:lang w:val="en-GB"/>
        </w:rPr>
        <w:t>This is an unprecedented time we have the opportunity to live in, a time in which it is possible to reinvent ourselves, a time in which we have the opportunity to correct and then rewrite our collective history</w:t>
      </w:r>
      <w:r w:rsidR="007F7505" w:rsidRPr="00DC7B7D">
        <w:rPr>
          <w:lang w:val="en-GB"/>
        </w:rPr>
        <w:t xml:space="preserve">, to improve a future in an uncertain present, a time </w:t>
      </w:r>
      <w:r w:rsidR="00920697" w:rsidRPr="00DC7B7D">
        <w:rPr>
          <w:lang w:val="en-GB"/>
        </w:rPr>
        <w:t>in wh</w:t>
      </w:r>
      <w:r w:rsidR="00DD05AC" w:rsidRPr="00DC7B7D">
        <w:rPr>
          <w:lang w:val="en-GB"/>
        </w:rPr>
        <w:t>ich</w:t>
      </w:r>
      <w:r w:rsidR="007F7505" w:rsidRPr="00DC7B7D">
        <w:rPr>
          <w:lang w:val="en-GB"/>
        </w:rPr>
        <w:t xml:space="preserve">, literally under the death penalty, we </w:t>
      </w:r>
      <w:r w:rsidR="009C70E0" w:rsidRPr="00DC7B7D">
        <w:rPr>
          <w:lang w:val="en-GB"/>
        </w:rPr>
        <w:t xml:space="preserve">are called </w:t>
      </w:r>
      <w:r w:rsidR="00A20FA0" w:rsidRPr="00DC7B7D">
        <w:rPr>
          <w:lang w:val="en-GB"/>
        </w:rPr>
        <w:t>up</w:t>
      </w:r>
      <w:r w:rsidR="009C70E0" w:rsidRPr="00DC7B7D">
        <w:rPr>
          <w:lang w:val="en-GB"/>
        </w:rPr>
        <w:t>on to start dreaming</w:t>
      </w:r>
      <w:r w:rsidR="007F7505" w:rsidRPr="00DC7B7D">
        <w:rPr>
          <w:lang w:val="en-GB"/>
        </w:rPr>
        <w:t xml:space="preserve"> again </w:t>
      </w:r>
      <w:r w:rsidR="007F7505" w:rsidRPr="00DC7B7D">
        <w:rPr>
          <w:lang w:val="en-GB"/>
        </w:rPr>
        <w:fldChar w:fldCharType="begin"/>
      </w:r>
      <w:r w:rsidR="00B41A92" w:rsidRPr="00DC7B7D">
        <w:rPr>
          <w:lang w:val="en-GB"/>
        </w:rPr>
        <w:instrText xml:space="preserve"> ADDIN ZOTERO_ITEM CSL_CITATION {"citationID":"INSfX637","properties":{"formattedCitation":"(Abd al Malik 2013, 175)","plainCitation":"(Abd al Malik 2013, 175)","noteIndex":0},"citationItems":[{"id":589,"uris":["http://zotero.org/users/3271813/items/M89W2BH4"],"itemData":{"id":589,"type":"book","event-place":"Paris","ISBN":"978-2-7578-3071-0","language":"French","note":"OCLC: 843377233","publisher":"Éd. Points","publisher-place":"Paris","source":"Open WorldCat","title":"Le dernier Français","author":[{"literal":"Abd al Malik"}],"issued":{"date-parts":[["2013"]]}},"locator":"175"}],"schema":"https://github.com/citation-style-language/schema/raw/master/csl-citation.json"} </w:instrText>
      </w:r>
      <w:r w:rsidR="007F7505" w:rsidRPr="00DC7B7D">
        <w:rPr>
          <w:lang w:val="en-GB"/>
        </w:rPr>
        <w:fldChar w:fldCharType="separate"/>
      </w:r>
      <w:r w:rsidR="007F7505" w:rsidRPr="00DC7B7D">
        <w:rPr>
          <w:noProof/>
          <w:lang w:val="en-GB"/>
        </w:rPr>
        <w:t>(Abd al Malik 2013, 175)</w:t>
      </w:r>
      <w:r w:rsidR="007F7505" w:rsidRPr="00DC7B7D">
        <w:rPr>
          <w:lang w:val="en-GB"/>
        </w:rPr>
        <w:fldChar w:fldCharType="end"/>
      </w:r>
      <w:r w:rsidR="007F7505" w:rsidRPr="00DC7B7D">
        <w:rPr>
          <w:lang w:val="en-GB"/>
        </w:rPr>
        <w:t>.</w:t>
      </w:r>
    </w:p>
    <w:p w14:paraId="16D0D1DE" w14:textId="77777777" w:rsidR="007F7505" w:rsidRPr="00DC7B7D" w:rsidRDefault="007F7505" w:rsidP="00BC18FD">
      <w:pPr>
        <w:ind w:left="708"/>
        <w:jc w:val="both"/>
        <w:rPr>
          <w:lang w:val="en-GB"/>
        </w:rPr>
      </w:pPr>
    </w:p>
    <w:p w14:paraId="640FE413" w14:textId="3833CD7C" w:rsidR="007F7505" w:rsidRPr="00DC7B7D" w:rsidRDefault="007F7505" w:rsidP="00BC18FD">
      <w:pPr>
        <w:jc w:val="both"/>
        <w:rPr>
          <w:lang w:val="en-GB"/>
        </w:rPr>
      </w:pPr>
      <w:r w:rsidRPr="00DC7B7D">
        <w:rPr>
          <w:lang w:val="en-GB"/>
        </w:rPr>
        <w:t>Skali argues that there is a difference between a qualitative democracy based on ethics and shared values and a quantitative democracy based on procedures,</w:t>
      </w:r>
      <w:r w:rsidRPr="00D6087D">
        <w:rPr>
          <w:rStyle w:val="Rimandonotaapidipagina"/>
        </w:rPr>
        <w:footnoteReference w:id="26"/>
      </w:r>
      <w:r w:rsidRPr="00DC7B7D">
        <w:rPr>
          <w:lang w:val="en-GB"/>
        </w:rPr>
        <w:t xml:space="preserve"> and he calls for a ‘spiritual democracy’, where religious values contribute to the betterment of contemporary society. As regards the issue of </w:t>
      </w:r>
      <w:r w:rsidRPr="00DC7B7D">
        <w:rPr>
          <w:i/>
          <w:lang w:val="en-GB"/>
        </w:rPr>
        <w:t>laïcité</w:t>
      </w:r>
      <w:r w:rsidRPr="00DC7B7D">
        <w:rPr>
          <w:lang w:val="en-GB"/>
        </w:rPr>
        <w:t xml:space="preserve"> (French secular culture and system), many French and Belgian Būdshīshī disciples told me that the problem is not the </w:t>
      </w:r>
      <w:proofErr w:type="gramStart"/>
      <w:r w:rsidRPr="00DC7B7D">
        <w:rPr>
          <w:lang w:val="en-GB"/>
        </w:rPr>
        <w:t>principle in itself, but</w:t>
      </w:r>
      <w:proofErr w:type="gramEnd"/>
      <w:r w:rsidRPr="00DC7B7D">
        <w:rPr>
          <w:lang w:val="en-GB"/>
        </w:rPr>
        <w:t xml:space="preserve"> its Islamophobic applications: ‘</w:t>
      </w:r>
      <w:r w:rsidR="00EA50E3" w:rsidRPr="00DC7B7D">
        <w:rPr>
          <w:lang w:val="en-GB"/>
        </w:rPr>
        <w:t>T</w:t>
      </w:r>
      <w:r w:rsidRPr="00DC7B7D">
        <w:rPr>
          <w:lang w:val="en-GB"/>
        </w:rPr>
        <w:t xml:space="preserve">hey [the French </w:t>
      </w:r>
      <w:r w:rsidR="00C1200D" w:rsidRPr="00DC7B7D">
        <w:rPr>
          <w:lang w:val="en-GB"/>
        </w:rPr>
        <w:t>government</w:t>
      </w:r>
      <w:r w:rsidRPr="00DC7B7D">
        <w:rPr>
          <w:lang w:val="en-GB"/>
        </w:rPr>
        <w:t>] say one thing and do the opposite’.</w:t>
      </w:r>
      <w:r w:rsidRPr="00D6087D">
        <w:rPr>
          <w:rStyle w:val="Rimandonotaapidipagina"/>
        </w:rPr>
        <w:footnoteReference w:id="27"/>
      </w:r>
      <w:r w:rsidRPr="00DC7B7D">
        <w:rPr>
          <w:lang w:val="en-GB"/>
        </w:rPr>
        <w:t xml:space="preserve"> </w:t>
      </w:r>
      <w:r w:rsidR="00460099">
        <w:rPr>
          <w:lang w:val="en-GB"/>
        </w:rPr>
        <w:t>T</w:t>
      </w:r>
      <w:r w:rsidR="00460099" w:rsidRPr="00DC7B7D">
        <w:rPr>
          <w:lang w:val="en-GB"/>
        </w:rPr>
        <w:t xml:space="preserve">hese Sufi disciples </w:t>
      </w:r>
      <w:r w:rsidR="00D33CB4">
        <w:rPr>
          <w:lang w:val="en-GB"/>
        </w:rPr>
        <w:t>do not consider t</w:t>
      </w:r>
      <w:r w:rsidRPr="00DC7B7D">
        <w:rPr>
          <w:lang w:val="en-GB"/>
        </w:rPr>
        <w:t xml:space="preserve">he separation of religion and </w:t>
      </w:r>
      <w:r w:rsidR="00AD34C6" w:rsidRPr="00DC7B7D">
        <w:rPr>
          <w:lang w:val="en-GB"/>
        </w:rPr>
        <w:t>government</w:t>
      </w:r>
      <w:r w:rsidRPr="00DC7B7D">
        <w:rPr>
          <w:lang w:val="en-GB"/>
        </w:rPr>
        <w:t xml:space="preserve"> problematic </w:t>
      </w:r>
      <w:r w:rsidRPr="00DC7B7D">
        <w:rPr>
          <w:i/>
          <w:lang w:val="en-GB"/>
        </w:rPr>
        <w:t>per se</w:t>
      </w:r>
      <w:r w:rsidR="008B0E00" w:rsidRPr="00DC7B7D">
        <w:rPr>
          <w:lang w:val="en-GB"/>
        </w:rPr>
        <w:t>;</w:t>
      </w:r>
      <w:r w:rsidRPr="00DC7B7D">
        <w:rPr>
          <w:lang w:val="en-GB"/>
        </w:rPr>
        <w:t xml:space="preserve"> what is considered problematic is the banning of religious symbols from public space.</w:t>
      </w:r>
    </w:p>
    <w:p w14:paraId="50AD901B" w14:textId="77777777" w:rsidR="007F7505" w:rsidRPr="00DC7B7D" w:rsidRDefault="007F7505" w:rsidP="00BC18FD">
      <w:pPr>
        <w:jc w:val="both"/>
        <w:rPr>
          <w:lang w:val="en-GB"/>
        </w:rPr>
      </w:pPr>
    </w:p>
    <w:p w14:paraId="2D7E4888" w14:textId="69CDDFE9" w:rsidR="007F7505" w:rsidRPr="00DC7B7D" w:rsidRDefault="007F7505" w:rsidP="00BC18FD">
      <w:pPr>
        <w:jc w:val="both"/>
        <w:rPr>
          <w:lang w:val="en-GB"/>
        </w:rPr>
      </w:pPr>
      <w:r w:rsidRPr="00DC7B7D">
        <w:rPr>
          <w:lang w:val="en-GB"/>
        </w:rPr>
        <w:t xml:space="preserve">The AISA association is committed to raising awareness regarding women’s rights, especially in the Maghreb region. In 2014, I participated in the </w:t>
      </w:r>
      <w:r w:rsidRPr="00DC7B7D">
        <w:rPr>
          <w:i/>
          <w:iCs/>
          <w:lang w:val="en-GB"/>
        </w:rPr>
        <w:t>Congrès International Féminin – Paroles aux femmes</w:t>
      </w:r>
      <w:r w:rsidRPr="00DC7B7D">
        <w:rPr>
          <w:lang w:val="en-GB"/>
        </w:rPr>
        <w:t xml:space="preserve"> (Let </w:t>
      </w:r>
      <w:r w:rsidR="0054535F" w:rsidRPr="00DC7B7D">
        <w:rPr>
          <w:lang w:val="en-GB"/>
        </w:rPr>
        <w:t>W</w:t>
      </w:r>
      <w:r w:rsidRPr="00DC7B7D">
        <w:rPr>
          <w:lang w:val="en-GB"/>
        </w:rPr>
        <w:t xml:space="preserve">omen </w:t>
      </w:r>
      <w:r w:rsidR="0054535F" w:rsidRPr="00DC7B7D">
        <w:rPr>
          <w:lang w:val="en-GB"/>
        </w:rPr>
        <w:t>S</w:t>
      </w:r>
      <w:r w:rsidRPr="00DC7B7D">
        <w:rPr>
          <w:lang w:val="en-GB"/>
        </w:rPr>
        <w:t xml:space="preserve">peak) organised in the city of Oran in Algeria. </w:t>
      </w:r>
      <w:r w:rsidR="009D75FA">
        <w:rPr>
          <w:lang w:val="en-GB"/>
        </w:rPr>
        <w:t>M</w:t>
      </w:r>
      <w:r w:rsidRPr="00DC7B7D">
        <w:rPr>
          <w:lang w:val="en-GB"/>
        </w:rPr>
        <w:t>ore than 3,000 people</w:t>
      </w:r>
      <w:r w:rsidR="009D75FA">
        <w:rPr>
          <w:lang w:val="en-GB"/>
        </w:rPr>
        <w:t xml:space="preserve"> attended th</w:t>
      </w:r>
      <w:r w:rsidR="00064A6B">
        <w:rPr>
          <w:lang w:val="en-GB"/>
        </w:rPr>
        <w:t>is</w:t>
      </w:r>
      <w:r w:rsidR="009D75FA">
        <w:rPr>
          <w:lang w:val="en-GB"/>
        </w:rPr>
        <w:t xml:space="preserve"> conference</w:t>
      </w:r>
      <w:r w:rsidRPr="00DC7B7D">
        <w:rPr>
          <w:lang w:val="en-GB"/>
        </w:rPr>
        <w:t xml:space="preserve">, </w:t>
      </w:r>
      <w:r w:rsidR="009D75FA">
        <w:rPr>
          <w:lang w:val="en-GB"/>
        </w:rPr>
        <w:t xml:space="preserve">which brought </w:t>
      </w:r>
      <w:r w:rsidRPr="00DC7B7D">
        <w:rPr>
          <w:lang w:val="en-GB"/>
        </w:rPr>
        <w:t xml:space="preserve">together researchers, journalists, Islamic religious leaders from around the world, and representatives of the Algerian </w:t>
      </w:r>
      <w:r w:rsidR="00910CD1" w:rsidRPr="00DC7B7D">
        <w:rPr>
          <w:lang w:val="en-GB"/>
        </w:rPr>
        <w:t>government</w:t>
      </w:r>
      <w:r w:rsidRPr="00DC7B7D">
        <w:rPr>
          <w:lang w:val="en-GB"/>
        </w:rPr>
        <w:t xml:space="preserve">. According to the ʿAlāwiyya and AISA, they did not want to impose a specific perspective, but </w:t>
      </w:r>
      <w:r w:rsidR="00850FC7" w:rsidRPr="00DC7B7D">
        <w:rPr>
          <w:lang w:val="en-GB"/>
        </w:rPr>
        <w:t xml:space="preserve">rather </w:t>
      </w:r>
      <w:r w:rsidRPr="00DC7B7D">
        <w:rPr>
          <w:lang w:val="en-GB"/>
        </w:rPr>
        <w:t xml:space="preserve">to </w:t>
      </w:r>
      <w:r w:rsidR="001E379B" w:rsidRPr="00DC7B7D">
        <w:rPr>
          <w:lang w:val="en-GB"/>
        </w:rPr>
        <w:t xml:space="preserve">initiate </w:t>
      </w:r>
      <w:r w:rsidRPr="00DC7B7D">
        <w:rPr>
          <w:lang w:val="en-GB"/>
        </w:rPr>
        <w:t xml:space="preserve">the debate on women and the feminine. </w:t>
      </w:r>
      <w:r w:rsidR="00F20849" w:rsidRPr="00DC7B7D">
        <w:rPr>
          <w:lang w:val="en-GB"/>
        </w:rPr>
        <w:t>They thus</w:t>
      </w:r>
      <w:r w:rsidRPr="00DC7B7D">
        <w:rPr>
          <w:lang w:val="en-GB"/>
        </w:rPr>
        <w:t xml:space="preserve"> invited psychologists, social scientists, journalists, religious leaders, and feminists with </w:t>
      </w:r>
      <w:r w:rsidR="007F5893" w:rsidRPr="00DC7B7D">
        <w:rPr>
          <w:lang w:val="en-GB"/>
        </w:rPr>
        <w:t xml:space="preserve">various </w:t>
      </w:r>
      <w:r w:rsidRPr="00DC7B7D">
        <w:rPr>
          <w:lang w:val="en-GB"/>
        </w:rPr>
        <w:t xml:space="preserve">perspectives. </w:t>
      </w:r>
    </w:p>
    <w:p w14:paraId="60B15262" w14:textId="77777777" w:rsidR="007F7505" w:rsidRPr="00DC7B7D" w:rsidRDefault="007F7505" w:rsidP="00BC18FD">
      <w:pPr>
        <w:jc w:val="both"/>
        <w:rPr>
          <w:lang w:val="en-GB"/>
        </w:rPr>
      </w:pPr>
    </w:p>
    <w:p w14:paraId="0DB276A9" w14:textId="065C3273" w:rsidR="007F7505" w:rsidRPr="00DC7B7D" w:rsidRDefault="007F5893" w:rsidP="00BC18FD">
      <w:pPr>
        <w:jc w:val="both"/>
        <w:rPr>
          <w:lang w:val="en-GB"/>
        </w:rPr>
      </w:pPr>
      <w:r w:rsidRPr="00DC7B7D">
        <w:rPr>
          <w:lang w:val="en-GB"/>
        </w:rPr>
        <w:t>T</w:t>
      </w:r>
      <w:r w:rsidR="007F7505" w:rsidRPr="00DC7B7D">
        <w:rPr>
          <w:lang w:val="en-GB"/>
        </w:rPr>
        <w:t xml:space="preserve">he Būdshīshī approach </w:t>
      </w:r>
      <w:r w:rsidRPr="00DC7B7D">
        <w:rPr>
          <w:lang w:val="en-GB"/>
        </w:rPr>
        <w:t xml:space="preserve">to </w:t>
      </w:r>
      <w:r w:rsidR="007F7505" w:rsidRPr="00DC7B7D">
        <w:rPr>
          <w:lang w:val="en-GB"/>
        </w:rPr>
        <w:t>gender</w:t>
      </w:r>
      <w:r w:rsidRPr="00DC7B7D">
        <w:rPr>
          <w:lang w:val="en-GB"/>
        </w:rPr>
        <w:t xml:space="preserve"> is similar</w:t>
      </w:r>
      <w:r w:rsidR="007F7505" w:rsidRPr="00DC7B7D">
        <w:rPr>
          <w:lang w:val="en-GB"/>
        </w:rPr>
        <w:t xml:space="preserve">. For example, in 2019 the Belgian association VSMB organised a seminar on ‘women in Islamic spirituality’, inviting intellectuals and the public to discuss gender in Islam. </w:t>
      </w:r>
      <w:r w:rsidR="007707BE" w:rsidRPr="00DC7B7D">
        <w:rPr>
          <w:lang w:val="en-GB"/>
        </w:rPr>
        <w:t>I</w:t>
      </w:r>
      <w:r w:rsidR="00E2352D" w:rsidRPr="00DC7B7D">
        <w:rPr>
          <w:lang w:val="en-GB"/>
        </w:rPr>
        <w:t>nstead</w:t>
      </w:r>
      <w:r w:rsidR="009B6BE1" w:rsidRPr="00DC7B7D">
        <w:rPr>
          <w:lang w:val="en-GB"/>
        </w:rPr>
        <w:t xml:space="preserve"> of</w:t>
      </w:r>
      <w:r w:rsidR="007F7505" w:rsidRPr="00DC7B7D">
        <w:rPr>
          <w:lang w:val="en-GB"/>
        </w:rPr>
        <w:t xml:space="preserve"> present</w:t>
      </w:r>
      <w:r w:rsidR="009B6BE1" w:rsidRPr="00DC7B7D">
        <w:rPr>
          <w:lang w:val="en-GB"/>
        </w:rPr>
        <w:t>ing</w:t>
      </w:r>
      <w:r w:rsidR="007F7505" w:rsidRPr="00DC7B7D">
        <w:rPr>
          <w:lang w:val="en-GB"/>
        </w:rPr>
        <w:t xml:space="preserve"> a univocal perspective</w:t>
      </w:r>
      <w:r w:rsidR="009B6BE1" w:rsidRPr="00DC7B7D">
        <w:rPr>
          <w:lang w:val="en-GB"/>
        </w:rPr>
        <w:t>, they chose to</w:t>
      </w:r>
      <w:r w:rsidR="007F7505" w:rsidRPr="00DC7B7D">
        <w:rPr>
          <w:lang w:val="en-GB"/>
        </w:rPr>
        <w:t xml:space="preserve"> discuss different approaches. Some </w:t>
      </w:r>
      <w:r w:rsidR="000C5B80" w:rsidRPr="00DC7B7D">
        <w:rPr>
          <w:lang w:val="en-GB"/>
        </w:rPr>
        <w:t xml:space="preserve">defended </w:t>
      </w:r>
      <w:r w:rsidR="007F7505" w:rsidRPr="00DC7B7D">
        <w:rPr>
          <w:lang w:val="en-GB"/>
        </w:rPr>
        <w:t xml:space="preserve">a traditional-conservative vision, calling for the right to wear the Islamic veil and </w:t>
      </w:r>
      <w:r w:rsidR="00E00740" w:rsidRPr="00DC7B7D">
        <w:rPr>
          <w:lang w:val="en-GB"/>
        </w:rPr>
        <w:t xml:space="preserve">give up </w:t>
      </w:r>
      <w:r w:rsidR="007F7505" w:rsidRPr="00DC7B7D">
        <w:rPr>
          <w:lang w:val="en-GB"/>
        </w:rPr>
        <w:t xml:space="preserve">a career in paid employment </w:t>
      </w:r>
      <w:r w:rsidR="00F866F2" w:rsidRPr="00DC7B7D">
        <w:rPr>
          <w:lang w:val="en-GB"/>
        </w:rPr>
        <w:t>to stay</w:t>
      </w:r>
      <w:r w:rsidR="007F7505" w:rsidRPr="00DC7B7D">
        <w:rPr>
          <w:lang w:val="en-GB"/>
        </w:rPr>
        <w:t xml:space="preserve"> at home with the</w:t>
      </w:r>
      <w:r w:rsidR="00E00740" w:rsidRPr="00DC7B7D">
        <w:rPr>
          <w:lang w:val="en-GB"/>
        </w:rPr>
        <w:t>ir</w:t>
      </w:r>
      <w:r w:rsidR="007F7505" w:rsidRPr="00DC7B7D">
        <w:rPr>
          <w:lang w:val="en-GB"/>
        </w:rPr>
        <w:t xml:space="preserve"> children. Others promoted a liberal interpretation of gender norms. Despite the differences, they all agreed that Muslim wom</w:t>
      </w:r>
      <w:r w:rsidR="007F5CB7" w:rsidRPr="00DC7B7D">
        <w:rPr>
          <w:lang w:val="en-GB"/>
        </w:rPr>
        <w:t>e</w:t>
      </w:r>
      <w:r w:rsidR="007F7505" w:rsidRPr="00DC7B7D">
        <w:rPr>
          <w:lang w:val="en-GB"/>
        </w:rPr>
        <w:t xml:space="preserve">n </w:t>
      </w:r>
      <w:r w:rsidR="007F5CB7" w:rsidRPr="00DC7B7D">
        <w:rPr>
          <w:lang w:val="en-GB"/>
        </w:rPr>
        <w:t xml:space="preserve">themselves have </w:t>
      </w:r>
      <w:r w:rsidR="00BB64C9" w:rsidRPr="00DC7B7D">
        <w:rPr>
          <w:lang w:val="en-GB"/>
        </w:rPr>
        <w:t xml:space="preserve">the right </w:t>
      </w:r>
      <w:r w:rsidR="007F7505" w:rsidRPr="00DC7B7D">
        <w:rPr>
          <w:lang w:val="en-GB"/>
        </w:rPr>
        <w:t xml:space="preserve">to choose how to live and </w:t>
      </w:r>
      <w:r w:rsidR="00DF6E98" w:rsidRPr="00DC7B7D">
        <w:rPr>
          <w:lang w:val="en-GB"/>
        </w:rPr>
        <w:t xml:space="preserve">practice </w:t>
      </w:r>
      <w:r w:rsidR="007F7505" w:rsidRPr="00DC7B7D">
        <w:rPr>
          <w:lang w:val="en-GB"/>
        </w:rPr>
        <w:t>Islam.</w:t>
      </w:r>
    </w:p>
    <w:p w14:paraId="127EEAF1" w14:textId="77777777" w:rsidR="007F7505" w:rsidRPr="00DC7B7D" w:rsidRDefault="007F7505" w:rsidP="00BC18FD">
      <w:pPr>
        <w:jc w:val="both"/>
        <w:rPr>
          <w:lang w:val="en-GB"/>
        </w:rPr>
      </w:pPr>
    </w:p>
    <w:p w14:paraId="2A07E636" w14:textId="1EB5A72C" w:rsidR="007F7505" w:rsidRPr="00DC7B7D" w:rsidRDefault="007F7505" w:rsidP="0050145F">
      <w:pPr>
        <w:jc w:val="both"/>
        <w:rPr>
          <w:lang w:val="en-GB"/>
        </w:rPr>
      </w:pPr>
      <w:r w:rsidRPr="00DC7B7D">
        <w:rPr>
          <w:lang w:val="en-GB"/>
        </w:rPr>
        <w:t xml:space="preserve">The attention to gender equality </w:t>
      </w:r>
      <w:r w:rsidR="003F33BC" w:rsidRPr="00DC7B7D">
        <w:rPr>
          <w:lang w:val="en-GB"/>
        </w:rPr>
        <w:t>was also seen in</w:t>
      </w:r>
      <w:r w:rsidRPr="00DC7B7D">
        <w:rPr>
          <w:lang w:val="en-GB"/>
        </w:rPr>
        <w:t xml:space="preserve"> the presence of several female Sufi spokespersons and public figures. </w:t>
      </w:r>
      <w:r w:rsidR="00C4002C" w:rsidRPr="00DC7B7D">
        <w:rPr>
          <w:lang w:val="en-GB"/>
        </w:rPr>
        <w:t>I</w:t>
      </w:r>
      <w:r w:rsidRPr="00DC7B7D">
        <w:rPr>
          <w:lang w:val="en-GB"/>
        </w:rPr>
        <w:t xml:space="preserve"> have already mentioned Camilla, the president of the French AISA association, and </w:t>
      </w:r>
      <w:r w:rsidR="00606346">
        <w:rPr>
          <w:lang w:val="en-GB"/>
        </w:rPr>
        <w:t>S</w:t>
      </w:r>
      <w:r w:rsidRPr="00DC7B7D">
        <w:rPr>
          <w:lang w:val="en-GB"/>
        </w:rPr>
        <w:t xml:space="preserve">enator Khiari, but there are other examples, such as Yousra Dahry, the Belgian </w:t>
      </w:r>
      <w:r w:rsidR="00426381" w:rsidRPr="00DC7B7D">
        <w:rPr>
          <w:lang w:val="en-GB"/>
        </w:rPr>
        <w:t xml:space="preserve">actress </w:t>
      </w:r>
      <w:r w:rsidRPr="00DC7B7D">
        <w:rPr>
          <w:lang w:val="en-GB"/>
        </w:rPr>
        <w:t xml:space="preserve">and journalist, and the American lawyer and journalist Courtney Erwin, a convert to Islam, who </w:t>
      </w:r>
      <w:r w:rsidR="00AF5D7E" w:rsidRPr="00DC7B7D">
        <w:rPr>
          <w:lang w:val="en-GB"/>
        </w:rPr>
        <w:t xml:space="preserve">works </w:t>
      </w:r>
      <w:r w:rsidRPr="00DC7B7D">
        <w:rPr>
          <w:lang w:val="en-GB"/>
        </w:rPr>
        <w:t xml:space="preserve">in Moroccan television. </w:t>
      </w:r>
    </w:p>
    <w:p w14:paraId="0C17641C" w14:textId="39DAF6E9" w:rsidR="007F7505" w:rsidRPr="00DC7B7D" w:rsidRDefault="007F7505" w:rsidP="008F67C3">
      <w:pPr>
        <w:pStyle w:val="Titolo1"/>
        <w:spacing w:line="360" w:lineRule="auto"/>
        <w:jc w:val="both"/>
        <w:rPr>
          <w:rFonts w:ascii="Times New Roman" w:hAnsi="Times New Roman"/>
          <w:sz w:val="24"/>
          <w:szCs w:val="24"/>
        </w:rPr>
      </w:pPr>
      <w:r w:rsidRPr="00DC7B7D">
        <w:rPr>
          <w:rFonts w:ascii="Times New Roman" w:hAnsi="Times New Roman"/>
          <w:sz w:val="24"/>
          <w:szCs w:val="24"/>
        </w:rPr>
        <w:lastRenderedPageBreak/>
        <w:t xml:space="preserve">Islamic Humanism and the Sufi </w:t>
      </w:r>
      <w:r w:rsidR="00FA04CE" w:rsidRPr="00DC7B7D">
        <w:rPr>
          <w:rFonts w:ascii="Times New Roman" w:hAnsi="Times New Roman"/>
          <w:sz w:val="24"/>
          <w:szCs w:val="24"/>
        </w:rPr>
        <w:t>O</w:t>
      </w:r>
      <w:r w:rsidRPr="00DC7B7D">
        <w:rPr>
          <w:rFonts w:ascii="Times New Roman" w:hAnsi="Times New Roman"/>
          <w:sz w:val="24"/>
          <w:szCs w:val="24"/>
        </w:rPr>
        <w:t xml:space="preserve">rders </w:t>
      </w:r>
    </w:p>
    <w:p w14:paraId="78684C60" w14:textId="494ED600" w:rsidR="007F7505" w:rsidRPr="00DC7B7D" w:rsidRDefault="007F7505" w:rsidP="0050145F">
      <w:pPr>
        <w:jc w:val="both"/>
        <w:rPr>
          <w:lang w:val="en-GB"/>
        </w:rPr>
      </w:pPr>
      <w:r w:rsidRPr="00DC7B7D">
        <w:rPr>
          <w:lang w:val="en-GB"/>
        </w:rPr>
        <w:t xml:space="preserve">The Islamic humanism of the ʿAlāwiyya and </w:t>
      </w:r>
      <w:r w:rsidR="00681EA4" w:rsidRPr="00DC7B7D">
        <w:rPr>
          <w:lang w:val="en-GB"/>
        </w:rPr>
        <w:t xml:space="preserve">the </w:t>
      </w:r>
      <w:r w:rsidRPr="00DC7B7D">
        <w:rPr>
          <w:lang w:val="en-GB"/>
        </w:rPr>
        <w:t xml:space="preserve">Būdshīshiyya is more a religious discourse, rather than a reformist project or a specific ideology. It </w:t>
      </w:r>
      <w:r w:rsidR="002A02D9" w:rsidRPr="00DC7B7D">
        <w:rPr>
          <w:lang w:val="en-GB"/>
        </w:rPr>
        <w:t>is not coherent or uni</w:t>
      </w:r>
      <w:r w:rsidR="003B5FDB" w:rsidRPr="00DC7B7D">
        <w:rPr>
          <w:lang w:val="en-GB"/>
        </w:rPr>
        <w:t xml:space="preserve">form and </w:t>
      </w:r>
      <w:r w:rsidRPr="00DC7B7D">
        <w:rPr>
          <w:lang w:val="en-GB"/>
        </w:rPr>
        <w:t xml:space="preserve">leaves open several questions. For example, the relationship with religious </w:t>
      </w:r>
      <w:r w:rsidR="0023107F" w:rsidRPr="00DC7B7D">
        <w:rPr>
          <w:lang w:val="en-GB"/>
        </w:rPr>
        <w:t>otherness</w:t>
      </w:r>
      <w:r w:rsidRPr="00DC7B7D">
        <w:rPr>
          <w:lang w:val="en-GB"/>
        </w:rPr>
        <w:t xml:space="preserve"> in these Sufi orders is not defined once and for all; although all the Sufis presented in this research would agree on respecting religious </w:t>
      </w:r>
      <w:r w:rsidR="0023107F" w:rsidRPr="00DC7B7D">
        <w:rPr>
          <w:lang w:val="en-GB"/>
        </w:rPr>
        <w:t>otherness</w:t>
      </w:r>
      <w:r w:rsidRPr="00DC7B7D">
        <w:rPr>
          <w:lang w:val="en-GB"/>
        </w:rPr>
        <w:t xml:space="preserve">, the potential outcomes are very different. </w:t>
      </w:r>
    </w:p>
    <w:p w14:paraId="544706A5" w14:textId="77777777" w:rsidR="007F7505" w:rsidRPr="00DC7B7D" w:rsidRDefault="007F7505" w:rsidP="0050145F">
      <w:pPr>
        <w:jc w:val="both"/>
        <w:rPr>
          <w:lang w:val="en-GB"/>
        </w:rPr>
      </w:pPr>
    </w:p>
    <w:p w14:paraId="43D6C6E0" w14:textId="7C394900" w:rsidR="007F7505" w:rsidRPr="00DC7B7D" w:rsidRDefault="007F7505" w:rsidP="0050145F">
      <w:pPr>
        <w:jc w:val="both"/>
        <w:rPr>
          <w:lang w:val="en-GB"/>
        </w:rPr>
      </w:pPr>
      <w:r w:rsidRPr="00DC7B7D">
        <w:rPr>
          <w:lang w:val="en-GB"/>
        </w:rPr>
        <w:t xml:space="preserve">An illuminating anecdote is a discussion among Būdshīshī disciples that I witnessed at the Festival of Sufi Culture in 2018. A disciple stated that all religions shared an absolute truth, but that Islam was the best way to achieve spiritual purification. The Būdshīshī intellectual Skali rapidly </w:t>
      </w:r>
      <w:r w:rsidR="00A61FC2" w:rsidRPr="00DC7B7D">
        <w:rPr>
          <w:lang w:val="en-GB"/>
        </w:rPr>
        <w:t>responded</w:t>
      </w:r>
      <w:r w:rsidRPr="00DC7B7D">
        <w:rPr>
          <w:lang w:val="en-GB"/>
        </w:rPr>
        <w:t xml:space="preserve">, explaining that it made no sense to establish hierarchies among religions. Another disciple agreed with him, because establishing hierarchies would </w:t>
      </w:r>
      <w:r w:rsidR="007925B1" w:rsidRPr="00DC7B7D">
        <w:rPr>
          <w:lang w:val="en-GB"/>
        </w:rPr>
        <w:t xml:space="preserve">be </w:t>
      </w:r>
      <w:r w:rsidRPr="00DC7B7D">
        <w:rPr>
          <w:lang w:val="en-GB"/>
        </w:rPr>
        <w:t xml:space="preserve">childish, but at the same time he argued that Islam was the </w:t>
      </w:r>
      <w:r w:rsidR="00711505" w:rsidRPr="00DC7B7D">
        <w:rPr>
          <w:lang w:val="en-GB"/>
        </w:rPr>
        <w:t xml:space="preserve">most recent </w:t>
      </w:r>
      <w:r w:rsidRPr="00DC7B7D">
        <w:rPr>
          <w:lang w:val="en-GB"/>
        </w:rPr>
        <w:t>monotheistic revelation. To summarise, in this humanist discourse, there is no common theological strategy on how to unravel the complicated questions of universality and particularity. How to reconcile a universal truth with supersessionism is an open question.</w:t>
      </w:r>
    </w:p>
    <w:p w14:paraId="21985E89" w14:textId="77777777" w:rsidR="007F7505" w:rsidRPr="00DC7B7D" w:rsidRDefault="007F7505" w:rsidP="0050145F">
      <w:pPr>
        <w:jc w:val="both"/>
        <w:rPr>
          <w:lang w:val="en-GB"/>
        </w:rPr>
      </w:pPr>
    </w:p>
    <w:p w14:paraId="6D6F7B78" w14:textId="2485E42C" w:rsidR="007F7505" w:rsidRPr="00DC7B7D" w:rsidRDefault="007F7505" w:rsidP="0050145F">
      <w:pPr>
        <w:jc w:val="both"/>
        <w:rPr>
          <w:lang w:val="en-GB"/>
        </w:rPr>
      </w:pPr>
      <w:r w:rsidRPr="00DC7B7D">
        <w:rPr>
          <w:lang w:val="en-GB"/>
        </w:rPr>
        <w:t xml:space="preserve">Furthermore, openness towards </w:t>
      </w:r>
      <w:r w:rsidR="0023107F" w:rsidRPr="00DC7B7D">
        <w:rPr>
          <w:lang w:val="en-GB"/>
        </w:rPr>
        <w:t>otherness</w:t>
      </w:r>
      <w:r w:rsidRPr="00DC7B7D">
        <w:rPr>
          <w:lang w:val="en-GB"/>
        </w:rPr>
        <w:t xml:space="preserve"> and the discourse on human being</w:t>
      </w:r>
      <w:r w:rsidR="00EF0D90" w:rsidRPr="00DC7B7D">
        <w:rPr>
          <w:lang w:val="en-GB"/>
        </w:rPr>
        <w:t>s</w:t>
      </w:r>
      <w:r w:rsidRPr="00DC7B7D">
        <w:rPr>
          <w:lang w:val="en-GB"/>
        </w:rPr>
        <w:t xml:space="preserve"> </w:t>
      </w:r>
      <w:r w:rsidR="006063EF" w:rsidRPr="00DC7B7D">
        <w:rPr>
          <w:lang w:val="en-GB"/>
        </w:rPr>
        <w:t xml:space="preserve">are </w:t>
      </w:r>
      <w:r w:rsidRPr="00DC7B7D">
        <w:rPr>
          <w:lang w:val="en-GB"/>
        </w:rPr>
        <w:t xml:space="preserve">not limited to the sphere of religion but, as I </w:t>
      </w:r>
      <w:r w:rsidR="006063EF" w:rsidRPr="00DC7B7D">
        <w:rPr>
          <w:lang w:val="en-GB"/>
        </w:rPr>
        <w:t xml:space="preserve">have </w:t>
      </w:r>
      <w:r w:rsidRPr="00DC7B7D">
        <w:rPr>
          <w:lang w:val="en-GB"/>
        </w:rPr>
        <w:t xml:space="preserve">showed, also concern the sphere of gender. </w:t>
      </w:r>
      <w:r w:rsidR="00F151D4" w:rsidRPr="00DC7B7D">
        <w:rPr>
          <w:lang w:val="en-GB"/>
        </w:rPr>
        <w:t>That said,</w:t>
      </w:r>
      <w:r w:rsidRPr="00DC7B7D">
        <w:rPr>
          <w:lang w:val="en-GB"/>
        </w:rPr>
        <w:t xml:space="preserve"> there is no </w:t>
      </w:r>
      <w:r w:rsidR="00F151D4" w:rsidRPr="00DC7B7D">
        <w:rPr>
          <w:lang w:val="en-GB"/>
        </w:rPr>
        <w:t xml:space="preserve">consensus </w:t>
      </w:r>
      <w:r w:rsidRPr="00DC7B7D">
        <w:rPr>
          <w:lang w:val="en-GB"/>
        </w:rPr>
        <w:t>among these Sufis on how the question of gender should be addressed</w:t>
      </w:r>
      <w:r w:rsidR="006F73C8" w:rsidRPr="00DC7B7D">
        <w:rPr>
          <w:lang w:val="en-GB"/>
        </w:rPr>
        <w:t>.</w:t>
      </w:r>
      <w:r w:rsidRPr="00DC7B7D">
        <w:rPr>
          <w:lang w:val="en-GB"/>
        </w:rPr>
        <w:t xml:space="preserve"> </w:t>
      </w:r>
      <w:r w:rsidR="001975F6" w:rsidRPr="00DC7B7D">
        <w:rPr>
          <w:lang w:val="en-GB"/>
        </w:rPr>
        <w:t>We have seen</w:t>
      </w:r>
      <w:r w:rsidRPr="00DC7B7D">
        <w:rPr>
          <w:lang w:val="en-GB"/>
        </w:rPr>
        <w:t xml:space="preserve"> that at these Sufi events</w:t>
      </w:r>
      <w:r w:rsidR="001975F6" w:rsidRPr="00DC7B7D">
        <w:rPr>
          <w:lang w:val="en-GB"/>
        </w:rPr>
        <w:t>,</w:t>
      </w:r>
      <w:r w:rsidRPr="00DC7B7D">
        <w:rPr>
          <w:lang w:val="en-GB"/>
        </w:rPr>
        <w:t xml:space="preserve"> there </w:t>
      </w:r>
      <w:r w:rsidR="001975F6" w:rsidRPr="00DC7B7D">
        <w:rPr>
          <w:lang w:val="en-GB"/>
        </w:rPr>
        <w:t xml:space="preserve">were </w:t>
      </w:r>
      <w:r w:rsidRPr="00DC7B7D">
        <w:rPr>
          <w:lang w:val="en-GB"/>
        </w:rPr>
        <w:t>contrasting views on the correct practices of pious Muslim wom</w:t>
      </w:r>
      <w:r w:rsidR="00090FBE" w:rsidRPr="00DC7B7D">
        <w:rPr>
          <w:lang w:val="en-GB"/>
        </w:rPr>
        <w:t>e</w:t>
      </w:r>
      <w:r w:rsidRPr="00DC7B7D">
        <w:rPr>
          <w:lang w:val="en-GB"/>
        </w:rPr>
        <w:t>n.</w:t>
      </w:r>
    </w:p>
    <w:p w14:paraId="68E0924B" w14:textId="77777777" w:rsidR="007F7505" w:rsidRPr="00DC7B7D" w:rsidRDefault="007F7505" w:rsidP="0050145F">
      <w:pPr>
        <w:jc w:val="both"/>
        <w:rPr>
          <w:lang w:val="en-GB"/>
        </w:rPr>
      </w:pPr>
    </w:p>
    <w:p w14:paraId="0A593013" w14:textId="2312490E" w:rsidR="007F7505" w:rsidRPr="00DC7B7D" w:rsidRDefault="007F7505" w:rsidP="0050145F">
      <w:pPr>
        <w:jc w:val="both"/>
        <w:rPr>
          <w:lang w:val="en-GB"/>
        </w:rPr>
      </w:pPr>
      <w:r w:rsidRPr="00DC7B7D">
        <w:rPr>
          <w:lang w:val="en-GB"/>
        </w:rPr>
        <w:t xml:space="preserve">Another complicated subject that unsettles this </w:t>
      </w:r>
      <w:r w:rsidR="00394EF8" w:rsidRPr="00DC7B7D">
        <w:rPr>
          <w:lang w:val="en-GB"/>
        </w:rPr>
        <w:t xml:space="preserve">universalist </w:t>
      </w:r>
      <w:r w:rsidRPr="00DC7B7D">
        <w:rPr>
          <w:lang w:val="en-GB"/>
        </w:rPr>
        <w:t xml:space="preserve">perspective is homosexuality. A good example is the Belgian-Moroccan LGBTQ activist and Būdshīshī disciple Hassān Jarfi, who became an activist after the torture and murder of his 30-year-old son Ihsane in Liège in 2012, a crime </w:t>
      </w:r>
      <w:r w:rsidR="00861F9D" w:rsidRPr="00DC7B7D">
        <w:rPr>
          <w:lang w:val="en-GB"/>
        </w:rPr>
        <w:t xml:space="preserve">linked </w:t>
      </w:r>
      <w:r w:rsidRPr="00DC7B7D">
        <w:rPr>
          <w:lang w:val="en-GB"/>
        </w:rPr>
        <w:t>to homophobia. Hassān Jarfi created the ‘Ihsane Jarfi Foundation Against Homophobia’, which focuses on intercultural debate and aims to raise awareness of homophobia in Belgium and Morocco.</w:t>
      </w:r>
      <w:r w:rsidRPr="00D6087D">
        <w:rPr>
          <w:rStyle w:val="Rimandonotaapidipagina"/>
        </w:rPr>
        <w:footnoteReference w:id="28"/>
      </w:r>
      <w:r w:rsidRPr="00DC7B7D">
        <w:rPr>
          <w:lang w:val="en-GB"/>
        </w:rPr>
        <w:t xml:space="preserve">  Some Būdshīshī disciples deem Jarfi’s socio-political engagement to be consistent with the Islamic humanism professed by the Būdshīshiyya, </w:t>
      </w:r>
      <w:r w:rsidR="00D9727E" w:rsidRPr="00DC7B7D">
        <w:rPr>
          <w:lang w:val="en-GB"/>
        </w:rPr>
        <w:t xml:space="preserve">while </w:t>
      </w:r>
      <w:r w:rsidRPr="00DC7B7D">
        <w:rPr>
          <w:lang w:val="en-GB"/>
        </w:rPr>
        <w:t xml:space="preserve">others </w:t>
      </w:r>
      <w:r w:rsidR="00F563FD" w:rsidRPr="00DC7B7D">
        <w:rPr>
          <w:lang w:val="en-GB"/>
        </w:rPr>
        <w:t>dis</w:t>
      </w:r>
      <w:r w:rsidRPr="00DC7B7D">
        <w:rPr>
          <w:lang w:val="en-GB"/>
        </w:rPr>
        <w:t xml:space="preserve">agree and are reluctant to talk about homosexuality, considering it a sin and ‘against nature’. Similarly, when in 2013 the law approving same sex marriage was passed in France, I witnessed mixed reactions; some Būdshīshī disciples were opposed and </w:t>
      </w:r>
      <w:r w:rsidR="00DF03DE" w:rsidRPr="00DC7B7D">
        <w:rPr>
          <w:lang w:val="en-GB"/>
        </w:rPr>
        <w:t xml:space="preserve">demonstrated </w:t>
      </w:r>
      <w:r w:rsidRPr="00DC7B7D">
        <w:rPr>
          <w:lang w:val="en-GB"/>
        </w:rPr>
        <w:t xml:space="preserve">against it, while others were favourable. Again, the </w:t>
      </w:r>
      <w:r w:rsidR="00C658A2" w:rsidRPr="00DC7B7D">
        <w:rPr>
          <w:lang w:val="en-GB"/>
        </w:rPr>
        <w:t xml:space="preserve">borders </w:t>
      </w:r>
      <w:r w:rsidRPr="00DC7B7D">
        <w:rPr>
          <w:lang w:val="en-GB"/>
        </w:rPr>
        <w:t xml:space="preserve">of </w:t>
      </w:r>
      <w:r w:rsidR="0023107F" w:rsidRPr="00DC7B7D">
        <w:rPr>
          <w:lang w:val="en-GB"/>
        </w:rPr>
        <w:t>otherness</w:t>
      </w:r>
      <w:r w:rsidRPr="00DC7B7D">
        <w:rPr>
          <w:lang w:val="en-GB"/>
        </w:rPr>
        <w:t xml:space="preserve"> are not</w:t>
      </w:r>
      <w:r w:rsidR="0078009D" w:rsidRPr="00DC7B7D">
        <w:rPr>
          <w:lang w:val="en-GB"/>
        </w:rPr>
        <w:t xml:space="preserve"> clearly</w:t>
      </w:r>
      <w:r w:rsidRPr="00DC7B7D">
        <w:rPr>
          <w:lang w:val="en-GB"/>
        </w:rPr>
        <w:t xml:space="preserve"> defined. </w:t>
      </w:r>
    </w:p>
    <w:p w14:paraId="1A9600CD" w14:textId="77777777" w:rsidR="007F7505" w:rsidRPr="00DC7B7D" w:rsidRDefault="007F7505" w:rsidP="0050145F">
      <w:pPr>
        <w:jc w:val="both"/>
        <w:rPr>
          <w:lang w:val="en-GB"/>
        </w:rPr>
      </w:pPr>
    </w:p>
    <w:p w14:paraId="07A97F49" w14:textId="6A1771FD" w:rsidR="007F7505" w:rsidRPr="00DC7B7D" w:rsidRDefault="007F7505" w:rsidP="0050145F">
      <w:pPr>
        <w:jc w:val="both"/>
        <w:rPr>
          <w:lang w:val="en-GB"/>
        </w:rPr>
      </w:pPr>
      <w:r w:rsidRPr="00DC7B7D">
        <w:rPr>
          <w:lang w:val="en-GB"/>
        </w:rPr>
        <w:t xml:space="preserve">The ambiguity and porosity of the </w:t>
      </w:r>
      <w:r w:rsidR="007E6345" w:rsidRPr="00DC7B7D">
        <w:rPr>
          <w:lang w:val="en-GB"/>
        </w:rPr>
        <w:t xml:space="preserve">borders </w:t>
      </w:r>
      <w:r w:rsidRPr="00DC7B7D">
        <w:rPr>
          <w:lang w:val="en-GB"/>
        </w:rPr>
        <w:t xml:space="preserve">of </w:t>
      </w:r>
      <w:r w:rsidR="0023107F" w:rsidRPr="00DC7B7D">
        <w:rPr>
          <w:lang w:val="en-GB"/>
        </w:rPr>
        <w:t>otherness</w:t>
      </w:r>
      <w:r w:rsidRPr="00DC7B7D">
        <w:rPr>
          <w:lang w:val="en-GB"/>
        </w:rPr>
        <w:t xml:space="preserve"> </w:t>
      </w:r>
      <w:r w:rsidR="00400C4B" w:rsidRPr="00DC7B7D">
        <w:rPr>
          <w:lang w:val="en-GB"/>
        </w:rPr>
        <w:t xml:space="preserve">are both </w:t>
      </w:r>
      <w:r w:rsidRPr="00DC7B7D">
        <w:rPr>
          <w:lang w:val="en-GB"/>
        </w:rPr>
        <w:t>a strength and a weakness of this Islamic humanism.</w:t>
      </w:r>
      <w:r w:rsidR="00082791" w:rsidRPr="00DC7B7D">
        <w:rPr>
          <w:lang w:val="en-GB"/>
        </w:rPr>
        <w:t xml:space="preserve"> They are</w:t>
      </w:r>
      <w:r w:rsidRPr="00DC7B7D">
        <w:rPr>
          <w:lang w:val="en-GB"/>
        </w:rPr>
        <w:t xml:space="preserve"> a weakness because </w:t>
      </w:r>
      <w:r w:rsidR="00082791" w:rsidRPr="00DC7B7D">
        <w:rPr>
          <w:lang w:val="en-GB"/>
        </w:rPr>
        <w:t xml:space="preserve">they </w:t>
      </w:r>
      <w:r w:rsidRPr="00DC7B7D">
        <w:rPr>
          <w:lang w:val="en-GB"/>
        </w:rPr>
        <w:t xml:space="preserve">produce the tensions previously described, but at the same time </w:t>
      </w:r>
      <w:r w:rsidR="005F46C9" w:rsidRPr="00DC7B7D">
        <w:rPr>
          <w:lang w:val="en-GB"/>
        </w:rPr>
        <w:t xml:space="preserve">they </w:t>
      </w:r>
      <w:r w:rsidRPr="00DC7B7D">
        <w:rPr>
          <w:lang w:val="en-GB"/>
        </w:rPr>
        <w:t>bring together disciples with different perspectives on morality, politics, and religion. Both conservative and progressive disciples articulate the humanist discourse according to their sensibilities.</w:t>
      </w:r>
    </w:p>
    <w:p w14:paraId="0C84B996" w14:textId="77777777" w:rsidR="007F7505" w:rsidRPr="00DC7B7D" w:rsidRDefault="007F7505" w:rsidP="0050145F">
      <w:pPr>
        <w:jc w:val="both"/>
        <w:rPr>
          <w:lang w:val="en-GB"/>
        </w:rPr>
      </w:pPr>
    </w:p>
    <w:p w14:paraId="5AD06D75" w14:textId="2F59FBB4" w:rsidR="007F7505" w:rsidRPr="00DC7B7D" w:rsidRDefault="007F7505" w:rsidP="0050145F">
      <w:pPr>
        <w:jc w:val="both"/>
        <w:rPr>
          <w:lang w:val="en-GB"/>
        </w:rPr>
      </w:pPr>
      <w:r w:rsidRPr="00DC7B7D">
        <w:rPr>
          <w:lang w:val="en-GB"/>
        </w:rPr>
        <w:t xml:space="preserve">The humanist discourse </w:t>
      </w:r>
      <w:r w:rsidR="00F6648A" w:rsidRPr="00DC7B7D">
        <w:rPr>
          <w:lang w:val="en-GB"/>
        </w:rPr>
        <w:t xml:space="preserve">has </w:t>
      </w:r>
      <w:r w:rsidRPr="00DC7B7D">
        <w:rPr>
          <w:lang w:val="en-GB"/>
        </w:rPr>
        <w:t>impacted the ʿAlāwiyya and the Būdshīshiyya</w:t>
      </w:r>
      <w:r w:rsidR="00F6648A" w:rsidRPr="00DC7B7D">
        <w:rPr>
          <w:lang w:val="en-GB"/>
        </w:rPr>
        <w:t xml:space="preserve"> in different ways</w:t>
      </w:r>
      <w:r w:rsidRPr="00DC7B7D">
        <w:rPr>
          <w:lang w:val="en-GB"/>
        </w:rPr>
        <w:t xml:space="preserve">. In the ʿAlāwiyya it stemmed from </w:t>
      </w:r>
      <w:r w:rsidR="00303EA5" w:rsidRPr="00DC7B7D">
        <w:rPr>
          <w:lang w:val="en-GB"/>
        </w:rPr>
        <w:t xml:space="preserve">its </w:t>
      </w:r>
      <w:r w:rsidRPr="00DC7B7D">
        <w:rPr>
          <w:lang w:val="en-GB"/>
        </w:rPr>
        <w:t xml:space="preserve">leader, </w:t>
      </w:r>
      <w:r w:rsidR="00300CE1" w:rsidRPr="00DC7B7D">
        <w:rPr>
          <w:i/>
          <w:iCs/>
          <w:lang w:val="en-GB"/>
        </w:rPr>
        <w:t>S</w:t>
      </w:r>
      <w:r w:rsidRPr="00DC7B7D">
        <w:rPr>
          <w:i/>
          <w:iCs/>
          <w:lang w:val="en-GB"/>
        </w:rPr>
        <w:t>haykh</w:t>
      </w:r>
      <w:r w:rsidRPr="00DC7B7D">
        <w:rPr>
          <w:lang w:val="en-GB"/>
        </w:rPr>
        <w:t xml:space="preserve"> Bentounes, who reconfigured his </w:t>
      </w:r>
      <w:r w:rsidRPr="00DC7B7D">
        <w:rPr>
          <w:i/>
          <w:iCs/>
          <w:lang w:val="en-GB"/>
        </w:rPr>
        <w:t>ṭarīqa</w:t>
      </w:r>
      <w:r w:rsidR="00BC4A5F" w:rsidRPr="00DC7B7D">
        <w:rPr>
          <w:lang w:val="en-GB"/>
        </w:rPr>
        <w:t xml:space="preserve"> in the 1990s and 2000s</w:t>
      </w:r>
      <w:r w:rsidRPr="00DC7B7D">
        <w:rPr>
          <w:i/>
          <w:iCs/>
          <w:lang w:val="en-GB"/>
        </w:rPr>
        <w:t xml:space="preserve"> </w:t>
      </w:r>
      <w:r w:rsidRPr="00DC7B7D">
        <w:rPr>
          <w:lang w:val="en-GB"/>
        </w:rPr>
        <w:t xml:space="preserve">according to this humanist mission. The ʿAlāwī disciples who did not share this humanist vision of Sufism and Islam probably left </w:t>
      </w:r>
      <w:r w:rsidR="00A00C18" w:rsidRPr="00DC7B7D">
        <w:rPr>
          <w:lang w:val="en-GB"/>
        </w:rPr>
        <w:t>at that point</w:t>
      </w:r>
      <w:r w:rsidRPr="00DC7B7D">
        <w:rPr>
          <w:lang w:val="en-GB"/>
        </w:rPr>
        <w:t xml:space="preserve">. </w:t>
      </w:r>
      <w:r w:rsidR="002B102B" w:rsidRPr="00DC7B7D">
        <w:rPr>
          <w:lang w:val="en-GB"/>
        </w:rPr>
        <w:t>S</w:t>
      </w:r>
      <w:r w:rsidRPr="00DC7B7D">
        <w:rPr>
          <w:lang w:val="en-GB"/>
        </w:rPr>
        <w:t>ocial activities are not just a side project</w:t>
      </w:r>
      <w:r w:rsidR="002B102B" w:rsidRPr="00DC7B7D">
        <w:rPr>
          <w:lang w:val="en-GB"/>
        </w:rPr>
        <w:t xml:space="preserve"> in the ʿAlāwiyya</w:t>
      </w:r>
      <w:r w:rsidR="00AB177B" w:rsidRPr="00DC7B7D">
        <w:rPr>
          <w:lang w:val="en-GB"/>
        </w:rPr>
        <w:t>;</w:t>
      </w:r>
      <w:r w:rsidRPr="00DC7B7D">
        <w:rPr>
          <w:lang w:val="en-GB"/>
        </w:rPr>
        <w:t xml:space="preserve"> they are a fundamental part of </w:t>
      </w:r>
      <w:r w:rsidR="00AB177B" w:rsidRPr="00DC7B7D">
        <w:rPr>
          <w:lang w:val="en-GB"/>
        </w:rPr>
        <w:t xml:space="preserve">purifying </w:t>
      </w:r>
      <w:r w:rsidRPr="00DC7B7D">
        <w:rPr>
          <w:lang w:val="en-GB"/>
        </w:rPr>
        <w:t>disciples’ soul</w:t>
      </w:r>
      <w:r w:rsidR="00AB177B" w:rsidRPr="00DC7B7D">
        <w:rPr>
          <w:lang w:val="en-GB"/>
        </w:rPr>
        <w:t>s</w:t>
      </w:r>
      <w:r w:rsidRPr="00DC7B7D">
        <w:rPr>
          <w:lang w:val="en-GB"/>
        </w:rPr>
        <w:t xml:space="preserve">. For example, a Belgian-Moroccan disciple told me that when he asked Bentounes to add more </w:t>
      </w:r>
      <w:r w:rsidRPr="00DC7B7D">
        <w:rPr>
          <w:i/>
          <w:iCs/>
          <w:lang w:val="en-GB"/>
        </w:rPr>
        <w:t>dhikr</w:t>
      </w:r>
      <w:r w:rsidRPr="00DC7B7D">
        <w:rPr>
          <w:lang w:val="en-GB"/>
        </w:rPr>
        <w:t xml:space="preserve"> to his practice, the </w:t>
      </w:r>
      <w:r w:rsidRPr="00DC7B7D">
        <w:rPr>
          <w:i/>
          <w:iCs/>
          <w:lang w:val="en-GB"/>
        </w:rPr>
        <w:t>shaykh</w:t>
      </w:r>
      <w:r w:rsidRPr="00DC7B7D">
        <w:rPr>
          <w:lang w:val="en-GB"/>
        </w:rPr>
        <w:t xml:space="preserve"> suggested </w:t>
      </w:r>
      <w:r w:rsidR="00067B5D" w:rsidRPr="00DC7B7D">
        <w:rPr>
          <w:lang w:val="en-GB"/>
        </w:rPr>
        <w:t>he</w:t>
      </w:r>
      <w:r w:rsidRPr="00DC7B7D">
        <w:rPr>
          <w:lang w:val="en-GB"/>
        </w:rPr>
        <w:t xml:space="preserve"> </w:t>
      </w:r>
      <w:r w:rsidR="00067B5D" w:rsidRPr="00DC7B7D">
        <w:rPr>
          <w:lang w:val="en-GB"/>
        </w:rPr>
        <w:t xml:space="preserve">do </w:t>
      </w:r>
      <w:r w:rsidRPr="00DC7B7D">
        <w:rPr>
          <w:lang w:val="en-GB"/>
        </w:rPr>
        <w:t xml:space="preserve">a few days </w:t>
      </w:r>
      <w:r w:rsidR="007B7B89" w:rsidRPr="00DC7B7D">
        <w:rPr>
          <w:lang w:val="en-GB"/>
        </w:rPr>
        <w:t xml:space="preserve">of volunteer work </w:t>
      </w:r>
      <w:r w:rsidRPr="00DC7B7D">
        <w:rPr>
          <w:lang w:val="en-GB"/>
        </w:rPr>
        <w:t xml:space="preserve">in Algeria, planting new trees in the </w:t>
      </w:r>
      <w:r w:rsidRPr="00DC7B7D">
        <w:rPr>
          <w:i/>
          <w:iCs/>
          <w:lang w:val="en-GB"/>
        </w:rPr>
        <w:t>Jannāt al-ʿArīf</w:t>
      </w:r>
      <w:r w:rsidR="007B7B89" w:rsidRPr="00DC7B7D">
        <w:rPr>
          <w:i/>
          <w:iCs/>
          <w:lang w:val="en-GB"/>
        </w:rPr>
        <w:t xml:space="preserve"> </w:t>
      </w:r>
      <w:r w:rsidR="007B7B89" w:rsidRPr="00DC7B7D">
        <w:rPr>
          <w:lang w:val="en-GB"/>
        </w:rPr>
        <w:t>and</w:t>
      </w:r>
      <w:r w:rsidRPr="00DC7B7D">
        <w:rPr>
          <w:i/>
          <w:iCs/>
          <w:lang w:val="en-GB"/>
        </w:rPr>
        <w:t xml:space="preserve"> </w:t>
      </w:r>
      <w:r w:rsidRPr="00DC7B7D">
        <w:rPr>
          <w:lang w:val="en-GB"/>
        </w:rPr>
        <w:t xml:space="preserve">contributing to the ecological activities of the ʿAlāwiyya. The disciples I met, both in Europe and North Africa, embrace the ideas of </w:t>
      </w:r>
      <w:r w:rsidR="00BE6121" w:rsidRPr="00DC7B7D">
        <w:rPr>
          <w:i/>
          <w:iCs/>
          <w:lang w:val="en-GB"/>
        </w:rPr>
        <w:t>S</w:t>
      </w:r>
      <w:r w:rsidRPr="00DC7B7D">
        <w:rPr>
          <w:i/>
          <w:iCs/>
          <w:lang w:val="en-GB"/>
        </w:rPr>
        <w:t>haykh</w:t>
      </w:r>
      <w:r w:rsidRPr="00DC7B7D">
        <w:rPr>
          <w:lang w:val="en-GB"/>
        </w:rPr>
        <w:t xml:space="preserve"> Bentounes, even if some</w:t>
      </w:r>
      <w:r w:rsidR="00BE6121" w:rsidRPr="00DC7B7D">
        <w:rPr>
          <w:lang w:val="en-GB"/>
        </w:rPr>
        <w:t xml:space="preserve"> </w:t>
      </w:r>
      <w:r w:rsidRPr="00DC7B7D">
        <w:rPr>
          <w:lang w:val="en-GB"/>
        </w:rPr>
        <w:t xml:space="preserve">admit </w:t>
      </w:r>
      <w:r w:rsidR="004A2F88" w:rsidRPr="00DC7B7D">
        <w:rPr>
          <w:lang w:val="en-GB"/>
        </w:rPr>
        <w:t xml:space="preserve">they do </w:t>
      </w:r>
      <w:r w:rsidRPr="00DC7B7D">
        <w:rPr>
          <w:lang w:val="en-GB"/>
        </w:rPr>
        <w:t>not understand the overall project. Several disciples underline that the ʿAlāwiyya</w:t>
      </w:r>
      <w:r w:rsidR="005B5735" w:rsidRPr="00DC7B7D">
        <w:rPr>
          <w:lang w:val="en-GB"/>
        </w:rPr>
        <w:t>’s role</w:t>
      </w:r>
      <w:r w:rsidRPr="00DC7B7D">
        <w:rPr>
          <w:lang w:val="en-GB"/>
        </w:rPr>
        <w:t xml:space="preserve"> </w:t>
      </w:r>
      <w:r w:rsidR="00A34F4B" w:rsidRPr="00DC7B7D">
        <w:rPr>
          <w:lang w:val="en-GB"/>
        </w:rPr>
        <w:t xml:space="preserve">is </w:t>
      </w:r>
      <w:r w:rsidRPr="00DC7B7D">
        <w:rPr>
          <w:lang w:val="en-GB"/>
        </w:rPr>
        <w:t xml:space="preserve">to shake </w:t>
      </w:r>
      <w:r w:rsidR="001B452E" w:rsidRPr="00DC7B7D">
        <w:rPr>
          <w:lang w:val="en-GB"/>
        </w:rPr>
        <w:t xml:space="preserve">up </w:t>
      </w:r>
      <w:r w:rsidRPr="00DC7B7D">
        <w:rPr>
          <w:lang w:val="en-GB"/>
        </w:rPr>
        <w:t xml:space="preserve">conformist </w:t>
      </w:r>
      <w:r w:rsidRPr="00DC7B7D">
        <w:rPr>
          <w:lang w:val="en-GB"/>
        </w:rPr>
        <w:lastRenderedPageBreak/>
        <w:t xml:space="preserve">disciples. Hence, </w:t>
      </w:r>
      <w:r w:rsidR="00FD2947" w:rsidRPr="00DC7B7D">
        <w:rPr>
          <w:i/>
          <w:iCs/>
          <w:lang w:val="en-GB"/>
        </w:rPr>
        <w:t>S</w:t>
      </w:r>
      <w:r w:rsidRPr="00DC7B7D">
        <w:rPr>
          <w:i/>
          <w:iCs/>
          <w:lang w:val="en-GB"/>
        </w:rPr>
        <w:t>haykh</w:t>
      </w:r>
      <w:r w:rsidRPr="00DC7B7D">
        <w:rPr>
          <w:lang w:val="en-GB"/>
        </w:rPr>
        <w:t xml:space="preserve"> Bentounes’ challenging </w:t>
      </w:r>
      <w:r w:rsidR="00E52757" w:rsidRPr="00DC7B7D">
        <w:rPr>
          <w:lang w:val="en-GB"/>
        </w:rPr>
        <w:t xml:space="preserve">of </w:t>
      </w:r>
      <w:r w:rsidRPr="00DC7B7D">
        <w:rPr>
          <w:lang w:val="en-GB"/>
        </w:rPr>
        <w:t xml:space="preserve">ideas about religious truth and gender roles </w:t>
      </w:r>
      <w:r w:rsidR="00E52757" w:rsidRPr="00DC7B7D">
        <w:rPr>
          <w:lang w:val="en-GB"/>
        </w:rPr>
        <w:t xml:space="preserve">is </w:t>
      </w:r>
      <w:r w:rsidRPr="00DC7B7D">
        <w:rPr>
          <w:lang w:val="en-GB"/>
        </w:rPr>
        <w:t xml:space="preserve">in line with the thought-provoking approaches of </w:t>
      </w:r>
      <w:r w:rsidR="00846EF9" w:rsidRPr="00DC7B7D">
        <w:rPr>
          <w:i/>
          <w:iCs/>
          <w:lang w:val="en-GB"/>
        </w:rPr>
        <w:t>S</w:t>
      </w:r>
      <w:r w:rsidRPr="00DC7B7D">
        <w:rPr>
          <w:i/>
          <w:iCs/>
          <w:lang w:val="en-GB"/>
        </w:rPr>
        <w:t>haykh</w:t>
      </w:r>
      <w:r w:rsidRPr="00DC7B7D">
        <w:rPr>
          <w:lang w:val="en-GB"/>
        </w:rPr>
        <w:t xml:space="preserve"> Al-ʿAlāwī and </w:t>
      </w:r>
      <w:r w:rsidR="00846EF9" w:rsidRPr="00DC7B7D">
        <w:rPr>
          <w:i/>
          <w:iCs/>
          <w:lang w:val="en-GB"/>
        </w:rPr>
        <w:t>S</w:t>
      </w:r>
      <w:r w:rsidRPr="00DC7B7D">
        <w:rPr>
          <w:i/>
          <w:iCs/>
          <w:lang w:val="en-GB"/>
        </w:rPr>
        <w:t>haykh</w:t>
      </w:r>
      <w:r w:rsidRPr="00DC7B7D">
        <w:rPr>
          <w:lang w:val="en-GB"/>
        </w:rPr>
        <w:t xml:space="preserve"> Būzīydī. According to the hagiographies, the </w:t>
      </w:r>
      <w:r w:rsidR="003D426E" w:rsidRPr="00DC7B7D">
        <w:rPr>
          <w:lang w:val="en-GB"/>
        </w:rPr>
        <w:t xml:space="preserve">former </w:t>
      </w:r>
      <w:r w:rsidRPr="00DC7B7D">
        <w:rPr>
          <w:lang w:val="en-GB"/>
        </w:rPr>
        <w:t xml:space="preserve">challenged gender roles by teaching his adopted daughter, Kheira, to swim and ride </w:t>
      </w:r>
      <w:r w:rsidR="003D426E" w:rsidRPr="00DC7B7D">
        <w:rPr>
          <w:lang w:val="en-GB"/>
        </w:rPr>
        <w:t>horses</w:t>
      </w:r>
      <w:r w:rsidRPr="00DC7B7D">
        <w:rPr>
          <w:lang w:val="en-GB"/>
        </w:rPr>
        <w:t xml:space="preserve">, activities </w:t>
      </w:r>
      <w:r w:rsidR="00197640" w:rsidRPr="00DC7B7D">
        <w:rPr>
          <w:lang w:val="en-GB"/>
        </w:rPr>
        <w:t xml:space="preserve">that </w:t>
      </w:r>
      <w:r w:rsidRPr="00DC7B7D">
        <w:rPr>
          <w:lang w:val="en-GB"/>
        </w:rPr>
        <w:t xml:space="preserve">were considered reserved </w:t>
      </w:r>
      <w:r w:rsidR="002D1B49" w:rsidRPr="00DC7B7D">
        <w:rPr>
          <w:lang w:val="en-GB"/>
        </w:rPr>
        <w:t xml:space="preserve">to </w:t>
      </w:r>
      <w:r w:rsidRPr="00DC7B7D">
        <w:rPr>
          <w:lang w:val="en-GB"/>
        </w:rPr>
        <w:t xml:space="preserve">men; the </w:t>
      </w:r>
      <w:r w:rsidR="002D1B49" w:rsidRPr="00DC7B7D">
        <w:rPr>
          <w:lang w:val="en-GB"/>
        </w:rPr>
        <w:t xml:space="preserve">latter </w:t>
      </w:r>
      <w:r w:rsidRPr="00DC7B7D">
        <w:rPr>
          <w:lang w:val="en-GB"/>
        </w:rPr>
        <w:t>shocked his disciples in the 19</w:t>
      </w:r>
      <w:r w:rsidRPr="00DC7B7D">
        <w:rPr>
          <w:vertAlign w:val="superscript"/>
          <w:lang w:val="en-GB"/>
        </w:rPr>
        <w:t>th</w:t>
      </w:r>
      <w:r w:rsidRPr="00DC7B7D">
        <w:rPr>
          <w:lang w:val="en-GB"/>
        </w:rPr>
        <w:t xml:space="preserve"> century by going into brothels and preaching to sex workers, and even exhorting some disciples to marry them </w:t>
      </w:r>
      <w:r w:rsidRPr="00DC7B7D">
        <w:rPr>
          <w:lang w:val="en-GB"/>
        </w:rPr>
        <w:fldChar w:fldCharType="begin"/>
      </w:r>
      <w:r w:rsidR="00B41A92" w:rsidRPr="00DC7B7D">
        <w:rPr>
          <w:lang w:val="en-GB"/>
        </w:rPr>
        <w:instrText xml:space="preserve"> ADDIN ZOTERO_ITEM CSL_CITATION {"citationID":"Cr5eSng2","properties":{"formattedCitation":"(Bentounes 2009a, 31)","plainCitation":"(Bentounes 2009a, 31)","noteIndex":0},"citationItems":[{"id":203,"uris":["http://zotero.org/users/3271813/items/Q4GEEPAT"],"itemData":{"id":203,"type":"book","event-place":"Paris","ISBN":"978-2-226-19112-0","language":"French","note":"OCLC: 321032656","publisher":"Albin Michel","publisher-place":"Paris","source":"Open WorldCat","title":"La fraternité en héritage: histoire d'une confrérie soufie","title-short":"La fraternité en héritage","author":[{"family":"Bentounes","given":"Khaled"}],"issued":{"date-parts":[["2009"]]}},"locator":"31"}],"schema":"https://github.com/citation-style-language/schema/raw/master/csl-citation.json"} </w:instrText>
      </w:r>
      <w:r w:rsidRPr="00DC7B7D">
        <w:rPr>
          <w:lang w:val="en-GB"/>
        </w:rPr>
        <w:fldChar w:fldCharType="separate"/>
      </w:r>
      <w:r w:rsidRPr="00DC7B7D">
        <w:rPr>
          <w:noProof/>
          <w:lang w:val="en-GB"/>
        </w:rPr>
        <w:t>(Bentounes 2009a, 31)</w:t>
      </w:r>
      <w:r w:rsidRPr="00DC7B7D">
        <w:rPr>
          <w:lang w:val="en-GB"/>
        </w:rPr>
        <w:fldChar w:fldCharType="end"/>
      </w:r>
      <w:r w:rsidRPr="00DC7B7D">
        <w:rPr>
          <w:lang w:val="en-GB"/>
        </w:rPr>
        <w:t>. The only complaint by ʿAlāwī disciples, which I heard several times, concerns Bentounes</w:t>
      </w:r>
      <w:r w:rsidR="00A579B2" w:rsidRPr="00DC7B7D">
        <w:rPr>
          <w:lang w:val="en-GB"/>
        </w:rPr>
        <w:t>’</w:t>
      </w:r>
      <w:r w:rsidRPr="00DC7B7D">
        <w:rPr>
          <w:lang w:val="en-GB"/>
        </w:rPr>
        <w:t xml:space="preserve"> </w:t>
      </w:r>
      <w:r w:rsidR="00A579B2" w:rsidRPr="00DC7B7D">
        <w:rPr>
          <w:lang w:val="en-GB"/>
        </w:rPr>
        <w:t xml:space="preserve">absence </w:t>
      </w:r>
      <w:r w:rsidRPr="00DC7B7D">
        <w:rPr>
          <w:lang w:val="en-GB"/>
        </w:rPr>
        <w:t xml:space="preserve">from collective rituals. </w:t>
      </w:r>
      <w:r w:rsidR="009007EC" w:rsidRPr="00DC7B7D">
        <w:rPr>
          <w:lang w:val="en-GB"/>
        </w:rPr>
        <w:t>They</w:t>
      </w:r>
      <w:r w:rsidRPr="00DC7B7D">
        <w:rPr>
          <w:lang w:val="en-GB"/>
        </w:rPr>
        <w:t xml:space="preserve"> would like to spend more time with their </w:t>
      </w:r>
      <w:r w:rsidRPr="00DC7B7D">
        <w:rPr>
          <w:i/>
          <w:iCs/>
          <w:lang w:val="en-GB"/>
        </w:rPr>
        <w:t>shaykh</w:t>
      </w:r>
      <w:r w:rsidRPr="00DC7B7D">
        <w:rPr>
          <w:lang w:val="en-GB"/>
        </w:rPr>
        <w:t>, who devotes most of his time to socio-political activities.</w:t>
      </w:r>
      <w:r w:rsidR="00B81BD3" w:rsidRPr="00DC7B7D">
        <w:rPr>
          <w:lang w:val="en-GB"/>
        </w:rPr>
        <w:t xml:space="preserve"> </w:t>
      </w:r>
    </w:p>
    <w:p w14:paraId="090403AA" w14:textId="77777777" w:rsidR="007F7505" w:rsidRPr="00DC7B7D" w:rsidRDefault="007F7505" w:rsidP="0050145F">
      <w:pPr>
        <w:jc w:val="both"/>
        <w:rPr>
          <w:lang w:val="en-GB"/>
        </w:rPr>
      </w:pPr>
    </w:p>
    <w:p w14:paraId="7A0D4248" w14:textId="52D054A7" w:rsidR="007F7505" w:rsidRPr="00DC7B7D" w:rsidRDefault="00F3753A" w:rsidP="0050145F">
      <w:pPr>
        <w:jc w:val="both"/>
        <w:rPr>
          <w:lang w:val="en-GB"/>
        </w:rPr>
      </w:pPr>
      <w:r w:rsidRPr="00DC7B7D">
        <w:rPr>
          <w:lang w:val="en-GB"/>
        </w:rPr>
        <w:t>The i</w:t>
      </w:r>
      <w:r w:rsidR="007F7505" w:rsidRPr="00DC7B7D">
        <w:rPr>
          <w:lang w:val="en-GB"/>
        </w:rPr>
        <w:t xml:space="preserve">mpact of the humanist discourse </w:t>
      </w:r>
      <w:r w:rsidRPr="00DC7B7D">
        <w:rPr>
          <w:lang w:val="en-GB"/>
        </w:rPr>
        <w:t xml:space="preserve">is completely different </w:t>
      </w:r>
      <w:r w:rsidR="007F7505" w:rsidRPr="00DC7B7D">
        <w:rPr>
          <w:lang w:val="en-GB"/>
        </w:rPr>
        <w:t xml:space="preserve">in the Būdshīshiyya. </w:t>
      </w:r>
      <w:proofErr w:type="gramStart"/>
      <w:r w:rsidR="007F7505" w:rsidRPr="00DC7B7D">
        <w:rPr>
          <w:lang w:val="en-GB"/>
        </w:rPr>
        <w:t>First</w:t>
      </w:r>
      <w:r w:rsidR="00097657" w:rsidRPr="00DC7B7D">
        <w:rPr>
          <w:lang w:val="en-GB"/>
        </w:rPr>
        <w:t xml:space="preserve"> of all</w:t>
      </w:r>
      <w:proofErr w:type="gramEnd"/>
      <w:r w:rsidR="007F7505" w:rsidRPr="00DC7B7D">
        <w:rPr>
          <w:lang w:val="en-GB"/>
        </w:rPr>
        <w:t xml:space="preserve">, it does not concern the whole </w:t>
      </w:r>
      <w:r w:rsidR="007F7505" w:rsidRPr="00DC7B7D">
        <w:rPr>
          <w:i/>
          <w:iCs/>
          <w:lang w:val="en-GB"/>
        </w:rPr>
        <w:t>ṭarīqa</w:t>
      </w:r>
      <w:r w:rsidR="007F7505" w:rsidRPr="00DC7B7D">
        <w:rPr>
          <w:iCs/>
          <w:lang w:val="en-GB"/>
        </w:rPr>
        <w:t>.</w:t>
      </w:r>
      <w:r w:rsidR="007F7505" w:rsidRPr="00DC7B7D">
        <w:rPr>
          <w:lang w:val="en-GB"/>
        </w:rPr>
        <w:t xml:space="preserve"> There are several Būdshīshī disciples engaged in socio-political activities, but, unlike </w:t>
      </w:r>
      <w:r w:rsidR="00BE3A36" w:rsidRPr="00DC7B7D">
        <w:rPr>
          <w:lang w:val="en-GB"/>
        </w:rPr>
        <w:t xml:space="preserve">in </w:t>
      </w:r>
      <w:r w:rsidR="007F7505" w:rsidRPr="00DC7B7D">
        <w:rPr>
          <w:lang w:val="en-GB"/>
        </w:rPr>
        <w:t>the ʿAlāwiyya, these activities are not part of the spiritual path. Hence, there are many disciples who take part in the spiritual life of the Būdshīshiyya without participating in the socio-political dimension. Secondly, the humanist discourse has not been developed by the leaders (</w:t>
      </w:r>
      <w:r w:rsidR="00466E60" w:rsidRPr="00DC7B7D">
        <w:rPr>
          <w:i/>
          <w:iCs/>
          <w:lang w:val="en-GB"/>
        </w:rPr>
        <w:t>S</w:t>
      </w:r>
      <w:r w:rsidR="007F7505" w:rsidRPr="00DC7B7D">
        <w:rPr>
          <w:i/>
          <w:iCs/>
          <w:lang w:val="en-GB"/>
        </w:rPr>
        <w:t>haykh</w:t>
      </w:r>
      <w:r w:rsidR="007F7505" w:rsidRPr="00DC7B7D">
        <w:rPr>
          <w:lang w:val="en-GB"/>
        </w:rPr>
        <w:t xml:space="preserve"> Hamza </w:t>
      </w:r>
      <w:r w:rsidR="00466E60" w:rsidRPr="00DC7B7D">
        <w:rPr>
          <w:lang w:val="en-GB"/>
        </w:rPr>
        <w:t xml:space="preserve">previously </w:t>
      </w:r>
      <w:r w:rsidR="007F7505" w:rsidRPr="00DC7B7D">
        <w:rPr>
          <w:lang w:val="en-GB"/>
        </w:rPr>
        <w:t xml:space="preserve">and </w:t>
      </w:r>
      <w:r w:rsidR="00466E60" w:rsidRPr="00DC7B7D">
        <w:rPr>
          <w:i/>
          <w:lang w:val="en-GB"/>
        </w:rPr>
        <w:t>S</w:t>
      </w:r>
      <w:r w:rsidR="007F7505" w:rsidRPr="00DC7B7D">
        <w:rPr>
          <w:i/>
          <w:lang w:val="en-GB"/>
        </w:rPr>
        <w:t>haykh</w:t>
      </w:r>
      <w:r w:rsidR="007F7505" w:rsidRPr="00DC7B7D">
        <w:rPr>
          <w:lang w:val="en-GB"/>
        </w:rPr>
        <w:t xml:space="preserve"> Jamāl today), but mainly by intellectuals, artists, and politicians, even </w:t>
      </w:r>
      <w:r w:rsidR="00E9523D" w:rsidRPr="00DC7B7D">
        <w:rPr>
          <w:lang w:val="en-GB"/>
        </w:rPr>
        <w:t xml:space="preserve">though </w:t>
      </w:r>
      <w:r w:rsidR="007F7505" w:rsidRPr="00DC7B7D">
        <w:rPr>
          <w:lang w:val="en-GB"/>
        </w:rPr>
        <w:t>we have seen how Moulay Mounir (next</w:t>
      </w:r>
      <w:r w:rsidR="00164CFD" w:rsidRPr="00DC7B7D">
        <w:rPr>
          <w:lang w:val="en-GB"/>
        </w:rPr>
        <w:t xml:space="preserve"> in line to be</w:t>
      </w:r>
      <w:r w:rsidR="007F7505" w:rsidRPr="00DC7B7D">
        <w:rPr>
          <w:lang w:val="en-GB"/>
        </w:rPr>
        <w:t xml:space="preserve"> </w:t>
      </w:r>
      <w:r w:rsidR="007F7505" w:rsidRPr="00DC7B7D">
        <w:rPr>
          <w:i/>
          <w:iCs/>
          <w:lang w:val="en-GB"/>
        </w:rPr>
        <w:t>shaykh</w:t>
      </w:r>
      <w:r w:rsidR="007F7505" w:rsidRPr="00DC7B7D">
        <w:rPr>
          <w:lang w:val="en-GB"/>
        </w:rPr>
        <w:t xml:space="preserve">) is promoting it. Finally, the humanist discourse in the Būdshīshiyya is more recent </w:t>
      </w:r>
      <w:r w:rsidR="00E9523D" w:rsidRPr="00DC7B7D">
        <w:rPr>
          <w:lang w:val="en-GB"/>
        </w:rPr>
        <w:t xml:space="preserve">than in </w:t>
      </w:r>
      <w:r w:rsidR="007F7505" w:rsidRPr="00DC7B7D">
        <w:rPr>
          <w:lang w:val="en-GB"/>
        </w:rPr>
        <w:t>the ʿAlāwiyya</w:t>
      </w:r>
      <w:r w:rsidR="00067271" w:rsidRPr="00DC7B7D">
        <w:rPr>
          <w:lang w:val="en-GB"/>
        </w:rPr>
        <w:t>,</w:t>
      </w:r>
      <w:r w:rsidR="00A2736A" w:rsidRPr="00DC7B7D">
        <w:rPr>
          <w:lang w:val="en-GB"/>
        </w:rPr>
        <w:t xml:space="preserve"> and</w:t>
      </w:r>
      <w:r w:rsidR="007F7505" w:rsidRPr="00DC7B7D">
        <w:rPr>
          <w:lang w:val="en-GB"/>
        </w:rPr>
        <w:t xml:space="preserve"> the VSMF and VSMB associations are less structured</w:t>
      </w:r>
      <w:r w:rsidR="00B53568" w:rsidRPr="00DC7B7D">
        <w:rPr>
          <w:lang w:val="en-GB"/>
        </w:rPr>
        <w:t>,</w:t>
      </w:r>
      <w:r w:rsidR="007F7505" w:rsidRPr="00DC7B7D">
        <w:rPr>
          <w:lang w:val="en-GB"/>
        </w:rPr>
        <w:t xml:space="preserve"> </w:t>
      </w:r>
      <w:r w:rsidR="000A2E11" w:rsidRPr="00DC7B7D">
        <w:rPr>
          <w:lang w:val="en-GB"/>
        </w:rPr>
        <w:t xml:space="preserve">so </w:t>
      </w:r>
      <w:r w:rsidR="005B4DA4" w:rsidRPr="00DC7B7D">
        <w:rPr>
          <w:lang w:val="en-GB"/>
        </w:rPr>
        <w:t xml:space="preserve">it may be </w:t>
      </w:r>
      <w:r w:rsidR="007F7505" w:rsidRPr="00DC7B7D">
        <w:rPr>
          <w:lang w:val="en-GB"/>
        </w:rPr>
        <w:t xml:space="preserve">too early to analyse this </w:t>
      </w:r>
      <w:r w:rsidR="005B4DA4" w:rsidRPr="00DC7B7D">
        <w:rPr>
          <w:lang w:val="en-GB"/>
        </w:rPr>
        <w:t xml:space="preserve">ongoing </w:t>
      </w:r>
      <w:r w:rsidR="007F7505" w:rsidRPr="00DC7B7D">
        <w:rPr>
          <w:lang w:val="en-GB"/>
        </w:rPr>
        <w:t xml:space="preserve">religious and political change. </w:t>
      </w:r>
    </w:p>
    <w:p w14:paraId="69B4C6D4" w14:textId="77777777" w:rsidR="007F7505" w:rsidRPr="00DC7B7D" w:rsidRDefault="007F7505" w:rsidP="0050145F">
      <w:pPr>
        <w:jc w:val="both"/>
        <w:rPr>
          <w:lang w:val="en-GB"/>
        </w:rPr>
      </w:pPr>
    </w:p>
    <w:p w14:paraId="573CAAD3" w14:textId="752095E9" w:rsidR="007F7505" w:rsidRPr="00DC7B7D" w:rsidRDefault="007F7505" w:rsidP="0050145F">
      <w:pPr>
        <w:jc w:val="both"/>
        <w:rPr>
          <w:lang w:val="en-GB"/>
        </w:rPr>
      </w:pPr>
      <w:r w:rsidRPr="00DC7B7D">
        <w:rPr>
          <w:lang w:val="en-GB"/>
        </w:rPr>
        <w:t xml:space="preserve">The Belgian Būdshīshī </w:t>
      </w:r>
      <w:r w:rsidR="0057674C" w:rsidRPr="00DC7B7D">
        <w:rPr>
          <w:lang w:val="en-GB"/>
        </w:rPr>
        <w:t xml:space="preserve">convert </w:t>
      </w:r>
      <w:r w:rsidRPr="00DC7B7D">
        <w:rPr>
          <w:lang w:val="en-GB"/>
        </w:rPr>
        <w:t xml:space="preserve">Van den Broeck, one of the first Muslim public figures in Belgium, </w:t>
      </w:r>
      <w:r w:rsidR="00403F00" w:rsidRPr="00DC7B7D">
        <w:rPr>
          <w:lang w:val="en-GB"/>
        </w:rPr>
        <w:t xml:space="preserve">has </w:t>
      </w:r>
      <w:r w:rsidRPr="00DC7B7D">
        <w:rPr>
          <w:lang w:val="en-GB"/>
        </w:rPr>
        <w:t xml:space="preserve">perfectly grasped the tension between the humanist discourse and the Sufi order, expressing his doubts about the new public role of Sufism and its possible dangers. </w:t>
      </w:r>
      <w:r w:rsidR="00F2000F" w:rsidRPr="00DC7B7D">
        <w:rPr>
          <w:lang w:val="en-GB"/>
        </w:rPr>
        <w:t>D</w:t>
      </w:r>
      <w:r w:rsidRPr="00DC7B7D">
        <w:rPr>
          <w:lang w:val="en-GB"/>
        </w:rPr>
        <w:t>uring an interview in 2018 he told me that when he converted in the 1980s</w:t>
      </w:r>
      <w:r w:rsidR="00944F22" w:rsidRPr="00DC7B7D">
        <w:rPr>
          <w:lang w:val="en-GB"/>
        </w:rPr>
        <w:t>,</w:t>
      </w:r>
      <w:r w:rsidRPr="00DC7B7D">
        <w:rPr>
          <w:lang w:val="en-GB"/>
        </w:rPr>
        <w:t xml:space="preserve"> everything was focused on rituals and </w:t>
      </w:r>
      <w:r w:rsidR="00670318" w:rsidRPr="00DC7B7D">
        <w:rPr>
          <w:lang w:val="en-GB"/>
        </w:rPr>
        <w:t xml:space="preserve">Islamic </w:t>
      </w:r>
      <w:r w:rsidRPr="00DC7B7D">
        <w:rPr>
          <w:lang w:val="en-GB"/>
        </w:rPr>
        <w:t>doctrines</w:t>
      </w:r>
      <w:r w:rsidR="00F27375" w:rsidRPr="00DC7B7D">
        <w:rPr>
          <w:lang w:val="en-GB"/>
        </w:rPr>
        <w:t>;</w:t>
      </w:r>
      <w:r w:rsidRPr="00DC7B7D">
        <w:rPr>
          <w:lang w:val="en-GB"/>
        </w:rPr>
        <w:t xml:space="preserve"> the </w:t>
      </w:r>
      <w:r w:rsidR="007B31B9" w:rsidRPr="00DC7B7D">
        <w:rPr>
          <w:lang w:val="en-GB"/>
        </w:rPr>
        <w:t>humanist</w:t>
      </w:r>
      <w:r w:rsidRPr="00DC7B7D">
        <w:rPr>
          <w:lang w:val="en-GB"/>
        </w:rPr>
        <w:t xml:space="preserve"> engagement was absent.</w:t>
      </w:r>
    </w:p>
    <w:p w14:paraId="4D724B80" w14:textId="77777777" w:rsidR="007F7505" w:rsidRPr="00DC7B7D" w:rsidRDefault="007F7505" w:rsidP="0050145F">
      <w:pPr>
        <w:jc w:val="both"/>
        <w:rPr>
          <w:lang w:val="en-GB"/>
        </w:rPr>
      </w:pPr>
    </w:p>
    <w:p w14:paraId="34C74817" w14:textId="21576821" w:rsidR="007F7505" w:rsidRPr="00DC7B7D" w:rsidRDefault="00967E5B" w:rsidP="005B5481">
      <w:pPr>
        <w:ind w:left="708"/>
        <w:jc w:val="both"/>
        <w:rPr>
          <w:lang w:val="en-GB"/>
        </w:rPr>
      </w:pPr>
      <w:r w:rsidRPr="00D6087D">
        <w:rPr>
          <w:lang w:val="en-GB"/>
        </w:rPr>
        <w:t xml:space="preserve">From the moment you put your ego on display, you </w:t>
      </w:r>
      <w:r w:rsidR="000E0769" w:rsidRPr="00D6087D">
        <w:rPr>
          <w:lang w:val="en-GB"/>
        </w:rPr>
        <w:t>contradict</w:t>
      </w:r>
      <w:r w:rsidRPr="00D6087D">
        <w:rPr>
          <w:lang w:val="en-GB"/>
        </w:rPr>
        <w:t xml:space="preserve"> Sufism. </w:t>
      </w:r>
      <w:r w:rsidRPr="00D6087D">
        <w:rPr>
          <w:i/>
          <w:lang w:val="en-GB"/>
        </w:rPr>
        <w:t>Sīdī</w:t>
      </w:r>
      <w:r w:rsidRPr="00D6087D">
        <w:rPr>
          <w:lang w:val="en-GB"/>
        </w:rPr>
        <w:t xml:space="preserve"> Mounir voices a paradox by almost saying the opposite. He says, you’re the ones who think about always fighting your ego, so you’re the victims of your ego [you don’t think about others]. Those who work </w:t>
      </w:r>
      <w:r w:rsidR="005C44A5" w:rsidRPr="00D6087D">
        <w:rPr>
          <w:lang w:val="en-GB"/>
        </w:rPr>
        <w:t>for the common good</w:t>
      </w:r>
      <w:r w:rsidRPr="00D6087D">
        <w:rPr>
          <w:lang w:val="en-GB"/>
        </w:rPr>
        <w:t xml:space="preserve"> in the world </w:t>
      </w:r>
      <w:r w:rsidR="008A6006" w:rsidRPr="00DC7B7D">
        <w:rPr>
          <w:lang w:val="en-GB"/>
        </w:rPr>
        <w:t>[</w:t>
      </w:r>
      <w:r w:rsidR="008A6006" w:rsidRPr="00DC7B7D">
        <w:rPr>
          <w:i/>
          <w:lang w:val="en-GB"/>
        </w:rPr>
        <w:t>bel agir</w:t>
      </w:r>
      <w:r w:rsidR="008A6006" w:rsidRPr="00DC7B7D">
        <w:rPr>
          <w:lang w:val="en-GB"/>
        </w:rPr>
        <w:t xml:space="preserve"> in the original French version] </w:t>
      </w:r>
      <w:r w:rsidRPr="00D6087D">
        <w:rPr>
          <w:lang w:val="en-GB"/>
        </w:rPr>
        <w:t xml:space="preserve">are those who </w:t>
      </w:r>
      <w:proofErr w:type="gramStart"/>
      <w:r w:rsidRPr="00D6087D">
        <w:rPr>
          <w:lang w:val="en-GB"/>
        </w:rPr>
        <w:t>actually fight</w:t>
      </w:r>
      <w:proofErr w:type="gramEnd"/>
      <w:r w:rsidRPr="00D6087D">
        <w:rPr>
          <w:lang w:val="en-GB"/>
        </w:rPr>
        <w:t xml:space="preserve"> their ego. Who’s right? I think we’re in a new phase of Sufism. Personally, I don’t want to take sides</w:t>
      </w:r>
      <w:r w:rsidR="007F7505" w:rsidRPr="00DC7B7D">
        <w:rPr>
          <w:lang w:val="en-GB"/>
        </w:rPr>
        <w:t>.</w:t>
      </w:r>
    </w:p>
    <w:p w14:paraId="5C2564FC" w14:textId="77777777" w:rsidR="007F7505" w:rsidRPr="00DC7B7D" w:rsidRDefault="007F7505" w:rsidP="008F67C3">
      <w:pPr>
        <w:pStyle w:val="Titolo1"/>
        <w:spacing w:line="360" w:lineRule="auto"/>
        <w:jc w:val="both"/>
        <w:rPr>
          <w:rFonts w:ascii="Times New Roman" w:hAnsi="Times New Roman"/>
          <w:sz w:val="24"/>
          <w:szCs w:val="24"/>
        </w:rPr>
      </w:pPr>
      <w:r w:rsidRPr="00DC7B7D">
        <w:rPr>
          <w:rFonts w:ascii="Times New Roman" w:hAnsi="Times New Roman"/>
          <w:sz w:val="24"/>
          <w:szCs w:val="24"/>
        </w:rPr>
        <w:t>Islamic Humanism and Islam</w:t>
      </w:r>
    </w:p>
    <w:p w14:paraId="219FEE17" w14:textId="4BA1939F" w:rsidR="007F7505" w:rsidRPr="00DC7B7D" w:rsidRDefault="003F46EB" w:rsidP="00BA62F7">
      <w:pPr>
        <w:jc w:val="both"/>
        <w:rPr>
          <w:lang w:val="en-GB"/>
        </w:rPr>
      </w:pPr>
      <w:r>
        <w:rPr>
          <w:lang w:val="en-GB"/>
        </w:rPr>
        <w:t>M</w:t>
      </w:r>
      <w:r w:rsidRPr="00DC7B7D">
        <w:rPr>
          <w:lang w:val="en-GB"/>
        </w:rPr>
        <w:t xml:space="preserve">any conservative Algerian and French Muslims </w:t>
      </w:r>
      <w:r w:rsidR="00EB57D3">
        <w:rPr>
          <w:lang w:val="en-GB"/>
        </w:rPr>
        <w:t xml:space="preserve">consider </w:t>
      </w:r>
      <w:r w:rsidR="007F7505" w:rsidRPr="00DC7B7D">
        <w:rPr>
          <w:lang w:val="en-GB"/>
        </w:rPr>
        <w:t xml:space="preserve">Bentounes’ ideas on religious norms, gender equality, and religious pluralism </w:t>
      </w:r>
      <w:r w:rsidR="00EB57D3">
        <w:rPr>
          <w:lang w:val="en-GB"/>
        </w:rPr>
        <w:t xml:space="preserve">as </w:t>
      </w:r>
      <w:r w:rsidR="007F7505" w:rsidRPr="00DC7B7D">
        <w:rPr>
          <w:lang w:val="en-GB"/>
        </w:rPr>
        <w:t xml:space="preserve">unorthodox. </w:t>
      </w:r>
      <w:r w:rsidR="00BA082C" w:rsidRPr="00DC7B7D">
        <w:rPr>
          <w:lang w:val="en-GB"/>
        </w:rPr>
        <w:t>However</w:t>
      </w:r>
      <w:r w:rsidR="007F7505" w:rsidRPr="00DC7B7D">
        <w:rPr>
          <w:lang w:val="en-GB"/>
        </w:rPr>
        <w:t xml:space="preserve">, this </w:t>
      </w:r>
      <w:r w:rsidR="007F7505" w:rsidRPr="00DC7B7D">
        <w:rPr>
          <w:i/>
          <w:iCs/>
          <w:lang w:val="en-GB"/>
        </w:rPr>
        <w:t>shaykh</w:t>
      </w:r>
      <w:r w:rsidR="007F7505" w:rsidRPr="00DC7B7D">
        <w:rPr>
          <w:lang w:val="en-GB"/>
        </w:rPr>
        <w:t xml:space="preserve"> does not seek to impose his ideas</w:t>
      </w:r>
      <w:r w:rsidR="00307C23" w:rsidRPr="00DC7B7D">
        <w:rPr>
          <w:lang w:val="en-GB"/>
        </w:rPr>
        <w:t>;</w:t>
      </w:r>
      <w:r w:rsidR="007F7505" w:rsidRPr="00DC7B7D">
        <w:rPr>
          <w:lang w:val="en-GB"/>
        </w:rPr>
        <w:t xml:space="preserve"> his approach is </w:t>
      </w:r>
      <w:r w:rsidR="00307C23" w:rsidRPr="00DC7B7D">
        <w:rPr>
          <w:lang w:val="en-GB"/>
        </w:rPr>
        <w:t xml:space="preserve">once again </w:t>
      </w:r>
      <w:r w:rsidR="007F7505" w:rsidRPr="00DC7B7D">
        <w:rPr>
          <w:lang w:val="en-GB"/>
        </w:rPr>
        <w:t>conciliatory and non-confrontational. One of Bentounes’ favourite mottoes is ‘</w:t>
      </w:r>
      <w:r w:rsidR="007F7505" w:rsidRPr="00DC7B7D">
        <w:rPr>
          <w:i/>
          <w:lang w:val="en-GB"/>
        </w:rPr>
        <w:t>debattre pour ne pas se battre’</w:t>
      </w:r>
      <w:r w:rsidR="007F7505" w:rsidRPr="00DC7B7D">
        <w:rPr>
          <w:lang w:val="en-GB"/>
        </w:rPr>
        <w:t xml:space="preserve"> [we must debate to avoid fighting each other].</w:t>
      </w:r>
      <w:r w:rsidR="007F7505" w:rsidRPr="00D6087D">
        <w:rPr>
          <w:rStyle w:val="Rimandonotaapidipagina"/>
        </w:rPr>
        <w:footnoteReference w:id="29"/>
      </w:r>
      <w:r w:rsidR="007F7505" w:rsidRPr="00DC7B7D">
        <w:rPr>
          <w:lang w:val="en-GB"/>
        </w:rPr>
        <w:t xml:space="preserve"> As regards Salafist and Islamist militants, Bentounes’ critiques </w:t>
      </w:r>
      <w:r w:rsidR="00824412" w:rsidRPr="00DC7B7D">
        <w:rPr>
          <w:lang w:val="en-GB"/>
        </w:rPr>
        <w:t xml:space="preserve">of </w:t>
      </w:r>
      <w:r w:rsidR="007F7505" w:rsidRPr="00DC7B7D">
        <w:rPr>
          <w:lang w:val="en-GB"/>
        </w:rPr>
        <w:t>Wahhabism</w:t>
      </w:r>
      <w:r w:rsidR="00824412" w:rsidRPr="00DC7B7D">
        <w:rPr>
          <w:lang w:val="en-GB"/>
        </w:rPr>
        <w:t xml:space="preserve"> are</w:t>
      </w:r>
      <w:r w:rsidR="00E12D46" w:rsidRPr="00DC7B7D">
        <w:rPr>
          <w:lang w:val="en-GB"/>
        </w:rPr>
        <w:t xml:space="preserve"> often tempered by his call </w:t>
      </w:r>
      <w:r w:rsidR="007F7505" w:rsidRPr="00DC7B7D">
        <w:rPr>
          <w:lang w:val="en-GB"/>
        </w:rPr>
        <w:t>for intra-faith dialogue:</w:t>
      </w:r>
    </w:p>
    <w:p w14:paraId="0F7DBA55" w14:textId="77777777" w:rsidR="007F7505" w:rsidRPr="00DC7B7D" w:rsidRDefault="007F7505" w:rsidP="00BA62F7">
      <w:pPr>
        <w:jc w:val="both"/>
        <w:rPr>
          <w:lang w:val="en-GB"/>
        </w:rPr>
      </w:pPr>
    </w:p>
    <w:p w14:paraId="6561F76A" w14:textId="10A917D3" w:rsidR="007F7505" w:rsidRPr="00DC7B7D" w:rsidRDefault="007F7505" w:rsidP="00BA62F7">
      <w:pPr>
        <w:ind w:left="708"/>
        <w:jc w:val="both"/>
        <w:rPr>
          <w:lang w:val="en-GB"/>
        </w:rPr>
      </w:pPr>
      <w:r w:rsidRPr="00DC7B7D">
        <w:rPr>
          <w:lang w:val="en-GB"/>
        </w:rPr>
        <w:t>We need to open the doors of debate in our countries</w:t>
      </w:r>
      <w:proofErr w:type="gramStart"/>
      <w:r w:rsidR="0032746F" w:rsidRPr="00DC7B7D">
        <w:rPr>
          <w:lang w:val="en-GB"/>
        </w:rPr>
        <w:t>. . . .</w:t>
      </w:r>
      <w:proofErr w:type="gramEnd"/>
      <w:r w:rsidRPr="00DC7B7D">
        <w:rPr>
          <w:lang w:val="en-GB"/>
        </w:rPr>
        <w:t xml:space="preserve"> Let the Salafi, the Muslim Brother, the secularist, the agnostic</w:t>
      </w:r>
      <w:r w:rsidR="004D7F37" w:rsidRPr="00DC7B7D">
        <w:rPr>
          <w:lang w:val="en-GB"/>
        </w:rPr>
        <w:t>,</w:t>
      </w:r>
      <w:r w:rsidRPr="00DC7B7D">
        <w:rPr>
          <w:lang w:val="en-GB"/>
        </w:rPr>
        <w:t xml:space="preserve"> and the Sufi speak freely and suggest solutions.</w:t>
      </w:r>
      <w:r w:rsidRPr="00D6087D">
        <w:rPr>
          <w:rStyle w:val="Rimandonotaapidipagina"/>
        </w:rPr>
        <w:footnoteReference w:id="30"/>
      </w:r>
    </w:p>
    <w:p w14:paraId="7A5D819C" w14:textId="77777777" w:rsidR="007F7505" w:rsidRPr="00DC7B7D" w:rsidRDefault="007F7505" w:rsidP="00BA62F7">
      <w:pPr>
        <w:ind w:left="708"/>
        <w:jc w:val="both"/>
        <w:rPr>
          <w:lang w:val="en-GB"/>
        </w:rPr>
      </w:pPr>
    </w:p>
    <w:p w14:paraId="70423149" w14:textId="37583F04" w:rsidR="007F7505" w:rsidRPr="00DC7B7D" w:rsidRDefault="007F7505" w:rsidP="00BA62F7">
      <w:pPr>
        <w:jc w:val="both"/>
        <w:rPr>
          <w:lang w:val="en-GB"/>
        </w:rPr>
      </w:pPr>
      <w:r w:rsidRPr="00DC7B7D">
        <w:rPr>
          <w:lang w:val="en-GB"/>
        </w:rPr>
        <w:t xml:space="preserve">This conciliatory approach is evident not only in public declarations, but also in dealing with issues of everyday life. For example, in 2014 I witnessed a discussion among some French disciples, who complained that the Muslim Scouts founded by Bentounes had been ‘invaded’ by Salafists. Some of them called for a Salafist ban, but others, including Bentounes, insisted that the cohabitation was </w:t>
      </w:r>
      <w:r w:rsidRPr="00DC7B7D">
        <w:rPr>
          <w:lang w:val="en-GB"/>
        </w:rPr>
        <w:lastRenderedPageBreak/>
        <w:t xml:space="preserve">necessary and even useful. In fact, they could influence the young Salafists through their </w:t>
      </w:r>
      <w:r w:rsidRPr="00DC7B7D">
        <w:rPr>
          <w:i/>
          <w:lang w:val="en-GB"/>
        </w:rPr>
        <w:t>adab</w:t>
      </w:r>
      <w:r w:rsidRPr="00DC7B7D">
        <w:rPr>
          <w:lang w:val="en-GB"/>
        </w:rPr>
        <w:t xml:space="preserve"> (</w:t>
      </w:r>
      <w:r w:rsidR="004366F5" w:rsidRPr="00DC7B7D">
        <w:rPr>
          <w:lang w:val="en-GB"/>
        </w:rPr>
        <w:t>proper conduct</w:t>
      </w:r>
      <w:r w:rsidRPr="00DC7B7D">
        <w:rPr>
          <w:lang w:val="en-GB"/>
        </w:rPr>
        <w:t xml:space="preserve">). </w:t>
      </w:r>
      <w:r w:rsidR="00F00D2F" w:rsidRPr="00DC7B7D">
        <w:rPr>
          <w:lang w:val="en-GB"/>
        </w:rPr>
        <w:t>That said</w:t>
      </w:r>
      <w:r w:rsidRPr="00DC7B7D">
        <w:rPr>
          <w:lang w:val="en-GB"/>
        </w:rPr>
        <w:t xml:space="preserve">, this generally quietist approach is sometimes </w:t>
      </w:r>
      <w:r w:rsidR="00156BE9" w:rsidRPr="00DC7B7D">
        <w:rPr>
          <w:lang w:val="en-GB"/>
        </w:rPr>
        <w:t>disrupted</w:t>
      </w:r>
      <w:r w:rsidR="00F84F7E" w:rsidRPr="00DC7B7D">
        <w:rPr>
          <w:lang w:val="en-GB"/>
        </w:rPr>
        <w:t xml:space="preserve"> </w:t>
      </w:r>
      <w:r w:rsidRPr="00DC7B7D">
        <w:rPr>
          <w:lang w:val="en-GB"/>
        </w:rPr>
        <w:t>by anger and discomfort, especially in the aftermath of jihadi terrorist attacks that killed ʿAlāwī disciples,</w:t>
      </w:r>
      <w:r w:rsidR="004E7107" w:rsidRPr="00DC7B7D">
        <w:rPr>
          <w:lang w:val="en-GB"/>
        </w:rPr>
        <w:t xml:space="preserve"> among others, </w:t>
      </w:r>
      <w:r w:rsidRPr="00DC7B7D">
        <w:rPr>
          <w:lang w:val="en-GB"/>
        </w:rPr>
        <w:t xml:space="preserve">both in France in 2016 and in Egypt in 2017. </w:t>
      </w:r>
    </w:p>
    <w:p w14:paraId="3669A1D9" w14:textId="77777777" w:rsidR="007F7505" w:rsidRPr="00DC7B7D" w:rsidRDefault="007F7505" w:rsidP="00BA62F7">
      <w:pPr>
        <w:jc w:val="both"/>
        <w:rPr>
          <w:lang w:val="en-GB"/>
        </w:rPr>
      </w:pPr>
    </w:p>
    <w:p w14:paraId="0D72E411" w14:textId="6AFC455B" w:rsidR="007F7505" w:rsidRPr="00DC7B7D" w:rsidRDefault="007F7505" w:rsidP="00BA62F7">
      <w:pPr>
        <w:jc w:val="both"/>
        <w:rPr>
          <w:lang w:val="en-GB"/>
        </w:rPr>
      </w:pPr>
      <w:r w:rsidRPr="00DC7B7D">
        <w:rPr>
          <w:lang w:val="en-GB"/>
        </w:rPr>
        <w:t xml:space="preserve">The Būdshīshiyya has a similar conciliatory approach. Nevertheless, among some disciples there is a normative tendency, well represented by the French politician Bariza Khiari, who described Sufism as ‘the bastion against radical Islam’ </w:t>
      </w:r>
      <w:r w:rsidRPr="00DC7B7D">
        <w:rPr>
          <w:lang w:val="en-GB"/>
        </w:rPr>
        <w:fldChar w:fldCharType="begin"/>
      </w:r>
      <w:r w:rsidR="00B41A92" w:rsidRPr="00DC7B7D">
        <w:rPr>
          <w:lang w:val="en-GB"/>
        </w:rPr>
        <w:instrText xml:space="preserve"> ADDIN ZOTERO_ITEM CSL_CITATION {"citationID":"bV7bk5Tf","properties":{"formattedCitation":"(Khiari 2015, 42)","plainCitation":"(Khiari 2015, 42)","noteIndex":0},"citationItems":[{"id":595,"uris":["http://zotero.org/users/3271813/items/MVQN5PEC"],"itemData":{"id":595,"type":"book","event-place":"Paris","ISBN":"978-2-36408-071-3","language":"French","note":"OCLC: 919025649","publisher":"Fondation pour l'innovation politique","publisher-place":"Paris","source":"Open WorldCat","title":"Le soufisme: spiritualité et citoyenneté","title-short":"Le soufisme","author":[{"family":"Khiari","given":"Bariza"}],"issued":{"date-parts":[["2015"]]}},"locator":"42"}],"schema":"https://github.com/citation-style-language/schema/raw/master/csl-citation.json"} </w:instrText>
      </w:r>
      <w:r w:rsidRPr="00DC7B7D">
        <w:rPr>
          <w:lang w:val="en-GB"/>
        </w:rPr>
        <w:fldChar w:fldCharType="separate"/>
      </w:r>
      <w:r w:rsidRPr="00DC7B7D">
        <w:rPr>
          <w:noProof/>
          <w:lang w:val="en-GB"/>
        </w:rPr>
        <w:t>(Khiari 2015, 42)</w:t>
      </w:r>
      <w:r w:rsidRPr="00DC7B7D">
        <w:rPr>
          <w:lang w:val="en-GB"/>
        </w:rPr>
        <w:fldChar w:fldCharType="end"/>
      </w:r>
      <w:r w:rsidRPr="00DC7B7D">
        <w:rPr>
          <w:lang w:val="en-GB"/>
        </w:rPr>
        <w:t xml:space="preserve">. Sufism is the solution, </w:t>
      </w:r>
      <w:r w:rsidR="003558D2" w:rsidRPr="00DC7B7D">
        <w:rPr>
          <w:lang w:val="en-GB"/>
        </w:rPr>
        <w:t xml:space="preserve">which resonates </w:t>
      </w:r>
      <w:r w:rsidRPr="00DC7B7D">
        <w:rPr>
          <w:lang w:val="en-GB"/>
        </w:rPr>
        <w:t xml:space="preserve">with a well-known Islamist slogan. Furthermore, she </w:t>
      </w:r>
      <w:r w:rsidR="00C77EEC" w:rsidRPr="00DC7B7D">
        <w:rPr>
          <w:lang w:val="en-GB"/>
        </w:rPr>
        <w:t>talk</w:t>
      </w:r>
      <w:r w:rsidR="00E36D03" w:rsidRPr="00DC7B7D">
        <w:rPr>
          <w:lang w:val="en-GB"/>
        </w:rPr>
        <w:t>ed</w:t>
      </w:r>
      <w:r w:rsidR="00C77EEC" w:rsidRPr="00DC7B7D">
        <w:rPr>
          <w:lang w:val="en-GB"/>
        </w:rPr>
        <w:t xml:space="preserve"> about </w:t>
      </w:r>
      <w:r w:rsidRPr="00DC7B7D">
        <w:rPr>
          <w:lang w:val="en-GB"/>
        </w:rPr>
        <w:t xml:space="preserve">how the Būdshīshiyya intervened in 2011 in Morocco to support the King and save Morocco from the protesters of the </w:t>
      </w:r>
      <w:r w:rsidR="00320437" w:rsidRPr="00D6087D">
        <w:rPr>
          <w:color w:val="000000"/>
          <w:u w:color="000000"/>
          <w:bdr w:val="nil"/>
          <w:lang w:val="en-GB"/>
        </w:rPr>
        <w:t>February 20 Movement</w:t>
      </w:r>
      <w:r w:rsidRPr="00DC7B7D">
        <w:rPr>
          <w:lang w:val="en-GB"/>
        </w:rPr>
        <w:t>, which she describe</w:t>
      </w:r>
      <w:r w:rsidR="00E36D03" w:rsidRPr="00DC7B7D">
        <w:rPr>
          <w:lang w:val="en-GB"/>
        </w:rPr>
        <w:t>d</w:t>
      </w:r>
      <w:r w:rsidRPr="00DC7B7D">
        <w:rPr>
          <w:lang w:val="en-GB"/>
        </w:rPr>
        <w:t xml:space="preserve"> as the expression of Islamic radicalism,</w:t>
      </w:r>
      <w:r w:rsidR="00C878F8" w:rsidRPr="00D6087D">
        <w:rPr>
          <w:color w:val="000000"/>
          <w:u w:color="000000"/>
          <w:bdr w:val="nil"/>
          <w:lang w:val="en-GB"/>
        </w:rPr>
        <w:t xml:space="preserve"> a position which discredits a heterogeneous protest</w:t>
      </w:r>
      <w:r w:rsidR="00C878F8" w:rsidRPr="00D6087D" w:rsidDel="00C878F8">
        <w:rPr>
          <w:lang w:val="en-GB"/>
        </w:rPr>
        <w:t xml:space="preserve"> </w:t>
      </w:r>
      <w:r w:rsidRPr="00DC7B7D">
        <w:rPr>
          <w:lang w:val="en-GB"/>
        </w:rPr>
        <w:fldChar w:fldCharType="begin"/>
      </w:r>
      <w:r w:rsidR="00B41A92" w:rsidRPr="00DC7B7D">
        <w:rPr>
          <w:lang w:val="en-GB"/>
        </w:rPr>
        <w:instrText xml:space="preserve"> ADDIN ZOTERO_ITEM CSL_CITATION {"citationID":"a2cipl62t06","properties":{"formattedCitation":"(Khiari 2015, 20)","plainCitation":"(Khiari 2015, 20)","noteIndex":0},"citationItems":[{"id":595,"uris":["http://zotero.org/users/3271813/items/MVQN5PEC"],"itemData":{"id":595,"type":"book","event-place":"Paris","ISBN":"978-2-36408-071-3","language":"French","note":"OCLC: 919025649","publisher":"Fondation pour l'innovation politique","publisher-place":"Paris","source":"Open WorldCat","title":"Le soufisme: spiritualité et citoyenneté","title-short":"Le soufisme","author":[{"family":"Khiari","given":"Bariza"}],"issued":{"date-parts":[["2015"]]}},"locator":"20"}],"schema":"https://github.com/citation-style-language/schema/raw/master/csl-citation.json"} </w:instrText>
      </w:r>
      <w:r w:rsidRPr="00DC7B7D">
        <w:rPr>
          <w:lang w:val="en-GB"/>
        </w:rPr>
        <w:fldChar w:fldCharType="separate"/>
      </w:r>
      <w:r w:rsidRPr="00DC7B7D">
        <w:rPr>
          <w:noProof/>
          <w:lang w:val="en-GB"/>
        </w:rPr>
        <w:t>(Khiari 2015, 20)</w:t>
      </w:r>
      <w:r w:rsidRPr="00DC7B7D">
        <w:rPr>
          <w:lang w:val="en-GB"/>
        </w:rPr>
        <w:fldChar w:fldCharType="end"/>
      </w:r>
      <w:r w:rsidRPr="00DC7B7D">
        <w:rPr>
          <w:lang w:val="en-GB"/>
        </w:rPr>
        <w:t>.</w:t>
      </w:r>
    </w:p>
    <w:p w14:paraId="0BA418AD" w14:textId="77777777" w:rsidR="007F7505" w:rsidRPr="00DC7B7D" w:rsidRDefault="007F7505" w:rsidP="00BA62F7">
      <w:pPr>
        <w:jc w:val="both"/>
        <w:rPr>
          <w:lang w:val="en-GB"/>
        </w:rPr>
      </w:pPr>
      <w:r w:rsidRPr="00DC7B7D">
        <w:rPr>
          <w:lang w:val="en-GB"/>
        </w:rPr>
        <w:t xml:space="preserve"> </w:t>
      </w:r>
    </w:p>
    <w:p w14:paraId="315356AD" w14:textId="0FACD90A" w:rsidR="007F7505" w:rsidRPr="00DC7B7D" w:rsidRDefault="007F7505" w:rsidP="00BA62F7">
      <w:pPr>
        <w:jc w:val="both"/>
        <w:rPr>
          <w:lang w:val="en-GB"/>
        </w:rPr>
      </w:pPr>
      <w:r w:rsidRPr="00DC7B7D">
        <w:rPr>
          <w:lang w:val="en-GB"/>
        </w:rPr>
        <w:t>The reader who is familiar with the history of Islamic reformism, especially in the work of Muḥammad ʿAbduh (1849</w:t>
      </w:r>
      <w:r w:rsidR="000B2631" w:rsidRPr="00DC7B7D">
        <w:rPr>
          <w:lang w:val="en-GB"/>
        </w:rPr>
        <w:t>–</w:t>
      </w:r>
      <w:r w:rsidRPr="00DC7B7D">
        <w:rPr>
          <w:lang w:val="en-GB"/>
        </w:rPr>
        <w:t>1905), Maḥmūd Muḥammad Ṭāhā (1909</w:t>
      </w:r>
      <w:r w:rsidR="000B2631" w:rsidRPr="00DC7B7D">
        <w:rPr>
          <w:lang w:val="en-GB"/>
        </w:rPr>
        <w:t>–</w:t>
      </w:r>
      <w:r w:rsidRPr="00DC7B7D">
        <w:rPr>
          <w:lang w:val="en-GB"/>
        </w:rPr>
        <w:t>1985), and Naṣr Ḥāmid Abū Zayd (1943</w:t>
      </w:r>
      <w:r w:rsidR="000B2631" w:rsidRPr="00DC7B7D">
        <w:rPr>
          <w:lang w:val="en-GB"/>
        </w:rPr>
        <w:t>–</w:t>
      </w:r>
      <w:r w:rsidRPr="00DC7B7D">
        <w:rPr>
          <w:lang w:val="en-GB"/>
        </w:rPr>
        <w:t xml:space="preserve">2010), will have undoubtedly noticed the continuity between the humanist discourse presented </w:t>
      </w:r>
      <w:r w:rsidR="00187A86" w:rsidRPr="00DC7B7D">
        <w:rPr>
          <w:lang w:val="en-GB"/>
        </w:rPr>
        <w:t xml:space="preserve">here </w:t>
      </w:r>
      <w:r w:rsidRPr="00DC7B7D">
        <w:rPr>
          <w:lang w:val="en-GB"/>
        </w:rPr>
        <w:t xml:space="preserve">and the Islamic reformism of the </w:t>
      </w:r>
      <w:proofErr w:type="gramStart"/>
      <w:r w:rsidRPr="00DC7B7D">
        <w:rPr>
          <w:lang w:val="en-GB"/>
        </w:rPr>
        <w:t>aforementioned authors</w:t>
      </w:r>
      <w:proofErr w:type="gramEnd"/>
      <w:r w:rsidRPr="00DC7B7D">
        <w:rPr>
          <w:lang w:val="en-GB"/>
        </w:rPr>
        <w:t xml:space="preserve">. I am referring to epistemological hybridity, </w:t>
      </w:r>
      <w:r w:rsidR="006D58B1" w:rsidRPr="00DC7B7D">
        <w:rPr>
          <w:lang w:val="en-GB"/>
        </w:rPr>
        <w:t xml:space="preserve">which merges </w:t>
      </w:r>
      <w:r w:rsidRPr="00DC7B7D">
        <w:rPr>
          <w:lang w:val="en-GB"/>
        </w:rPr>
        <w:t xml:space="preserve">social sciences with Qurʾānic exegesis, the </w:t>
      </w:r>
      <w:r w:rsidR="00394EF8" w:rsidRPr="00DC7B7D">
        <w:rPr>
          <w:lang w:val="en-GB"/>
        </w:rPr>
        <w:t xml:space="preserve">universalist </w:t>
      </w:r>
      <w:r w:rsidRPr="00DC7B7D">
        <w:rPr>
          <w:lang w:val="en-GB"/>
        </w:rPr>
        <w:t xml:space="preserve">discourse on religious truth, and the focus on gender equality. ʿAbduh, in particular, developed the idea of a ‘Muslim humanism’ </w:t>
      </w:r>
      <w:r w:rsidRPr="00DC7B7D">
        <w:rPr>
          <w:lang w:val="en-GB"/>
        </w:rPr>
        <w:fldChar w:fldCharType="begin"/>
      </w:r>
      <w:r w:rsidR="00B41A92" w:rsidRPr="00DC7B7D">
        <w:rPr>
          <w:lang w:val="en-GB"/>
        </w:rPr>
        <w:instrText xml:space="preserve"> ADDIN ZOTERO_ITEM CSL_CITATION {"citationID":"cbwMIiJY","properties":{"formattedCitation":"(Vatikiotis 1957)","plainCitation":"(Vatikiotis 1957)","noteIndex":0},"citationItems":[{"id":1447,"uris":["http://zotero.org/users/3271813/items/V9N6VPBA"],"itemData":{"id":1447,"type":"article-journal","container-title":"Arabica","ISSN":"0570-5398","journalAbbreviation":"Arabica","note":"publisher: JSTOR","page":"55-72","title":"Muḥammad ʿAbduh and the Quest for a Muslim Humanism","volume":"4","author":[{"family":"Vatikiotis","given":"Panayiotis J"}],"issued":{"date-parts":[["1957"]]}}}],"schema":"https://github.com/citation-style-language/schema/raw/master/csl-citation.json"} </w:instrText>
      </w:r>
      <w:r w:rsidRPr="00DC7B7D">
        <w:rPr>
          <w:lang w:val="en-GB"/>
        </w:rPr>
        <w:fldChar w:fldCharType="separate"/>
      </w:r>
      <w:r w:rsidRPr="00DC7B7D">
        <w:rPr>
          <w:noProof/>
          <w:lang w:val="en-GB"/>
        </w:rPr>
        <w:t>(Vatikiotis 1957)</w:t>
      </w:r>
      <w:r w:rsidRPr="00DC7B7D">
        <w:rPr>
          <w:lang w:val="en-GB"/>
        </w:rPr>
        <w:fldChar w:fldCharType="end"/>
      </w:r>
      <w:r w:rsidRPr="00DC7B7D">
        <w:rPr>
          <w:lang w:val="en-GB"/>
        </w:rPr>
        <w:t xml:space="preserve"> characterised by a sense of social responsibility and a rationalist and historical approach to religion </w:t>
      </w:r>
      <w:r w:rsidRPr="00DC7B7D">
        <w:rPr>
          <w:lang w:val="en-GB"/>
        </w:rPr>
        <w:fldChar w:fldCharType="begin"/>
      </w:r>
      <w:r w:rsidR="00B41A92" w:rsidRPr="00DC7B7D">
        <w:rPr>
          <w:lang w:val="en-GB"/>
        </w:rPr>
        <w:instrText xml:space="preserve"> ADDIN ZOTERO_ITEM CSL_CITATION {"citationID":"f3aiu1Q5","properties":{"formattedCitation":"(Vatikiotis 1957, 59, 72)","plainCitation":"(Vatikiotis 1957, 59, 72)","noteIndex":0},"citationItems":[{"id":1447,"uris":["http://zotero.org/users/3271813/items/V9N6VPBA"],"itemData":{"id":1447,"type":"article-journal","container-title":"Arabica","ISSN":"0570-5398","journalAbbreviation":"Arabica","note":"publisher: JSTOR","page":"55-72","title":"Muḥammad ʿAbduh and the Quest for a Muslim Humanism","volume":"4","author":[{"family":"Vatikiotis","given":"Panayiotis J"}],"issued":{"date-parts":[["1957"]]}},"locator":"59, 72"}],"schema":"https://github.com/citation-style-language/schema/raw/master/csl-citation.json"} </w:instrText>
      </w:r>
      <w:r w:rsidRPr="00DC7B7D">
        <w:rPr>
          <w:lang w:val="en-GB"/>
        </w:rPr>
        <w:fldChar w:fldCharType="separate"/>
      </w:r>
      <w:r w:rsidRPr="00DC7B7D">
        <w:rPr>
          <w:noProof/>
          <w:lang w:val="en-GB"/>
        </w:rPr>
        <w:t>(Vatikiotis 1957, 59, 72)</w:t>
      </w:r>
      <w:r w:rsidRPr="00DC7B7D">
        <w:rPr>
          <w:lang w:val="en-GB"/>
        </w:rPr>
        <w:fldChar w:fldCharType="end"/>
      </w:r>
      <w:r w:rsidRPr="00DC7B7D">
        <w:rPr>
          <w:lang w:val="en-GB"/>
        </w:rPr>
        <w:t xml:space="preserve">. According to ʿAbduh, humanism </w:t>
      </w:r>
      <w:r w:rsidR="00FC46A6" w:rsidRPr="00DC7B7D">
        <w:rPr>
          <w:lang w:val="en-GB"/>
        </w:rPr>
        <w:t>c</w:t>
      </w:r>
      <w:r w:rsidRPr="00DC7B7D">
        <w:rPr>
          <w:lang w:val="en-GB"/>
        </w:rPr>
        <w:t xml:space="preserve">ould challenge the rigidity of Islamic traditional forms, contributing to reforming religious teaching </w:t>
      </w:r>
      <w:r w:rsidRPr="00DC7B7D">
        <w:rPr>
          <w:lang w:val="en-GB"/>
        </w:rPr>
        <w:fldChar w:fldCharType="begin"/>
      </w:r>
      <w:r w:rsidR="00B41A92" w:rsidRPr="00DC7B7D">
        <w:rPr>
          <w:lang w:val="en-GB"/>
        </w:rPr>
        <w:instrText xml:space="preserve"> ADDIN ZOTERO_ITEM CSL_CITATION {"citationID":"SeRrLdTk","properties":{"formattedCitation":"(Vatikiotis 1957, 64\\uc0\\u8211{}65)","plainCitation":"(Vatikiotis 1957, 64–65)","noteIndex":0},"citationItems":[{"id":1447,"uris":["http://zotero.org/users/3271813/items/V9N6VPBA"],"itemData":{"id":1447,"type":"article-journal","container-title":"Arabica","ISSN":"0570-5398","journalAbbreviation":"Arabica","note":"publisher: JSTOR","page":"55-72","title":"Muḥammad ʿAbduh and the Quest for a Muslim Humanism","volume":"4","author":[{"family":"Vatikiotis","given":"Panayiotis J"}],"issued":{"date-parts":[["1957"]]}},"locator":"64-65"}],"schema":"https://github.com/citation-style-language/schema/raw/master/csl-citation.json"} </w:instrText>
      </w:r>
      <w:r w:rsidRPr="00DC7B7D">
        <w:rPr>
          <w:lang w:val="en-GB"/>
        </w:rPr>
        <w:fldChar w:fldCharType="separate"/>
      </w:r>
      <w:r w:rsidRPr="00DC7B7D">
        <w:rPr>
          <w:lang w:val="en-GB"/>
        </w:rPr>
        <w:t>(Vatikiotis 1957, 64–65)</w:t>
      </w:r>
      <w:r w:rsidRPr="00DC7B7D">
        <w:rPr>
          <w:lang w:val="en-GB"/>
        </w:rPr>
        <w:fldChar w:fldCharType="end"/>
      </w:r>
      <w:r w:rsidRPr="00DC7B7D">
        <w:rPr>
          <w:lang w:val="en-GB"/>
        </w:rPr>
        <w:t xml:space="preserve">. </w:t>
      </w:r>
    </w:p>
    <w:p w14:paraId="6530FCAB" w14:textId="77777777" w:rsidR="007F7505" w:rsidRPr="00DC7B7D" w:rsidRDefault="007F7505" w:rsidP="00BA62F7">
      <w:pPr>
        <w:jc w:val="both"/>
        <w:rPr>
          <w:lang w:val="en-GB"/>
        </w:rPr>
      </w:pPr>
    </w:p>
    <w:p w14:paraId="235A1373" w14:textId="0EEC7822" w:rsidR="007F7505" w:rsidRPr="00DC7B7D" w:rsidRDefault="007F7505" w:rsidP="00BA62F7">
      <w:pPr>
        <w:jc w:val="both"/>
        <w:rPr>
          <w:lang w:val="en-GB"/>
        </w:rPr>
      </w:pPr>
      <w:r w:rsidRPr="00DC7B7D">
        <w:rPr>
          <w:lang w:val="en-GB"/>
        </w:rPr>
        <w:t xml:space="preserve">Despite these common elements, there are also some discontinuities, especially as regards the conceptualisation of rationality. We have seen that in the humanist discourse of the ʿAlāwiyya and </w:t>
      </w:r>
      <w:r w:rsidR="00E62944" w:rsidRPr="00DC7B7D">
        <w:rPr>
          <w:lang w:val="en-GB"/>
        </w:rPr>
        <w:t xml:space="preserve">the </w:t>
      </w:r>
      <w:r w:rsidRPr="00DC7B7D">
        <w:rPr>
          <w:lang w:val="en-GB"/>
        </w:rPr>
        <w:t xml:space="preserve">Būdshīshiyya there is an accent on the equilibrium between rationality and intuition, between rationalist analysis and metaphysics. But the most significant difference concerns the idea of reform. In fact, these Sufis do not propose a reform of Islam, because it would remain within the framework of exterior forms, without touching the kernel of Islam </w:t>
      </w:r>
      <w:r w:rsidRPr="00DC7B7D">
        <w:rPr>
          <w:lang w:val="en-GB"/>
        </w:rPr>
        <w:fldChar w:fldCharType="begin"/>
      </w:r>
      <w:r w:rsidR="00B41A92" w:rsidRPr="00DC7B7D">
        <w:rPr>
          <w:lang w:val="en-GB"/>
        </w:rPr>
        <w:instrText xml:space="preserve"> ADDIN ZOTERO_ITEM CSL_CITATION {"citationID":"iqOpZ08e","properties":{"formattedCitation":"(Geoffroy 2009, 87)","plainCitation":"(Geoffroy 2009, 87)","noteIndex":0},"citationItems":[{"id":232,"uris":["http://zotero.org/users/3271813/items/64EEFJMB"],"itemData":{"id":232,"type":"book","abstract":"L'islamologue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plus","author":[{"family":"Geoffroy","given":"Éric"}],"issued":{"date-parts":[["2009"]]}},"locator":"87"}],"schema":"https://github.com/citation-style-language/schema/raw/master/csl-citation.json"} </w:instrText>
      </w:r>
      <w:r w:rsidRPr="00DC7B7D">
        <w:rPr>
          <w:lang w:val="en-GB"/>
        </w:rPr>
        <w:fldChar w:fldCharType="separate"/>
      </w:r>
      <w:r w:rsidRPr="00DC7B7D">
        <w:rPr>
          <w:noProof/>
          <w:lang w:val="en-GB"/>
        </w:rPr>
        <w:t>(Geoffroy 2009, 87)</w:t>
      </w:r>
      <w:r w:rsidRPr="00DC7B7D">
        <w:rPr>
          <w:lang w:val="en-GB"/>
        </w:rPr>
        <w:fldChar w:fldCharType="end"/>
      </w:r>
      <w:r w:rsidRPr="00DC7B7D">
        <w:rPr>
          <w:lang w:val="en-GB"/>
        </w:rPr>
        <w:t>. According to Geoffroy, Muslims do not need a reformation</w:t>
      </w:r>
      <w:r w:rsidR="00742CE0" w:rsidRPr="00DC7B7D">
        <w:rPr>
          <w:lang w:val="en-GB"/>
        </w:rPr>
        <w:t>;</w:t>
      </w:r>
      <w:r w:rsidRPr="00DC7B7D">
        <w:rPr>
          <w:lang w:val="en-GB"/>
        </w:rPr>
        <w:t xml:space="preserve"> </w:t>
      </w:r>
      <w:r w:rsidR="00742CE0" w:rsidRPr="00DC7B7D">
        <w:rPr>
          <w:lang w:val="en-GB"/>
        </w:rPr>
        <w:t xml:space="preserve">they need </w:t>
      </w:r>
      <w:r w:rsidRPr="00DC7B7D">
        <w:rPr>
          <w:lang w:val="en-GB"/>
        </w:rPr>
        <w:t xml:space="preserve">to focus on the interior and spiritual dimension of Islam </w:t>
      </w:r>
      <w:r w:rsidRPr="00DC7B7D">
        <w:rPr>
          <w:lang w:val="en-GB"/>
        </w:rPr>
        <w:fldChar w:fldCharType="begin"/>
      </w:r>
      <w:r w:rsidR="00B41A92" w:rsidRPr="00DC7B7D">
        <w:rPr>
          <w:lang w:val="en-GB"/>
        </w:rPr>
        <w:instrText xml:space="preserve"> ADDIN ZOTERO_ITEM CSL_CITATION {"citationID":"fbjm2I5e","properties":{"formattedCitation":"(Geoffroy 2009, 74)","plainCitation":"(Geoffroy 2009, 74)","dontUpdate":true,"noteIndex":0},"citationItems":[{"id":232,"uris":["http://zotero.org/users/3271813/items/64EEFJMB"],"itemData":{"id":232,"type":"book","abstract":"L'islamologue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plus","author":[{"family":"Geoffroy","given":"Éric"}],"issued":{"date-parts":[["2009"]]}},"locator":"74"}],"schema":"https://github.com/citation-style-language/schema/raw/master/csl-citation.json"} </w:instrText>
      </w:r>
      <w:r w:rsidRPr="00DC7B7D">
        <w:rPr>
          <w:lang w:val="en-GB"/>
        </w:rPr>
        <w:fldChar w:fldCharType="separate"/>
      </w:r>
      <w:r w:rsidRPr="00DC7B7D">
        <w:rPr>
          <w:noProof/>
          <w:lang w:val="en-GB"/>
        </w:rPr>
        <w:t>(2009, 74)</w:t>
      </w:r>
      <w:r w:rsidRPr="00DC7B7D">
        <w:rPr>
          <w:lang w:val="en-GB"/>
        </w:rPr>
        <w:fldChar w:fldCharType="end"/>
      </w:r>
      <w:r w:rsidRPr="00DC7B7D">
        <w:rPr>
          <w:lang w:val="en-GB"/>
        </w:rPr>
        <w:t xml:space="preserve">, implying a ‘revolution of meaning’ </w:t>
      </w:r>
      <w:r w:rsidRPr="00DC7B7D">
        <w:rPr>
          <w:lang w:val="en-GB"/>
        </w:rPr>
        <w:fldChar w:fldCharType="begin"/>
      </w:r>
      <w:r w:rsidR="00B41A92" w:rsidRPr="00DC7B7D">
        <w:rPr>
          <w:lang w:val="en-GB"/>
        </w:rPr>
        <w:instrText xml:space="preserve"> ADDIN ZOTERO_ITEM CSL_CITATION {"citationID":"P1l3lt09","properties":{"formattedCitation":"(Geoffroy 2009, 85)","plainCitation":"(Geoffroy 2009, 85)","dontUpdate":true,"noteIndex":0},"citationItems":[{"id":232,"uris":["http://zotero.org/users/3271813/items/64EEFJMB"],"itemData":{"id":232,"type":"book","abstract":"L'islamologue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plus","author":[{"family":"Geoffroy","given":"Éric"}],"issued":{"date-parts":[["2009"]]}},"locator":"85"}],"schema":"https://github.com/citation-style-language/schema/raw/master/csl-citation.json"} </w:instrText>
      </w:r>
      <w:r w:rsidRPr="00DC7B7D">
        <w:rPr>
          <w:lang w:val="en-GB"/>
        </w:rPr>
        <w:fldChar w:fldCharType="separate"/>
      </w:r>
      <w:r w:rsidRPr="00DC7B7D">
        <w:rPr>
          <w:noProof/>
          <w:lang w:val="en-GB"/>
        </w:rPr>
        <w:t>(2009, 85)</w:t>
      </w:r>
      <w:r w:rsidRPr="00DC7B7D">
        <w:rPr>
          <w:lang w:val="en-GB"/>
        </w:rPr>
        <w:fldChar w:fldCharType="end"/>
      </w:r>
      <w:r w:rsidRPr="00DC7B7D">
        <w:rPr>
          <w:lang w:val="en-GB"/>
        </w:rPr>
        <w:t xml:space="preserve">. Hence, these Sufis do not challenge the Islamic ‘tradition’ and the Maliki </w:t>
      </w:r>
      <w:r w:rsidRPr="00DC7B7D">
        <w:rPr>
          <w:i/>
          <w:iCs/>
          <w:lang w:val="en-GB"/>
        </w:rPr>
        <w:t>fiqh</w:t>
      </w:r>
      <w:r w:rsidRPr="00DC7B7D">
        <w:rPr>
          <w:lang w:val="en-GB"/>
        </w:rPr>
        <w:t xml:space="preserve"> in which they are </w:t>
      </w:r>
      <w:r w:rsidR="00BE7B61" w:rsidRPr="00DC7B7D">
        <w:rPr>
          <w:lang w:val="en-GB"/>
        </w:rPr>
        <w:t>embedded</w:t>
      </w:r>
      <w:r w:rsidRPr="00DC7B7D">
        <w:rPr>
          <w:lang w:val="en-GB"/>
        </w:rPr>
        <w:t xml:space="preserve">, but they do reformulate some elements, </w:t>
      </w:r>
      <w:r w:rsidR="00D539B6" w:rsidRPr="00DC7B7D">
        <w:rPr>
          <w:lang w:val="en-GB"/>
        </w:rPr>
        <w:t>emphasising</w:t>
      </w:r>
      <w:r w:rsidRPr="00DC7B7D">
        <w:rPr>
          <w:lang w:val="en-GB"/>
        </w:rPr>
        <w:t xml:space="preserve"> spiritual comprehension, freedom, and responsibility, without questioning the whole structure of tradition and </w:t>
      </w:r>
      <w:r w:rsidRPr="00DC7B7D">
        <w:rPr>
          <w:i/>
          <w:iCs/>
          <w:lang w:val="en-GB"/>
        </w:rPr>
        <w:t>fiqh</w:t>
      </w:r>
      <w:r w:rsidRPr="00DC7B7D">
        <w:rPr>
          <w:lang w:val="en-GB"/>
        </w:rPr>
        <w:t>.</w:t>
      </w:r>
    </w:p>
    <w:p w14:paraId="51A8E8C2" w14:textId="77777777" w:rsidR="007F7505" w:rsidRPr="00DC7B7D" w:rsidRDefault="007F7505" w:rsidP="00BA62F7">
      <w:pPr>
        <w:jc w:val="both"/>
        <w:rPr>
          <w:lang w:val="en-GB"/>
        </w:rPr>
      </w:pPr>
    </w:p>
    <w:p w14:paraId="57F64D57" w14:textId="3760B5A6" w:rsidR="007F7505" w:rsidRPr="00DC7B7D" w:rsidRDefault="007F7505" w:rsidP="00BA62F7">
      <w:pPr>
        <w:jc w:val="both"/>
        <w:rPr>
          <w:lang w:val="en-GB"/>
        </w:rPr>
      </w:pPr>
      <w:r w:rsidRPr="00DC7B7D">
        <w:rPr>
          <w:lang w:val="en-GB"/>
        </w:rPr>
        <w:t>One could argue that this approach is reformist in its essence</w:t>
      </w:r>
      <w:r w:rsidR="007A5596" w:rsidRPr="00DC7B7D">
        <w:rPr>
          <w:lang w:val="en-GB"/>
        </w:rPr>
        <w:t>—</w:t>
      </w:r>
      <w:r w:rsidRPr="00DC7B7D">
        <w:rPr>
          <w:lang w:val="en-GB"/>
        </w:rPr>
        <w:t>another reformist strategy</w:t>
      </w:r>
      <w:r w:rsidR="007A5596" w:rsidRPr="00DC7B7D">
        <w:rPr>
          <w:lang w:val="en-GB"/>
        </w:rPr>
        <w:t>—</w:t>
      </w:r>
      <w:r w:rsidRPr="00DC7B7D">
        <w:rPr>
          <w:lang w:val="en-GB"/>
        </w:rPr>
        <w:t xml:space="preserve">even if it does not </w:t>
      </w:r>
      <w:r w:rsidR="00282831" w:rsidRPr="00DC7B7D">
        <w:rPr>
          <w:lang w:val="en-GB"/>
        </w:rPr>
        <w:t>call for</w:t>
      </w:r>
      <w:r w:rsidRPr="00DC7B7D">
        <w:rPr>
          <w:lang w:val="en-GB"/>
        </w:rPr>
        <w:t xml:space="preserve"> reform. </w:t>
      </w:r>
      <w:r w:rsidR="00F25E01" w:rsidRPr="00DC7B7D">
        <w:rPr>
          <w:lang w:val="en-GB"/>
        </w:rPr>
        <w:t>That said</w:t>
      </w:r>
      <w:r w:rsidRPr="00DC7B7D">
        <w:rPr>
          <w:lang w:val="en-GB"/>
        </w:rPr>
        <w:t xml:space="preserve">, the absence of a clear and coherent reformist program suggests something different. </w:t>
      </w:r>
      <w:r w:rsidR="00F25E01" w:rsidRPr="00DC7B7D">
        <w:rPr>
          <w:lang w:val="en-GB"/>
        </w:rPr>
        <w:t>T</w:t>
      </w:r>
      <w:r w:rsidRPr="00DC7B7D">
        <w:rPr>
          <w:lang w:val="en-GB"/>
        </w:rPr>
        <w:t xml:space="preserve">his approach </w:t>
      </w:r>
      <w:r w:rsidR="001019D3" w:rsidRPr="00DC7B7D">
        <w:rPr>
          <w:lang w:val="en-GB"/>
        </w:rPr>
        <w:t xml:space="preserve">seems to be </w:t>
      </w:r>
      <w:r w:rsidRPr="00DC7B7D">
        <w:rPr>
          <w:lang w:val="en-GB"/>
        </w:rPr>
        <w:t xml:space="preserve">a way to encourage pluralistic discussion instead of monistic understanding, </w:t>
      </w:r>
      <w:r w:rsidR="00211EA3" w:rsidRPr="00DC7B7D">
        <w:rPr>
          <w:lang w:val="en-GB"/>
        </w:rPr>
        <w:t>the former being</w:t>
      </w:r>
      <w:r w:rsidRPr="00DC7B7D">
        <w:rPr>
          <w:lang w:val="en-GB"/>
        </w:rPr>
        <w:t xml:space="preserve"> part of Islamic history</w:t>
      </w:r>
      <w:r w:rsidR="00A9535C" w:rsidRPr="00DC7B7D">
        <w:rPr>
          <w:lang w:val="en-GB"/>
        </w:rPr>
        <w:t>, since</w:t>
      </w:r>
      <w:r w:rsidRPr="00DC7B7D">
        <w:rPr>
          <w:lang w:val="en-GB"/>
        </w:rPr>
        <w:t xml:space="preserve"> in Islam ‘the ethics of disagreement’ (</w:t>
      </w:r>
      <w:r w:rsidRPr="00DC7B7D">
        <w:rPr>
          <w:i/>
          <w:iCs/>
          <w:lang w:val="en-GB"/>
        </w:rPr>
        <w:t>l’éthique du désaccord</w:t>
      </w:r>
      <w:r w:rsidRPr="00DC7B7D">
        <w:rPr>
          <w:lang w:val="en-GB"/>
        </w:rPr>
        <w:t>)</w:t>
      </w:r>
      <w:r w:rsidR="00B9124D" w:rsidRPr="00DC7B7D">
        <w:rPr>
          <w:lang w:val="en-GB"/>
        </w:rPr>
        <w:t xml:space="preserve"> has flourished</w:t>
      </w:r>
      <w:r w:rsidRPr="00DC7B7D">
        <w:rPr>
          <w:lang w:val="en-GB"/>
        </w:rPr>
        <w:t xml:space="preserve"> </w:t>
      </w:r>
      <w:r w:rsidRPr="00DC7B7D">
        <w:rPr>
          <w:lang w:val="en-GB"/>
        </w:rPr>
        <w:fldChar w:fldCharType="begin"/>
      </w:r>
      <w:r w:rsidR="00B41A92" w:rsidRPr="00DC7B7D">
        <w:rPr>
          <w:lang w:val="en-GB"/>
        </w:rPr>
        <w:instrText xml:space="preserve"> ADDIN ZOTERO_ITEM CSL_CITATION {"citationID":"7B2dwQg2","properties":{"formattedCitation":"(Geoffroy 2009, 54)","plainCitation":"(Geoffroy 2009, 54)","noteIndex":0},"citationItems":[{"id":232,"uris":["http://zotero.org/users/3271813/items/64EEFJMB"],"itemData":{"id":232,"type":"book","abstract":"L'islamologue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religion.--[Memento].","event-place":"Paris","ISBN":"978-2-02-096972-7","language":"French","note":"OCLC: 467334090","publisher":"Seuil","publisher-place":"Paris","source":"Open WorldCat","title":"L'islam sera spirituel ou ne sera plus","author":[{"family":"Geoffroy","given":"Éric"}],"issued":{"date-parts":[["2009"]]}},"locator":"54"}],"schema":"https://github.com/citation-style-language/schema/raw/master/csl-citation.json"} </w:instrText>
      </w:r>
      <w:r w:rsidRPr="00DC7B7D">
        <w:rPr>
          <w:lang w:val="en-GB"/>
        </w:rPr>
        <w:fldChar w:fldCharType="separate"/>
      </w:r>
      <w:r w:rsidRPr="00DC7B7D">
        <w:rPr>
          <w:noProof/>
          <w:lang w:val="en-GB"/>
        </w:rPr>
        <w:t>(Geoffroy 2009, 54)</w:t>
      </w:r>
      <w:r w:rsidRPr="00DC7B7D">
        <w:rPr>
          <w:lang w:val="en-GB"/>
        </w:rPr>
        <w:fldChar w:fldCharType="end"/>
      </w:r>
      <w:r w:rsidRPr="00DC7B7D">
        <w:rPr>
          <w:lang w:val="en-GB"/>
        </w:rPr>
        <w:t>. Again, the vagueness, porosity</w:t>
      </w:r>
      <w:r w:rsidR="00BD439D" w:rsidRPr="00DC7B7D">
        <w:rPr>
          <w:lang w:val="en-GB"/>
        </w:rPr>
        <w:t>,</w:t>
      </w:r>
      <w:r w:rsidRPr="00DC7B7D">
        <w:rPr>
          <w:lang w:val="en-GB"/>
        </w:rPr>
        <w:t xml:space="preserve"> and ambiguity of the humanist discourse represent both a strength and a weakness. </w:t>
      </w:r>
      <w:r w:rsidR="000542E1" w:rsidRPr="00DC7B7D">
        <w:rPr>
          <w:lang w:val="en-GB"/>
        </w:rPr>
        <w:t>There is no</w:t>
      </w:r>
      <w:r w:rsidRPr="00DC7B7D">
        <w:rPr>
          <w:lang w:val="en-GB"/>
        </w:rPr>
        <w:t xml:space="preserve"> normative program to follow, creating competing views, but at the same time </w:t>
      </w:r>
      <w:r w:rsidR="001B2292" w:rsidRPr="00DC7B7D">
        <w:rPr>
          <w:lang w:val="en-GB"/>
        </w:rPr>
        <w:t>this opens the door to</w:t>
      </w:r>
      <w:r w:rsidRPr="00DC7B7D">
        <w:rPr>
          <w:lang w:val="en-GB"/>
        </w:rPr>
        <w:t xml:space="preserve"> debat</w:t>
      </w:r>
      <w:r w:rsidR="00A80E04" w:rsidRPr="00DC7B7D">
        <w:rPr>
          <w:lang w:val="en-GB"/>
        </w:rPr>
        <w:t>e</w:t>
      </w:r>
      <w:r w:rsidRPr="00DC7B7D">
        <w:rPr>
          <w:lang w:val="en-GB"/>
        </w:rPr>
        <w:t>.</w:t>
      </w:r>
    </w:p>
    <w:p w14:paraId="1F01EDE8" w14:textId="77777777" w:rsidR="007F7505" w:rsidRPr="00DC7B7D" w:rsidRDefault="007F7505" w:rsidP="00BA62F7">
      <w:pPr>
        <w:jc w:val="both"/>
        <w:rPr>
          <w:lang w:val="en-GB"/>
        </w:rPr>
      </w:pPr>
    </w:p>
    <w:p w14:paraId="281094F4" w14:textId="40B00536" w:rsidR="007F7505" w:rsidRPr="00DC7B7D" w:rsidRDefault="007F7505" w:rsidP="000F45A6">
      <w:pPr>
        <w:pStyle w:val="Titolo1"/>
        <w:spacing w:line="360" w:lineRule="auto"/>
        <w:jc w:val="both"/>
        <w:rPr>
          <w:rFonts w:ascii="Times New Roman" w:hAnsi="Times New Roman"/>
          <w:sz w:val="24"/>
          <w:szCs w:val="24"/>
        </w:rPr>
      </w:pPr>
      <w:r w:rsidRPr="00DC7B7D">
        <w:rPr>
          <w:rFonts w:ascii="Times New Roman" w:hAnsi="Times New Roman"/>
          <w:sz w:val="24"/>
          <w:szCs w:val="24"/>
        </w:rPr>
        <w:t xml:space="preserve">Conclusions: </w:t>
      </w:r>
      <w:r w:rsidR="00D6586A" w:rsidRPr="00DC7B7D">
        <w:rPr>
          <w:rFonts w:ascii="Times New Roman" w:hAnsi="Times New Roman"/>
          <w:sz w:val="24"/>
          <w:szCs w:val="24"/>
        </w:rPr>
        <w:t>D</w:t>
      </w:r>
      <w:r w:rsidRPr="00DC7B7D">
        <w:rPr>
          <w:rFonts w:ascii="Times New Roman" w:hAnsi="Times New Roman"/>
          <w:sz w:val="24"/>
          <w:szCs w:val="24"/>
        </w:rPr>
        <w:t xml:space="preserve">ifferences from and </w:t>
      </w:r>
      <w:r w:rsidR="00ED2D23" w:rsidRPr="00DC7B7D">
        <w:rPr>
          <w:rFonts w:ascii="Times New Roman" w:hAnsi="Times New Roman"/>
          <w:sz w:val="24"/>
          <w:szCs w:val="24"/>
        </w:rPr>
        <w:t>O</w:t>
      </w:r>
      <w:r w:rsidRPr="00DC7B7D">
        <w:rPr>
          <w:rFonts w:ascii="Times New Roman" w:hAnsi="Times New Roman"/>
          <w:sz w:val="24"/>
          <w:szCs w:val="24"/>
        </w:rPr>
        <w:t>verlap</w:t>
      </w:r>
      <w:r w:rsidR="00ED2D23" w:rsidRPr="00DC7B7D">
        <w:rPr>
          <w:rFonts w:ascii="Times New Roman" w:hAnsi="Times New Roman"/>
          <w:sz w:val="24"/>
          <w:szCs w:val="24"/>
        </w:rPr>
        <w:t>s</w:t>
      </w:r>
      <w:r w:rsidRPr="00DC7B7D">
        <w:rPr>
          <w:rFonts w:ascii="Times New Roman" w:hAnsi="Times New Roman"/>
          <w:sz w:val="24"/>
          <w:szCs w:val="24"/>
        </w:rPr>
        <w:t xml:space="preserve"> with Traditionalism, the New Age, </w:t>
      </w:r>
      <w:r w:rsidR="00800ED9" w:rsidRPr="00DC7B7D">
        <w:rPr>
          <w:rFonts w:ascii="Times New Roman" w:hAnsi="Times New Roman"/>
          <w:sz w:val="24"/>
          <w:szCs w:val="24"/>
        </w:rPr>
        <w:t xml:space="preserve">and </w:t>
      </w:r>
      <w:r w:rsidR="00D6586A" w:rsidRPr="00DC7B7D">
        <w:rPr>
          <w:rFonts w:ascii="Times New Roman" w:hAnsi="Times New Roman"/>
          <w:sz w:val="24"/>
          <w:szCs w:val="24"/>
        </w:rPr>
        <w:t>M</w:t>
      </w:r>
      <w:r w:rsidRPr="00DC7B7D">
        <w:rPr>
          <w:rFonts w:ascii="Times New Roman" w:hAnsi="Times New Roman"/>
          <w:sz w:val="24"/>
          <w:szCs w:val="24"/>
        </w:rPr>
        <w:t xml:space="preserve">oderate and </w:t>
      </w:r>
      <w:r w:rsidR="00D6586A" w:rsidRPr="00DC7B7D">
        <w:rPr>
          <w:rFonts w:ascii="Times New Roman" w:hAnsi="Times New Roman"/>
          <w:sz w:val="24"/>
          <w:szCs w:val="24"/>
        </w:rPr>
        <w:t>P</w:t>
      </w:r>
      <w:r w:rsidRPr="00DC7B7D">
        <w:rPr>
          <w:rFonts w:ascii="Times New Roman" w:hAnsi="Times New Roman"/>
          <w:sz w:val="24"/>
          <w:szCs w:val="24"/>
        </w:rPr>
        <w:t>rogressive Sufism(s)</w:t>
      </w:r>
    </w:p>
    <w:p w14:paraId="1F2F2CE9" w14:textId="6FB3DA3F" w:rsidR="007F7505" w:rsidRPr="00DC7B7D" w:rsidRDefault="007F7505" w:rsidP="004C4CB4">
      <w:pPr>
        <w:jc w:val="both"/>
        <w:rPr>
          <w:lang w:val="en-GB"/>
        </w:rPr>
      </w:pPr>
      <w:r w:rsidRPr="00DC7B7D">
        <w:rPr>
          <w:lang w:val="en-GB"/>
        </w:rPr>
        <w:t>In this article, I have described a religious and socio-political trend I define as Islamic humanis</w:t>
      </w:r>
      <w:r w:rsidR="005420AB" w:rsidRPr="00DC7B7D">
        <w:rPr>
          <w:lang w:val="en-GB"/>
        </w:rPr>
        <w:t>t discourse</w:t>
      </w:r>
      <w:r w:rsidRPr="00DC7B7D">
        <w:rPr>
          <w:lang w:val="en-GB"/>
        </w:rPr>
        <w:t xml:space="preserve">, which expresses the centrality of the human being within the frame of a divine project. It </w:t>
      </w:r>
      <w:r w:rsidRPr="00DC7B7D">
        <w:rPr>
          <w:lang w:val="en-GB"/>
        </w:rPr>
        <w:lastRenderedPageBreak/>
        <w:t xml:space="preserve">entails a universalism that does not imply relativisation of Islamic doctrines and norms, epistemological hybridity, </w:t>
      </w:r>
      <w:r w:rsidR="00C515FF" w:rsidRPr="00DC7B7D">
        <w:rPr>
          <w:lang w:val="en-GB"/>
        </w:rPr>
        <w:t xml:space="preserve">or </w:t>
      </w:r>
      <w:r w:rsidRPr="00DC7B7D">
        <w:rPr>
          <w:lang w:val="en-GB"/>
        </w:rPr>
        <w:t>socio-political engagement. This humanism bring</w:t>
      </w:r>
      <w:r w:rsidR="00CC2A4E" w:rsidRPr="00DC7B7D">
        <w:rPr>
          <w:lang w:val="en-GB"/>
        </w:rPr>
        <w:t>s</w:t>
      </w:r>
      <w:r w:rsidRPr="00DC7B7D">
        <w:rPr>
          <w:lang w:val="en-GB"/>
        </w:rPr>
        <w:t xml:space="preserve"> together people with different political, moral, and religious backgrounds. At the festival of Sufi culture in Fez,</w:t>
      </w:r>
      <w:r w:rsidR="00ED08E1" w:rsidRPr="00DC7B7D">
        <w:rPr>
          <w:lang w:val="en-GB"/>
        </w:rPr>
        <w:t xml:space="preserve"> organised by Būdshīshī disciples,</w:t>
      </w:r>
      <w:r w:rsidRPr="00DC7B7D">
        <w:rPr>
          <w:lang w:val="en-GB"/>
        </w:rPr>
        <w:t xml:space="preserve"> you </w:t>
      </w:r>
      <w:r w:rsidR="00544E90" w:rsidRPr="00DC7B7D">
        <w:rPr>
          <w:lang w:val="en-GB"/>
        </w:rPr>
        <w:t xml:space="preserve">could </w:t>
      </w:r>
      <w:r w:rsidRPr="00DC7B7D">
        <w:rPr>
          <w:lang w:val="en-GB"/>
        </w:rPr>
        <w:t xml:space="preserve">find the </w:t>
      </w:r>
      <w:r w:rsidRPr="00DC7B7D">
        <w:rPr>
          <w:i/>
          <w:iCs/>
          <w:lang w:val="en-GB"/>
        </w:rPr>
        <w:t>ʿālim</w:t>
      </w:r>
      <w:r w:rsidRPr="00DC7B7D">
        <w:rPr>
          <w:lang w:val="en-GB"/>
        </w:rPr>
        <w:t>, the cosmopolitan artist, and the anthropologist, who have different and competing perspectives</w:t>
      </w:r>
      <w:r w:rsidR="003D4C81" w:rsidRPr="00DC7B7D">
        <w:rPr>
          <w:lang w:val="en-GB"/>
        </w:rPr>
        <w:t>.</w:t>
      </w:r>
      <w:r w:rsidRPr="00DC7B7D">
        <w:rPr>
          <w:lang w:val="en-GB"/>
        </w:rPr>
        <w:t xml:space="preserve"> </w:t>
      </w:r>
      <w:r w:rsidR="009C4A04" w:rsidRPr="00DC7B7D">
        <w:rPr>
          <w:lang w:val="en-GB"/>
        </w:rPr>
        <w:t>Yet</w:t>
      </w:r>
      <w:r w:rsidRPr="00DC7B7D">
        <w:rPr>
          <w:lang w:val="en-GB"/>
        </w:rPr>
        <w:t xml:space="preserve"> </w:t>
      </w:r>
      <w:r w:rsidR="003D4C81" w:rsidRPr="00DC7B7D">
        <w:rPr>
          <w:lang w:val="en-GB"/>
        </w:rPr>
        <w:t xml:space="preserve">they </w:t>
      </w:r>
      <w:r w:rsidRPr="00DC7B7D">
        <w:rPr>
          <w:lang w:val="en-GB"/>
        </w:rPr>
        <w:t>are united in an elusive yet powerful discourse on humanity.</w:t>
      </w:r>
      <w:r w:rsidR="009203D6" w:rsidRPr="00DC7B7D">
        <w:rPr>
          <w:lang w:val="en-GB"/>
        </w:rPr>
        <w:t xml:space="preserve"> </w:t>
      </w:r>
    </w:p>
    <w:p w14:paraId="6FDA9912" w14:textId="77777777" w:rsidR="007F7505" w:rsidRPr="00DC7B7D" w:rsidRDefault="007F7505" w:rsidP="004C4CB4">
      <w:pPr>
        <w:jc w:val="both"/>
        <w:rPr>
          <w:lang w:val="en-GB"/>
        </w:rPr>
      </w:pPr>
    </w:p>
    <w:p w14:paraId="302F2ABF" w14:textId="6DFFBB48" w:rsidR="007F7505" w:rsidRPr="00DC7B7D" w:rsidRDefault="007F7505" w:rsidP="00151199">
      <w:pPr>
        <w:jc w:val="both"/>
        <w:rPr>
          <w:lang w:val="en-GB"/>
        </w:rPr>
      </w:pPr>
      <w:r w:rsidRPr="00DC7B7D">
        <w:rPr>
          <w:lang w:val="en-GB"/>
        </w:rPr>
        <w:t xml:space="preserve">As </w:t>
      </w:r>
      <w:r w:rsidR="006E7B99" w:rsidRPr="00DC7B7D">
        <w:rPr>
          <w:lang w:val="en-GB"/>
        </w:rPr>
        <w:t xml:space="preserve">I </w:t>
      </w:r>
      <w:r w:rsidRPr="00DC7B7D">
        <w:rPr>
          <w:lang w:val="en-GB"/>
        </w:rPr>
        <w:t xml:space="preserve">stated in the introduction, every </w:t>
      </w:r>
      <w:r w:rsidR="00394EF8" w:rsidRPr="00DC7B7D">
        <w:rPr>
          <w:lang w:val="en-GB"/>
        </w:rPr>
        <w:t xml:space="preserve">universalist </w:t>
      </w:r>
      <w:r w:rsidRPr="00DC7B7D">
        <w:rPr>
          <w:lang w:val="en-GB"/>
        </w:rPr>
        <w:t>discourse is</w:t>
      </w:r>
      <w:r w:rsidR="00175F6F">
        <w:rPr>
          <w:lang w:val="en-GB"/>
        </w:rPr>
        <w:t xml:space="preserve"> </w:t>
      </w:r>
      <w:proofErr w:type="gramStart"/>
      <w:r w:rsidR="00175F6F">
        <w:rPr>
          <w:lang w:val="en-GB"/>
        </w:rPr>
        <w:t xml:space="preserve">by </w:t>
      </w:r>
      <w:r w:rsidR="00B15461">
        <w:rPr>
          <w:lang w:val="en-GB"/>
        </w:rPr>
        <w:t>definition</w:t>
      </w:r>
      <w:r w:rsidRPr="00DC7B7D">
        <w:rPr>
          <w:lang w:val="en-GB"/>
        </w:rPr>
        <w:t xml:space="preserve"> imperfect</w:t>
      </w:r>
      <w:proofErr w:type="gramEnd"/>
      <w:r w:rsidRPr="00DC7B7D">
        <w:rPr>
          <w:lang w:val="en-GB"/>
        </w:rPr>
        <w:t>, unachieved. In the case of the humanist discourse</w:t>
      </w:r>
      <w:r w:rsidR="00C14F6C" w:rsidRPr="00DC7B7D">
        <w:rPr>
          <w:lang w:val="en-GB"/>
        </w:rPr>
        <w:t xml:space="preserve"> in the ʿAlāwiyya and the Būdshīshiyya</w:t>
      </w:r>
      <w:r w:rsidRPr="00DC7B7D">
        <w:rPr>
          <w:lang w:val="en-GB"/>
        </w:rPr>
        <w:t xml:space="preserve">, we have seen that LGBTQ issues are still a taboo for </w:t>
      </w:r>
      <w:r w:rsidR="008A7E67" w:rsidRPr="00DC7B7D">
        <w:rPr>
          <w:lang w:val="en-GB"/>
        </w:rPr>
        <w:t xml:space="preserve">many </w:t>
      </w:r>
      <w:r w:rsidRPr="00DC7B7D">
        <w:rPr>
          <w:lang w:val="en-GB"/>
        </w:rPr>
        <w:t>Sufi disciples, despite the engagement of some disciples (</w:t>
      </w:r>
      <w:r w:rsidR="00FC3CD5" w:rsidRPr="00DC7B7D">
        <w:rPr>
          <w:lang w:val="en-GB"/>
        </w:rPr>
        <w:t xml:space="preserve">cf. </w:t>
      </w:r>
      <w:r w:rsidRPr="00DC7B7D">
        <w:rPr>
          <w:lang w:val="en-GB"/>
        </w:rPr>
        <w:t xml:space="preserve">Jarfi). Another category excluded from this </w:t>
      </w:r>
      <w:r w:rsidR="00394EF8" w:rsidRPr="00DC7B7D">
        <w:rPr>
          <w:lang w:val="en-GB"/>
        </w:rPr>
        <w:t xml:space="preserve">universalist </w:t>
      </w:r>
      <w:r w:rsidRPr="00DC7B7D">
        <w:rPr>
          <w:lang w:val="en-GB"/>
        </w:rPr>
        <w:t>discourse is that of Islamists and Salafists, who are sometimes demonised (</w:t>
      </w:r>
      <w:r w:rsidR="002E0742" w:rsidRPr="00DC7B7D">
        <w:rPr>
          <w:lang w:val="en-GB"/>
        </w:rPr>
        <w:t xml:space="preserve">cf. </w:t>
      </w:r>
      <w:r w:rsidRPr="00DC7B7D">
        <w:rPr>
          <w:lang w:val="en-GB"/>
        </w:rPr>
        <w:t>Khiari), while others try to negotiate (</w:t>
      </w:r>
      <w:r w:rsidR="00FC3CD5" w:rsidRPr="00DC7B7D">
        <w:rPr>
          <w:lang w:val="en-GB"/>
        </w:rPr>
        <w:t xml:space="preserve">cf. </w:t>
      </w:r>
      <w:r w:rsidRPr="00DC7B7D">
        <w:rPr>
          <w:lang w:val="en-GB"/>
        </w:rPr>
        <w:t>Bentounes).</w:t>
      </w:r>
    </w:p>
    <w:p w14:paraId="1C87A7BF" w14:textId="77777777" w:rsidR="007F7505" w:rsidRPr="00DC7B7D" w:rsidRDefault="007F7505" w:rsidP="00151199">
      <w:pPr>
        <w:jc w:val="both"/>
        <w:rPr>
          <w:lang w:val="en-GB"/>
        </w:rPr>
      </w:pPr>
    </w:p>
    <w:p w14:paraId="1B3B135F" w14:textId="2A93D02C" w:rsidR="007F7505" w:rsidRPr="00DC7B7D" w:rsidRDefault="007F7505" w:rsidP="00151199">
      <w:pPr>
        <w:jc w:val="both"/>
        <w:rPr>
          <w:lang w:val="en-GB"/>
        </w:rPr>
      </w:pPr>
      <w:r w:rsidRPr="00DC7B7D">
        <w:rPr>
          <w:lang w:val="en-GB"/>
        </w:rPr>
        <w:t xml:space="preserve">We could describe this Islamic humanism as one </w:t>
      </w:r>
      <w:r w:rsidR="00394EF8" w:rsidRPr="00DC7B7D">
        <w:rPr>
          <w:lang w:val="en-GB"/>
        </w:rPr>
        <w:t xml:space="preserve">universalist </w:t>
      </w:r>
      <w:r w:rsidRPr="00DC7B7D">
        <w:rPr>
          <w:lang w:val="en-GB"/>
        </w:rPr>
        <w:t>discourse among others</w:t>
      </w:r>
      <w:r w:rsidR="00631DB1" w:rsidRPr="00DC7B7D">
        <w:rPr>
          <w:lang w:val="en-GB"/>
        </w:rPr>
        <w:t xml:space="preserve">, </w:t>
      </w:r>
      <w:r w:rsidR="00353DBA" w:rsidRPr="00DC7B7D">
        <w:rPr>
          <w:lang w:val="en-GB"/>
        </w:rPr>
        <w:t>since</w:t>
      </w:r>
      <w:r w:rsidRPr="00DC7B7D">
        <w:rPr>
          <w:lang w:val="en-GB"/>
        </w:rPr>
        <w:t xml:space="preserve"> in the recent history of Sufism and Islam, there have been different </w:t>
      </w:r>
      <w:r w:rsidR="00394EF8" w:rsidRPr="00DC7B7D">
        <w:rPr>
          <w:lang w:val="en-GB"/>
        </w:rPr>
        <w:t xml:space="preserve">universalist </w:t>
      </w:r>
      <w:r w:rsidRPr="00DC7B7D">
        <w:rPr>
          <w:lang w:val="en-GB"/>
        </w:rPr>
        <w:t xml:space="preserve">discourses. In these conclusions, I will indicate some overlapping </w:t>
      </w:r>
      <w:r w:rsidR="00353DBA" w:rsidRPr="00DC7B7D">
        <w:rPr>
          <w:lang w:val="en-GB"/>
        </w:rPr>
        <w:t xml:space="preserve">areas </w:t>
      </w:r>
      <w:r w:rsidRPr="00DC7B7D">
        <w:rPr>
          <w:lang w:val="en-GB"/>
        </w:rPr>
        <w:t xml:space="preserve">and some differences between Islamic humanism and Traditionalist Sufism, New Age Sufism, </w:t>
      </w:r>
      <w:r w:rsidR="00200AB0" w:rsidRPr="00DC7B7D">
        <w:rPr>
          <w:lang w:val="en-GB"/>
        </w:rPr>
        <w:t xml:space="preserve">neo-liberal </w:t>
      </w:r>
      <w:r w:rsidRPr="00DC7B7D">
        <w:rPr>
          <w:lang w:val="en-GB"/>
        </w:rPr>
        <w:t>Islam, and ‘progressive’ Islam.</w:t>
      </w:r>
    </w:p>
    <w:p w14:paraId="4462D3D7" w14:textId="77777777" w:rsidR="007F7505" w:rsidRPr="00DC7B7D" w:rsidRDefault="007F7505" w:rsidP="006E7668">
      <w:pPr>
        <w:jc w:val="both"/>
        <w:rPr>
          <w:lang w:val="en-GB"/>
        </w:rPr>
      </w:pPr>
    </w:p>
    <w:p w14:paraId="1E65BF04" w14:textId="050FF68D" w:rsidR="007F7505" w:rsidRPr="00DC7B7D" w:rsidRDefault="007F7505" w:rsidP="006E7668">
      <w:pPr>
        <w:jc w:val="both"/>
        <w:rPr>
          <w:lang w:val="en-GB"/>
        </w:rPr>
      </w:pPr>
      <w:r w:rsidRPr="00DC7B7D">
        <w:rPr>
          <w:lang w:val="en-GB"/>
        </w:rPr>
        <w:t xml:space="preserve">Despite a similar conception of universal truth, there are several features of Traditionalism that differ from Islamic humanism, such as a certain mistrust towards social and natural sciences </w:t>
      </w:r>
      <w:r w:rsidRPr="00DC7B7D">
        <w:rPr>
          <w:lang w:val="en-GB"/>
        </w:rPr>
        <w:fldChar w:fldCharType="begin"/>
      </w:r>
      <w:r w:rsidR="00B41A92" w:rsidRPr="00DC7B7D">
        <w:rPr>
          <w:lang w:val="en-GB"/>
        </w:rPr>
        <w:instrText xml:space="preserve"> ADDIN ZOTERO_ITEM CSL_CITATION {"citationID":"UpGZkhJF","properties":{"formattedCitation":"(Gu\\uc0\\u233{}non 1950, chap. 33)","plainCitation":"(Guénon 1950, chap. 33)","noteIndex":0},"citationItems":[{"id":458,"uris":["http://zotero.org/users/3271813/items/P8RAGDT4"],"itemData":{"id":458,"type":"book","event-place":"Paris","language":"French","note":"OCLC: 881900030","publisher":"Gallimard","publisher-place":"Paris","source":"Open WorldCat","title":"Le règne de la quantité et les signes du temps","author":[{"family":"Guénon","given":"René"}],"issued":{"date-parts":[["1950"]]}},"locator":"chap. 33"}],"schema":"https://github.com/citation-style-language/schema/raw/master/csl-citation.json"} </w:instrText>
      </w:r>
      <w:r w:rsidRPr="00DC7B7D">
        <w:rPr>
          <w:lang w:val="en-GB"/>
        </w:rPr>
        <w:fldChar w:fldCharType="separate"/>
      </w:r>
      <w:r w:rsidRPr="00DC7B7D">
        <w:rPr>
          <w:lang w:val="en-GB"/>
        </w:rPr>
        <w:t>(Guénon 1950, chap. 33)</w:t>
      </w:r>
      <w:r w:rsidRPr="00DC7B7D">
        <w:rPr>
          <w:lang w:val="en-GB"/>
        </w:rPr>
        <w:fldChar w:fldCharType="end"/>
      </w:r>
      <w:r w:rsidRPr="00DC7B7D">
        <w:rPr>
          <w:lang w:val="en-GB"/>
        </w:rPr>
        <w:t xml:space="preserve"> and an anti-modernism and moral conservatism </w:t>
      </w:r>
      <w:r w:rsidR="002D4E3B" w:rsidRPr="00DC7B7D">
        <w:rPr>
          <w:lang w:val="en-GB"/>
        </w:rPr>
        <w:t>out of keeping</w:t>
      </w:r>
      <w:r w:rsidRPr="00DC7B7D">
        <w:rPr>
          <w:lang w:val="en-GB"/>
        </w:rPr>
        <w:t xml:space="preserve"> with the narratives on gender equality and spiritual democracy. Furthermore, Sufi orders shaped by Traditionalism, such as the Mariamiyya (Frithjof Schuon), the Darqāwiyya (Roger Maridort)</w:t>
      </w:r>
      <w:r w:rsidR="0073017C" w:rsidRPr="00DC7B7D">
        <w:rPr>
          <w:lang w:val="en-GB"/>
        </w:rPr>
        <w:t>,</w:t>
      </w:r>
      <w:r w:rsidRPr="00DC7B7D">
        <w:rPr>
          <w:lang w:val="en-GB"/>
        </w:rPr>
        <w:t xml:space="preserve"> and the Aḥmadiyya-Idrīsiyya Shādhiliyya (Abd </w:t>
      </w:r>
      <w:r w:rsidR="00E13996" w:rsidRPr="00DC7B7D">
        <w:rPr>
          <w:lang w:val="en-GB"/>
        </w:rPr>
        <w:t>A</w:t>
      </w:r>
      <w:r w:rsidRPr="00DC7B7D">
        <w:rPr>
          <w:lang w:val="en-GB"/>
        </w:rPr>
        <w:t xml:space="preserve">l-Wahid Pallavicini), have often taken the form of sectarian </w:t>
      </w:r>
      <w:r w:rsidRPr="009D3295">
        <w:rPr>
          <w:lang w:val="en-GB"/>
        </w:rPr>
        <w:t xml:space="preserve">movements </w:t>
      </w:r>
      <w:r w:rsidRPr="009D3295">
        <w:rPr>
          <w:lang w:val="en-GB"/>
        </w:rPr>
        <w:fldChar w:fldCharType="begin"/>
      </w:r>
      <w:r w:rsidR="00937744">
        <w:rPr>
          <w:lang w:val="en-GB"/>
        </w:rPr>
        <w:instrText xml:space="preserve"> ADDIN ZOTERO_ITEM CSL_CITATION {"citationID":"auv7uhrbv6","properties":{"formattedCitation":"(Zarcone and Vale 1999; Piraino 2016; 2019a)","plainCitation":"(Zarcone and Vale 1999; Piraino 2016; 2019a)","noteIndex":0},"citationItems":[{"id":725,"uris":["http://zotero.org/users/3271813/items/8CGZGBLP"],"itemData":{"id":725,"type":"article-journal","container-title":"Diogène","ISSN":"0419-1633","issue":"187","journalAbbreviation":"Diogène","page":"110-121","title":"Rereadings and Transformations of Sufism in the West","volume":"47","author":[{"family":"Zarcone","given":"Thierry"},{"family":"Vale","given":"Juliet"}],"issued":{"date-parts":[["1999"]]}}},{"id":914,"uris":["http://zotero.org/users/3271813/items/TTWV9C9K"],"itemData":{"id":914,"type":"article-journal","container-title":"Religiologiques","issue":"printemps","page":"155-180","title":"L’héritage de René Guénon dans le soufisme du XXIe siècle en France et en Italie","volume":"33","author":[{"family":"Piraino","given":"Francesco"}],"issued":{"date-parts":[["2016"]]}}},{"id":1118,"uris":["http://zotero.org/users/3271813/items/65KAQ4TS"],"itemData":{"id":1118,"type":"article-journal","container-title":"Correspondences","issue":"1","page":"239-276","title":"Esotericisation and De-esotericisation of Sufism: the Aḥmadiyya-Idrīsiyya Shādhiliyya in Italy","volume":"7","author":[{"family":"Piraino","given":"Francesco"}],"issued":{"date-parts":[["2019"]]}},"label":"page"}],"schema":"https://github.com/citation-style-language/schema/raw/master/csl-citation.json"} </w:instrText>
      </w:r>
      <w:r w:rsidRPr="009D3295">
        <w:rPr>
          <w:lang w:val="en-GB"/>
        </w:rPr>
        <w:fldChar w:fldCharType="separate"/>
      </w:r>
      <w:r w:rsidR="00937744" w:rsidRPr="00937744">
        <w:t>(Zarcone and Vale 1999; Piraino 2016; 2019a)</w:t>
      </w:r>
      <w:r w:rsidRPr="009D3295">
        <w:rPr>
          <w:lang w:val="en-GB"/>
        </w:rPr>
        <w:fldChar w:fldCharType="end"/>
      </w:r>
      <w:r w:rsidRPr="00DC7B7D">
        <w:rPr>
          <w:lang w:val="en-GB"/>
        </w:rPr>
        <w:t xml:space="preserve"> radically different from the openness professed by the Sufis discussed</w:t>
      </w:r>
      <w:r w:rsidR="004510D0" w:rsidRPr="00DC7B7D">
        <w:rPr>
          <w:lang w:val="en-GB"/>
        </w:rPr>
        <w:t xml:space="preserve"> above</w:t>
      </w:r>
      <w:r w:rsidRPr="00DC7B7D">
        <w:rPr>
          <w:lang w:val="en-GB"/>
        </w:rPr>
        <w:t>.</w:t>
      </w:r>
    </w:p>
    <w:p w14:paraId="405DC31C" w14:textId="77777777" w:rsidR="007F7505" w:rsidRPr="00DC7B7D" w:rsidRDefault="007F7505" w:rsidP="006E7668">
      <w:pPr>
        <w:jc w:val="both"/>
        <w:rPr>
          <w:lang w:val="en-GB"/>
        </w:rPr>
      </w:pPr>
    </w:p>
    <w:p w14:paraId="3EEDCF28" w14:textId="405D647F" w:rsidR="007F7505" w:rsidRPr="00DC7B7D" w:rsidRDefault="00084301" w:rsidP="006E7668">
      <w:pPr>
        <w:jc w:val="both"/>
        <w:rPr>
          <w:lang w:val="en-GB"/>
        </w:rPr>
      </w:pPr>
      <w:r w:rsidRPr="00DC7B7D">
        <w:rPr>
          <w:lang w:val="en-GB"/>
        </w:rPr>
        <w:t>T</w:t>
      </w:r>
      <w:r w:rsidR="007F7505" w:rsidRPr="00DC7B7D">
        <w:rPr>
          <w:lang w:val="en-GB"/>
        </w:rPr>
        <w:t>he Sufi orders influenced or shaped by the New Age discourse</w:t>
      </w:r>
      <w:r w:rsidRPr="00DC7B7D">
        <w:rPr>
          <w:lang w:val="en-GB"/>
        </w:rPr>
        <w:t xml:space="preserve"> are completely different</w:t>
      </w:r>
      <w:r w:rsidR="007F7505" w:rsidRPr="00DC7B7D">
        <w:rPr>
          <w:lang w:val="en-GB"/>
        </w:rPr>
        <w:t xml:space="preserve">. In some cases, the Islamic dimension of Sufism has been almost erased; see for example Sufi Sam’s Dances of Universal Peace </w:t>
      </w:r>
      <w:r w:rsidR="007F7505" w:rsidRPr="00DC7B7D">
        <w:rPr>
          <w:lang w:val="en-GB"/>
        </w:rPr>
        <w:fldChar w:fldCharType="begin"/>
      </w:r>
      <w:r w:rsidR="00B41A92" w:rsidRPr="00DC7B7D">
        <w:rPr>
          <w:lang w:val="en-GB"/>
        </w:rPr>
        <w:instrText xml:space="preserve"> ADDIN ZOTERO_ITEM CSL_CITATION {"citationID":"a1676acm62","properties":{"formattedCitation":"(Sedgwick 2016)","plainCitation":"(Sedgwick 2016)","noteIndex":0},"citationItems":[{"id":716,"uris":["http://zotero.org/users/3271813/items/H3TKP28G"],"itemData":{"id":716,"type":"book","event-place":"New York","ISBN":"978-0-19-997764-2","language":"English","note":"OCLC: 944179664","publisher":"Oxford University Press","publisher-place":"New York","source":"Open WorldCat","title":"Western Sufism: from the Abbasids to the new age","title-short":"Western Sufism","author":[{"family":"Sedgwick","given":"Mark"}],"issued":{"date-parts":[["2016"]]}}}],"schema":"https://github.com/citation-style-language/schema/raw/master/csl-citation.json"} </w:instrText>
      </w:r>
      <w:r w:rsidR="007F7505" w:rsidRPr="00DC7B7D">
        <w:rPr>
          <w:lang w:val="en-GB"/>
        </w:rPr>
        <w:fldChar w:fldCharType="separate"/>
      </w:r>
      <w:r w:rsidR="00B41A92" w:rsidRPr="00DC7B7D">
        <w:rPr>
          <w:lang w:val="en-GB"/>
        </w:rPr>
        <w:t>(Sedgwick 2016)</w:t>
      </w:r>
      <w:r w:rsidR="007F7505" w:rsidRPr="00DC7B7D">
        <w:rPr>
          <w:lang w:val="en-GB"/>
        </w:rPr>
        <w:fldChar w:fldCharType="end"/>
      </w:r>
      <w:r w:rsidR="007F7505" w:rsidRPr="00DC7B7D">
        <w:rPr>
          <w:lang w:val="en-GB"/>
        </w:rPr>
        <w:t>. In other cases, the influence of the New Age discourse has been more subtle, influencing ‘orthodox’ Sufi orders such as the Naqshbandiyya-Ḥaqqāniyya, implying doctrinal bricolage, spectacularisation of rituals</w:t>
      </w:r>
      <w:r w:rsidR="007C2EBF" w:rsidRPr="00DC7B7D">
        <w:rPr>
          <w:lang w:val="en-GB"/>
        </w:rPr>
        <w:t>,</w:t>
      </w:r>
      <w:r w:rsidR="007F7505" w:rsidRPr="00DC7B7D">
        <w:rPr>
          <w:lang w:val="en-GB"/>
        </w:rPr>
        <w:t xml:space="preserve"> and customable Sufism, and </w:t>
      </w:r>
      <w:r w:rsidR="00DA6240" w:rsidRPr="00DC7B7D">
        <w:rPr>
          <w:lang w:val="en-GB"/>
        </w:rPr>
        <w:t xml:space="preserve">requiring only </w:t>
      </w:r>
      <w:r w:rsidR="007F7505" w:rsidRPr="00DC7B7D">
        <w:rPr>
          <w:lang w:val="en-GB"/>
        </w:rPr>
        <w:t xml:space="preserve">a loose commitment </w:t>
      </w:r>
      <w:r w:rsidR="00DA6240" w:rsidRPr="00DC7B7D">
        <w:rPr>
          <w:lang w:val="en-GB"/>
        </w:rPr>
        <w:t xml:space="preserve">from </w:t>
      </w:r>
      <w:r w:rsidR="007F7505" w:rsidRPr="00DC7B7D">
        <w:rPr>
          <w:lang w:val="en-GB"/>
        </w:rPr>
        <w:t>disciples</w:t>
      </w:r>
      <w:r w:rsidR="007F7505" w:rsidRPr="009D3295">
        <w:rPr>
          <w:lang w:val="en-GB"/>
        </w:rPr>
        <w:t xml:space="preserve"> </w:t>
      </w:r>
      <w:r w:rsidR="009D3295" w:rsidRPr="009D3295">
        <w:rPr>
          <w:lang w:val="en-GB"/>
        </w:rPr>
        <w:fldChar w:fldCharType="begin"/>
      </w:r>
      <w:r w:rsidR="00937744">
        <w:rPr>
          <w:lang w:val="en-GB"/>
        </w:rPr>
        <w:instrText xml:space="preserve"> ADDIN ZOTERO_ITEM CSL_CITATION {"citationID":"a1ob28sdbb2","properties":{"formattedCitation":"(Piraino 2020a; 2020b)","plainCitation":"(Piraino 2020a; 2020b)","noteIndex":0},"citationItems":[{"id":1456,"uris":["http://zotero.org/users/3271813/items/RWYSV5A6"],"itemData":{"id":1456,"type":"article-journal","container-title":"International Journal for the Study of New Religions","issue":"1","page":"13–34","title":"Sufism Meets the New Age Discourse: Part 1: A Theoretical Discussion","volume":"11","author":[{"family":"Piraino","given":"Francesco"}],"issued":{"date-parts":[["2020"]]}}},{"id":1631,"uris":["http://zotero.org/users/3271813/items/BT5CBXCE"],"itemData":{"id":1631,"type":"article-journal","container-title":"International Journal for the Study of New Religions","issue":"2","page":"13–34","title":"Sufism Meets the New Age Discourse Part 2: Ethnography among the Nasqhbandiyya-Ḥaqqāniyya in Italy","volume":"11","author":[{"family":"Piraino","given":"Francesco"}],"issued":{"date-parts":[["2020"]]}}}],"schema":"https://github.com/citation-style-language/schema/raw/master/csl-citation.json"} </w:instrText>
      </w:r>
      <w:r w:rsidR="009D3295" w:rsidRPr="009D3295">
        <w:rPr>
          <w:lang w:val="en-GB"/>
        </w:rPr>
        <w:fldChar w:fldCharType="separate"/>
      </w:r>
      <w:r w:rsidR="00937744" w:rsidRPr="00937744">
        <w:t>(Piraino 2020a; 2020b)</w:t>
      </w:r>
      <w:r w:rsidR="009D3295" w:rsidRPr="009D3295">
        <w:rPr>
          <w:lang w:val="en-GB"/>
        </w:rPr>
        <w:fldChar w:fldCharType="end"/>
      </w:r>
      <w:r w:rsidR="007F7505" w:rsidRPr="009D3295">
        <w:rPr>
          <w:lang w:val="en-GB"/>
        </w:rPr>
        <w:t>.</w:t>
      </w:r>
      <w:r w:rsidR="006D6508" w:rsidRPr="00DC7B7D">
        <w:rPr>
          <w:lang w:val="en-GB"/>
        </w:rPr>
        <w:t xml:space="preserve"> </w:t>
      </w:r>
      <w:r w:rsidR="007F7505" w:rsidRPr="00DC7B7D">
        <w:rPr>
          <w:lang w:val="en-GB"/>
        </w:rPr>
        <w:t>These elements would be regarded as problematic by the ʿAlāwī and</w:t>
      </w:r>
      <w:r w:rsidR="00C717FB" w:rsidRPr="00DC7B7D">
        <w:rPr>
          <w:lang w:val="en-GB"/>
        </w:rPr>
        <w:t xml:space="preserve"> the</w:t>
      </w:r>
      <w:r w:rsidR="007F7505" w:rsidRPr="00DC7B7D">
        <w:rPr>
          <w:lang w:val="en-GB"/>
        </w:rPr>
        <w:t xml:space="preserve"> Būdshīshī disciples, who practice a Sunni Islam </w:t>
      </w:r>
      <w:r w:rsidR="007C332E">
        <w:rPr>
          <w:lang w:val="en-GB"/>
        </w:rPr>
        <w:t>that</w:t>
      </w:r>
      <w:r w:rsidR="007C332E" w:rsidRPr="00DC7B7D">
        <w:rPr>
          <w:lang w:val="en-GB"/>
        </w:rPr>
        <w:t xml:space="preserve"> </w:t>
      </w:r>
      <w:r w:rsidR="007F7505" w:rsidRPr="00DC7B7D">
        <w:rPr>
          <w:lang w:val="en-GB"/>
        </w:rPr>
        <w:t xml:space="preserve">puts the accent on the spiritual and ethical dimension of </w:t>
      </w:r>
      <w:r w:rsidR="00EB57EF" w:rsidRPr="00DC7B7D">
        <w:rPr>
          <w:lang w:val="en-GB"/>
        </w:rPr>
        <w:t xml:space="preserve">the </w:t>
      </w:r>
      <w:proofErr w:type="gramStart"/>
      <w:r w:rsidR="007F7505" w:rsidRPr="00DC7B7D">
        <w:rPr>
          <w:lang w:val="en-GB"/>
        </w:rPr>
        <w:t>norms, but</w:t>
      </w:r>
      <w:proofErr w:type="gramEnd"/>
      <w:r w:rsidR="007F7505" w:rsidRPr="00DC7B7D">
        <w:rPr>
          <w:lang w:val="en-GB"/>
        </w:rPr>
        <w:t xml:space="preserve"> does not challenge the idea of religious norms and tradition. Finally, ʿAlāwī and Būdshīshī disciples are often engaged in communal life both for collective religious practices and social activities, which </w:t>
      </w:r>
      <w:r w:rsidR="003F1F5E" w:rsidRPr="00DC7B7D">
        <w:rPr>
          <w:lang w:val="en-GB"/>
        </w:rPr>
        <w:t xml:space="preserve">require considerable </w:t>
      </w:r>
      <w:r w:rsidR="007F7505" w:rsidRPr="00DC7B7D">
        <w:rPr>
          <w:lang w:val="en-GB"/>
        </w:rPr>
        <w:t>time and energy</w:t>
      </w:r>
      <w:r w:rsidR="00EE579A" w:rsidRPr="00DC7B7D">
        <w:rPr>
          <w:lang w:val="en-GB"/>
        </w:rPr>
        <w:t xml:space="preserve">, in contrast to </w:t>
      </w:r>
      <w:r w:rsidR="007F7505" w:rsidRPr="00DC7B7D">
        <w:rPr>
          <w:lang w:val="en-GB"/>
        </w:rPr>
        <w:t>the New Age loose commitment.</w:t>
      </w:r>
    </w:p>
    <w:p w14:paraId="44311077" w14:textId="77777777" w:rsidR="007F7505" w:rsidRPr="00DC7B7D" w:rsidRDefault="007F7505" w:rsidP="006E7668">
      <w:pPr>
        <w:jc w:val="both"/>
        <w:rPr>
          <w:lang w:val="en-GB"/>
        </w:rPr>
      </w:pPr>
    </w:p>
    <w:p w14:paraId="25FD6F98" w14:textId="47DEDA4E" w:rsidR="006D6508" w:rsidRPr="00DC7B7D" w:rsidRDefault="007F7505" w:rsidP="004102DC">
      <w:pPr>
        <w:jc w:val="both"/>
        <w:rPr>
          <w:lang w:val="en-GB"/>
        </w:rPr>
      </w:pPr>
      <w:r w:rsidRPr="00DC7B7D">
        <w:rPr>
          <w:lang w:val="en-GB"/>
        </w:rPr>
        <w:t xml:space="preserve">The Islamic humanist discourse resonates with the ‘moderate’ </w:t>
      </w:r>
      <w:r w:rsidR="00382C53" w:rsidRPr="00DC7B7D">
        <w:rPr>
          <w:lang w:val="en-GB"/>
        </w:rPr>
        <w:t xml:space="preserve">neo-liberal </w:t>
      </w:r>
      <w:r w:rsidRPr="00DC7B7D">
        <w:rPr>
          <w:lang w:val="en-GB"/>
        </w:rPr>
        <w:t xml:space="preserve">Islam described by Rosemary Corbett </w:t>
      </w:r>
      <w:r w:rsidRPr="00DC7B7D">
        <w:rPr>
          <w:lang w:val="en-GB"/>
        </w:rPr>
        <w:fldChar w:fldCharType="begin"/>
      </w:r>
      <w:r w:rsidR="00B41A92" w:rsidRPr="00DC7B7D">
        <w:rPr>
          <w:lang w:val="en-GB"/>
        </w:rPr>
        <w:instrText xml:space="preserve"> ADDIN ZOTERO_ITEM CSL_CITATION {"citationID":"a13tedgifqu","properties":{"formattedCitation":"\\uldash{(Corbett 2016)}","plainCitation":"(Corbett 2016)","dontUpdate":true,"noteIndex":0},"citationItems":[{"id":1668,"uris":["http://zotero.org/users/3271813/items/FPZEPL8J"],"itemData":{"id":1668,"type":"book","event-place":"Stanford","ISBN":"1-5036-0084-X","publisher":"Stanford University Press","publisher-place":"Stanford","title":"Making Moderate Islam: Sufism, Service, and the\" Ground Zero Mosque\" Controversy","author":[{"family":"Corbett","given":"Rosemary R"}],"issued":{"date-parts":[["2016"]]}}}],"schema":"https://github.com/citation-style-language/schema/raw/master/csl-citation.json"} </w:instrText>
      </w:r>
      <w:r w:rsidRPr="00DC7B7D">
        <w:rPr>
          <w:lang w:val="en-GB"/>
        </w:rPr>
        <w:fldChar w:fldCharType="separate"/>
      </w:r>
      <w:r w:rsidRPr="00DC7B7D">
        <w:rPr>
          <w:lang w:val="en-GB"/>
        </w:rPr>
        <w:t>(2016)</w:t>
      </w:r>
      <w:r w:rsidRPr="00DC7B7D">
        <w:rPr>
          <w:lang w:val="en-GB"/>
        </w:rPr>
        <w:fldChar w:fldCharType="end"/>
      </w:r>
      <w:r w:rsidRPr="00DC7B7D">
        <w:rPr>
          <w:lang w:val="en-GB"/>
        </w:rPr>
        <w:t>, epitomised by the religious/political movement founded in New York at the beginning of the 2000s by Feisal Abdul Raouf. According to Corbett, Raouf’s moderate Islam focuses on the merits of community service, meritocracy</w:t>
      </w:r>
      <w:r w:rsidR="00091479" w:rsidRPr="00DC7B7D">
        <w:rPr>
          <w:lang w:val="en-GB"/>
        </w:rPr>
        <w:t>,</w:t>
      </w:r>
      <w:r w:rsidRPr="00DC7B7D">
        <w:rPr>
          <w:lang w:val="en-GB"/>
        </w:rPr>
        <w:t xml:space="preserve"> and the free-market, and it fails to </w:t>
      </w:r>
      <w:r w:rsidR="0029625F" w:rsidRPr="00DC7B7D">
        <w:rPr>
          <w:lang w:val="en-GB"/>
        </w:rPr>
        <w:t xml:space="preserve">address </w:t>
      </w:r>
      <w:r w:rsidRPr="00DC7B7D">
        <w:rPr>
          <w:lang w:val="en-GB"/>
        </w:rPr>
        <w:t>the structural racism and economic injustice that characterise the U</w:t>
      </w:r>
      <w:r w:rsidR="00B92E20" w:rsidRPr="00DC7B7D">
        <w:rPr>
          <w:lang w:val="en-GB"/>
        </w:rPr>
        <w:t>.</w:t>
      </w:r>
      <w:r w:rsidRPr="00DC7B7D">
        <w:rPr>
          <w:lang w:val="en-GB"/>
        </w:rPr>
        <w:t>S.</w:t>
      </w:r>
      <w:r w:rsidR="006D6508" w:rsidRPr="00DC7B7D">
        <w:rPr>
          <w:lang w:val="en-GB"/>
        </w:rPr>
        <w:t xml:space="preserve"> </w:t>
      </w:r>
    </w:p>
    <w:p w14:paraId="7EA24E77" w14:textId="77777777" w:rsidR="006D6508" w:rsidRPr="00DC7B7D" w:rsidRDefault="006D6508" w:rsidP="004102DC">
      <w:pPr>
        <w:jc w:val="both"/>
        <w:rPr>
          <w:lang w:val="en-GB"/>
        </w:rPr>
      </w:pPr>
    </w:p>
    <w:p w14:paraId="17D90598" w14:textId="12849E35" w:rsidR="007F7505" w:rsidRPr="00DC7B7D" w:rsidRDefault="007F7505" w:rsidP="004102DC">
      <w:pPr>
        <w:jc w:val="both"/>
        <w:rPr>
          <w:lang w:val="en-GB"/>
        </w:rPr>
      </w:pPr>
      <w:r w:rsidRPr="00DC7B7D">
        <w:rPr>
          <w:lang w:val="en-GB"/>
        </w:rPr>
        <w:t>The overlap between the ʿAl</w:t>
      </w:r>
      <w:r w:rsidR="00091479" w:rsidRPr="00DC7B7D">
        <w:rPr>
          <w:lang w:val="en-GB"/>
        </w:rPr>
        <w:t>ā</w:t>
      </w:r>
      <w:r w:rsidRPr="00DC7B7D">
        <w:rPr>
          <w:lang w:val="en-GB"/>
        </w:rPr>
        <w:t xml:space="preserve">wiyya, the </w:t>
      </w:r>
      <w:r w:rsidR="003E4469" w:rsidRPr="00DC7B7D">
        <w:rPr>
          <w:lang w:val="en-GB"/>
        </w:rPr>
        <w:t>Būdshīshiyya</w:t>
      </w:r>
      <w:r w:rsidR="00B92E20" w:rsidRPr="00DC7B7D">
        <w:rPr>
          <w:lang w:val="en-GB"/>
        </w:rPr>
        <w:t>,</w:t>
      </w:r>
      <w:r w:rsidRPr="00DC7B7D">
        <w:rPr>
          <w:lang w:val="en-GB"/>
        </w:rPr>
        <w:t xml:space="preserve"> and Raouf’s movement concerns the </w:t>
      </w:r>
      <w:r w:rsidR="00F71165" w:rsidRPr="00DC7B7D">
        <w:rPr>
          <w:lang w:val="en-GB"/>
        </w:rPr>
        <w:t>‘</w:t>
      </w:r>
      <w:r w:rsidRPr="00DC7B7D">
        <w:rPr>
          <w:lang w:val="en-GB"/>
        </w:rPr>
        <w:t>Abrahamic</w:t>
      </w:r>
      <w:r w:rsidR="00F71165" w:rsidRPr="00DC7B7D">
        <w:rPr>
          <w:lang w:val="en-GB"/>
        </w:rPr>
        <w:t>’</w:t>
      </w:r>
      <w:r w:rsidRPr="00DC7B7D">
        <w:rPr>
          <w:lang w:val="en-GB"/>
        </w:rPr>
        <w:t xml:space="preserve"> </w:t>
      </w:r>
      <w:r w:rsidR="00F71165" w:rsidRPr="00DC7B7D">
        <w:rPr>
          <w:lang w:val="en-GB"/>
        </w:rPr>
        <w:t>religious pluralism</w:t>
      </w:r>
      <w:r w:rsidRPr="00DC7B7D">
        <w:rPr>
          <w:lang w:val="en-GB"/>
        </w:rPr>
        <w:t xml:space="preserve"> that unites Judaism, Christianity</w:t>
      </w:r>
      <w:r w:rsidR="0007116D" w:rsidRPr="00DC7B7D">
        <w:rPr>
          <w:lang w:val="en-GB"/>
        </w:rPr>
        <w:t>,</w:t>
      </w:r>
      <w:r w:rsidRPr="00DC7B7D">
        <w:rPr>
          <w:lang w:val="en-GB"/>
        </w:rPr>
        <w:t xml:space="preserve"> and Islam, and the correspondence between Islamic values and </w:t>
      </w:r>
      <w:r w:rsidR="00C71FD1" w:rsidRPr="00DC7B7D">
        <w:rPr>
          <w:lang w:val="en-GB"/>
        </w:rPr>
        <w:t xml:space="preserve">the </w:t>
      </w:r>
      <w:r w:rsidRPr="00DC7B7D">
        <w:rPr>
          <w:lang w:val="en-GB"/>
        </w:rPr>
        <w:t>democratic values of pluralism and tolerance. Furthermore, they share a social approach focused on cultural and interfaith dialogue.</w:t>
      </w:r>
      <w:r w:rsidR="006D6508" w:rsidRPr="00DC7B7D">
        <w:rPr>
          <w:lang w:val="en-GB"/>
        </w:rPr>
        <w:t xml:space="preserve"> </w:t>
      </w:r>
      <w:r w:rsidR="00C71FD1" w:rsidRPr="00DC7B7D">
        <w:rPr>
          <w:lang w:val="en-GB"/>
        </w:rPr>
        <w:t>However</w:t>
      </w:r>
      <w:r w:rsidRPr="00DC7B7D">
        <w:rPr>
          <w:lang w:val="en-GB"/>
        </w:rPr>
        <w:t xml:space="preserve">, there are important differences. </w:t>
      </w:r>
      <w:proofErr w:type="gramStart"/>
      <w:r w:rsidRPr="00DC7B7D">
        <w:rPr>
          <w:lang w:val="en-GB"/>
        </w:rPr>
        <w:t>First of all</w:t>
      </w:r>
      <w:proofErr w:type="gramEnd"/>
      <w:r w:rsidRPr="00DC7B7D">
        <w:rPr>
          <w:lang w:val="en-GB"/>
        </w:rPr>
        <w:t xml:space="preserve">, there is the religious and cultural context. Raouf calls for </w:t>
      </w:r>
      <w:r w:rsidR="00E5280D" w:rsidRPr="00DC7B7D">
        <w:rPr>
          <w:lang w:val="en-GB"/>
        </w:rPr>
        <w:t>adjusting</w:t>
      </w:r>
      <w:r w:rsidRPr="00DC7B7D">
        <w:rPr>
          <w:lang w:val="en-GB"/>
        </w:rPr>
        <w:t xml:space="preserve"> Islam to American culture, which </w:t>
      </w:r>
      <w:r w:rsidR="00114732" w:rsidRPr="00DC7B7D">
        <w:rPr>
          <w:lang w:val="en-GB"/>
        </w:rPr>
        <w:t xml:space="preserve">also </w:t>
      </w:r>
      <w:r w:rsidRPr="00DC7B7D">
        <w:rPr>
          <w:lang w:val="en-GB"/>
        </w:rPr>
        <w:t xml:space="preserve">implies downplaying cultural differences </w:t>
      </w:r>
      <w:r w:rsidRPr="00DC7B7D">
        <w:rPr>
          <w:lang w:val="en-GB"/>
        </w:rPr>
        <w:fldChar w:fldCharType="begin"/>
      </w:r>
      <w:r w:rsidR="00B41A92" w:rsidRPr="00DC7B7D">
        <w:rPr>
          <w:lang w:val="en-GB"/>
        </w:rPr>
        <w:instrText xml:space="preserve"> ADDIN ZOTERO_ITEM CSL_CITATION {"citationID":"a1ruqje2eae","properties":{"formattedCitation":"(Corbett 2016, 140)","plainCitation":"(Corbett 2016, 140)","noteIndex":0},"citationItems":[{"id":1668,"uris":["http://zotero.org/users/3271813/items/FPZEPL8J"],"itemData":{"id":1668,"type":"book","event-place":"Stanford","ISBN":"1-5036-0084-X","publisher":"Stanford University Press","publisher-place":"Stanford","title":"Making Moderate Islam: Sufism, Service, and the\" Ground Zero Mosque\" Controversy","author":[{"family":"Corbett","given":"Rosemary R"}],"issued":{"date-parts":[["2016"]]}},"locator":"140"}],"schema":"https://github.com/citation-style-language/schema/raw/master/csl-citation.json"} </w:instrText>
      </w:r>
      <w:r w:rsidRPr="00DC7B7D">
        <w:rPr>
          <w:lang w:val="en-GB"/>
        </w:rPr>
        <w:fldChar w:fldCharType="separate"/>
      </w:r>
      <w:r w:rsidRPr="00DC7B7D">
        <w:rPr>
          <w:lang w:val="en-GB"/>
        </w:rPr>
        <w:t>(Corbett 2016, 140)</w:t>
      </w:r>
      <w:r w:rsidRPr="00DC7B7D">
        <w:rPr>
          <w:lang w:val="en-GB"/>
        </w:rPr>
        <w:fldChar w:fldCharType="end"/>
      </w:r>
      <w:r w:rsidRPr="00DC7B7D">
        <w:rPr>
          <w:lang w:val="en-GB"/>
        </w:rPr>
        <w:t xml:space="preserve">. </w:t>
      </w:r>
      <w:r w:rsidR="000D01DE" w:rsidRPr="00DC7B7D">
        <w:rPr>
          <w:lang w:val="en-GB"/>
        </w:rPr>
        <w:t>As for</w:t>
      </w:r>
      <w:r w:rsidRPr="00DC7B7D">
        <w:rPr>
          <w:lang w:val="en-GB"/>
        </w:rPr>
        <w:t xml:space="preserve"> </w:t>
      </w:r>
      <w:r w:rsidRPr="00DC7B7D">
        <w:rPr>
          <w:lang w:val="en-GB"/>
        </w:rPr>
        <w:lastRenderedPageBreak/>
        <w:t>the humanist discourse of the ʿAlāwiyya and the Būdshīshiyya</w:t>
      </w:r>
      <w:r w:rsidR="000D01DE" w:rsidRPr="00DC7B7D">
        <w:rPr>
          <w:lang w:val="en-GB"/>
        </w:rPr>
        <w:t>, it</w:t>
      </w:r>
      <w:r w:rsidRPr="00DC7B7D">
        <w:rPr>
          <w:lang w:val="en-GB"/>
        </w:rPr>
        <w:t xml:space="preserve"> is not limited to the European context</w:t>
      </w:r>
      <w:r w:rsidR="007568B8" w:rsidRPr="00DC7B7D">
        <w:rPr>
          <w:lang w:val="en-GB"/>
        </w:rPr>
        <w:t>;</w:t>
      </w:r>
      <w:r w:rsidRPr="00DC7B7D">
        <w:rPr>
          <w:lang w:val="en-GB"/>
        </w:rPr>
        <w:t xml:space="preserve"> in </w:t>
      </w:r>
      <w:proofErr w:type="gramStart"/>
      <w:r w:rsidRPr="00DC7B7D">
        <w:rPr>
          <w:lang w:val="en-GB"/>
        </w:rPr>
        <w:t>fact</w:t>
      </w:r>
      <w:proofErr w:type="gramEnd"/>
      <w:r w:rsidRPr="00DC7B7D">
        <w:rPr>
          <w:lang w:val="en-GB"/>
        </w:rPr>
        <w:t xml:space="preserve"> the opposite is true, with many activities organised in Algeria and Morocco. These Sufi orders challenge some elements of Islamic tradition, but </w:t>
      </w:r>
      <w:r w:rsidR="00B1447A" w:rsidRPr="00DC7B7D">
        <w:rPr>
          <w:lang w:val="en-GB"/>
        </w:rPr>
        <w:t xml:space="preserve">instead of adapting </w:t>
      </w:r>
      <w:r w:rsidRPr="00DC7B7D">
        <w:rPr>
          <w:lang w:val="en-GB"/>
        </w:rPr>
        <w:t xml:space="preserve">to American modernity, </w:t>
      </w:r>
      <w:r w:rsidR="007D3BBB" w:rsidRPr="00DC7B7D">
        <w:rPr>
          <w:lang w:val="en-GB"/>
        </w:rPr>
        <w:t xml:space="preserve">they </w:t>
      </w:r>
      <w:r w:rsidRPr="00DC7B7D">
        <w:rPr>
          <w:lang w:val="en-GB"/>
        </w:rPr>
        <w:t>create their own modernity. Furthermore, the cultural and regional differences in Islam that Raouf would like to reform are cherished by these Sufi orders, which recognise a pluralist understanding of Islam.</w:t>
      </w:r>
      <w:r w:rsidR="006E5497" w:rsidRPr="00DC7B7D">
        <w:rPr>
          <w:lang w:val="en-GB"/>
        </w:rPr>
        <w:t xml:space="preserve"> </w:t>
      </w:r>
    </w:p>
    <w:p w14:paraId="7BB85F06" w14:textId="77777777" w:rsidR="007F7505" w:rsidRPr="00DC7B7D" w:rsidRDefault="007F7505" w:rsidP="004102DC">
      <w:pPr>
        <w:jc w:val="both"/>
        <w:rPr>
          <w:lang w:val="en-GB"/>
        </w:rPr>
      </w:pPr>
    </w:p>
    <w:p w14:paraId="4A889A77" w14:textId="75365B20" w:rsidR="007F7505" w:rsidRPr="00DC7B7D" w:rsidRDefault="007F7505" w:rsidP="004102DC">
      <w:pPr>
        <w:jc w:val="both"/>
        <w:rPr>
          <w:lang w:val="en-GB"/>
        </w:rPr>
      </w:pPr>
      <w:r w:rsidRPr="00DC7B7D">
        <w:rPr>
          <w:lang w:val="en-GB"/>
        </w:rPr>
        <w:t xml:space="preserve">The most important difference concerns the positive value </w:t>
      </w:r>
      <w:r w:rsidR="001E0906" w:rsidRPr="00DC7B7D">
        <w:rPr>
          <w:lang w:val="en-GB"/>
        </w:rPr>
        <w:t xml:space="preserve">ascribed to </w:t>
      </w:r>
      <w:r w:rsidRPr="00DC7B7D">
        <w:rPr>
          <w:lang w:val="en-GB"/>
        </w:rPr>
        <w:t xml:space="preserve">capitalism in the moderate Islam professed by Raouf, which to my knowledge </w:t>
      </w:r>
      <w:r w:rsidR="0032253B" w:rsidRPr="00DC7B7D">
        <w:rPr>
          <w:lang w:val="en-GB"/>
        </w:rPr>
        <w:t xml:space="preserve">is not found </w:t>
      </w:r>
      <w:r w:rsidRPr="00DC7B7D">
        <w:rPr>
          <w:lang w:val="en-GB"/>
        </w:rPr>
        <w:t xml:space="preserve">in these Sufi orders. Raouf’s religious and political reforms draw from Michael Novak’s work on religious capitalism </w:t>
      </w:r>
      <w:r w:rsidRPr="00DC7B7D">
        <w:rPr>
          <w:lang w:val="en-GB"/>
        </w:rPr>
        <w:fldChar w:fldCharType="begin"/>
      </w:r>
      <w:r w:rsidR="00B41A92" w:rsidRPr="00DC7B7D">
        <w:rPr>
          <w:lang w:val="en-GB"/>
        </w:rPr>
        <w:instrText xml:space="preserve"> ADDIN ZOTERO_ITEM CSL_CITATION {"citationID":"a2luhitefr5","properties":{"formattedCitation":"\\uldash{(Novak 1991)}","plainCitation":"(Novak 1991)","dontUpdate":true,"noteIndex":0},"citationItems":[{"id":1669,"uris":["http://zotero.org/users/3271813/items/QFXGK8PR"],"itemData":{"id":1669,"type":"book","ISBN":"0-8191-7823-3","publisher":"Rowman &amp; Littlefield","title":"The spirit of democratic capitalism","author":[{"family":"Novak","given":"Michael"}],"issued":{"date-parts":[["1991"]]}}}],"schema":"https://github.com/citation-style-language/schema/raw/master/csl-citation.json"} </w:instrText>
      </w:r>
      <w:r w:rsidRPr="00DC7B7D">
        <w:rPr>
          <w:lang w:val="en-GB"/>
        </w:rPr>
        <w:fldChar w:fldCharType="separate"/>
      </w:r>
      <w:r w:rsidRPr="00DC7B7D">
        <w:rPr>
          <w:lang w:val="en-GB"/>
        </w:rPr>
        <w:t>(1991)</w:t>
      </w:r>
      <w:r w:rsidRPr="00DC7B7D">
        <w:rPr>
          <w:lang w:val="en-GB"/>
        </w:rPr>
        <w:fldChar w:fldCharType="end"/>
      </w:r>
      <w:r w:rsidRPr="00DC7B7D">
        <w:rPr>
          <w:lang w:val="en-GB"/>
        </w:rPr>
        <w:t>, in opposition to both secular and religious socialisms. Furthermore, this religious capitalism has a racial dimension, suggesting that the economic difficulties of some ethnic minority groups in the United States are due to a lack of will rather than to systemic racism and discrimination.</w:t>
      </w:r>
      <w:r w:rsidR="006D6508" w:rsidRPr="00DC7B7D">
        <w:rPr>
          <w:lang w:val="en-GB"/>
        </w:rPr>
        <w:t xml:space="preserve"> </w:t>
      </w:r>
      <w:r w:rsidRPr="00DC7B7D">
        <w:rPr>
          <w:lang w:val="en-GB"/>
        </w:rPr>
        <w:t xml:space="preserve">In my ethnographic fieldwork with these Sufi orders, I have </w:t>
      </w:r>
      <w:r w:rsidR="007945B9" w:rsidRPr="00DC7B7D">
        <w:rPr>
          <w:lang w:val="en-GB"/>
        </w:rPr>
        <w:t xml:space="preserve">encountered </w:t>
      </w:r>
      <w:r w:rsidRPr="00DC7B7D">
        <w:rPr>
          <w:lang w:val="en-GB"/>
        </w:rPr>
        <w:t xml:space="preserve">several times the importance of </w:t>
      </w:r>
      <w:r w:rsidR="002C4C9D" w:rsidRPr="00DC7B7D">
        <w:rPr>
          <w:lang w:val="en-GB"/>
        </w:rPr>
        <w:t xml:space="preserve">committing to </w:t>
      </w:r>
      <w:r w:rsidRPr="00DC7B7D">
        <w:rPr>
          <w:lang w:val="en-GB"/>
        </w:rPr>
        <w:t>religion, family</w:t>
      </w:r>
      <w:r w:rsidR="004061B2" w:rsidRPr="00DC7B7D">
        <w:rPr>
          <w:lang w:val="en-GB"/>
        </w:rPr>
        <w:t>,</w:t>
      </w:r>
      <w:r w:rsidRPr="00DC7B7D">
        <w:rPr>
          <w:lang w:val="en-GB"/>
        </w:rPr>
        <w:t xml:space="preserve"> and work. Economic success is not frowned upon in these Sufi </w:t>
      </w:r>
      <w:proofErr w:type="gramStart"/>
      <w:r w:rsidRPr="00DC7B7D">
        <w:rPr>
          <w:lang w:val="en-GB"/>
        </w:rPr>
        <w:t>orders, if</w:t>
      </w:r>
      <w:proofErr w:type="gramEnd"/>
      <w:r w:rsidRPr="00DC7B7D">
        <w:rPr>
          <w:lang w:val="en-GB"/>
        </w:rPr>
        <w:t xml:space="preserve"> it allows one to respect other social and religious obligations. </w:t>
      </w:r>
      <w:r w:rsidR="00C20AEC" w:rsidRPr="00DC7B7D">
        <w:rPr>
          <w:lang w:val="en-GB"/>
        </w:rPr>
        <w:t>However</w:t>
      </w:r>
      <w:r w:rsidRPr="00DC7B7D">
        <w:rPr>
          <w:lang w:val="en-GB"/>
        </w:rPr>
        <w:t xml:space="preserve">, the capitalist system is frequently criticised, especially as regards materialism, social injustice, and its </w:t>
      </w:r>
      <w:r w:rsidR="00C84FC2" w:rsidRPr="00DC7B7D">
        <w:rPr>
          <w:lang w:val="en-GB"/>
        </w:rPr>
        <w:t>impact on</w:t>
      </w:r>
      <w:r w:rsidRPr="00DC7B7D">
        <w:rPr>
          <w:lang w:val="en-GB"/>
        </w:rPr>
        <w:t xml:space="preserve"> climate change. </w:t>
      </w:r>
    </w:p>
    <w:p w14:paraId="759AA616" w14:textId="77777777" w:rsidR="007F7505" w:rsidRPr="00DC7B7D" w:rsidRDefault="007F7505" w:rsidP="0079734A">
      <w:pPr>
        <w:jc w:val="both"/>
        <w:rPr>
          <w:lang w:val="en-GB"/>
        </w:rPr>
      </w:pPr>
    </w:p>
    <w:p w14:paraId="48E2988C" w14:textId="1FEFE7CE" w:rsidR="007F7505" w:rsidRPr="00DC7B7D" w:rsidRDefault="007F7505" w:rsidP="0079734A">
      <w:pPr>
        <w:jc w:val="both"/>
        <w:rPr>
          <w:lang w:val="en-GB"/>
        </w:rPr>
      </w:pPr>
      <w:r w:rsidRPr="00DC7B7D">
        <w:rPr>
          <w:lang w:val="en-GB"/>
        </w:rPr>
        <w:t>Despite some overlap as regards gender, ecology</w:t>
      </w:r>
      <w:r w:rsidR="00783902" w:rsidRPr="00DC7B7D">
        <w:rPr>
          <w:lang w:val="en-GB"/>
        </w:rPr>
        <w:t>,</w:t>
      </w:r>
      <w:r w:rsidRPr="00DC7B7D">
        <w:rPr>
          <w:lang w:val="en-GB"/>
        </w:rPr>
        <w:t xml:space="preserve"> and human rights, the label ‘progressive’ used by Omid Safi </w:t>
      </w:r>
      <w:r w:rsidRPr="00DC7B7D">
        <w:rPr>
          <w:lang w:val="en-GB"/>
        </w:rPr>
        <w:fldChar w:fldCharType="begin"/>
      </w:r>
      <w:r w:rsidR="00B41A92" w:rsidRPr="00DC7B7D">
        <w:rPr>
          <w:lang w:val="en-GB"/>
        </w:rPr>
        <w:instrText xml:space="preserve"> ADDIN ZOTERO_ITEM CSL_CITATION {"citationID":"lW87XIlk","properties":{"formattedCitation":"(Safi 2003)","plainCitation":"(Safi 2003)","dontUpdate":true,"noteIndex":0},"citationItems":[{"id":1202,"uris":["http://zotero.org/groups/1193104/items/UZDKPGEM"],"itemData":{"id":1202,"type":"book","event-place":"Oxford","language":"eng","note":"OCLC: 931072207","number-of-pages":"351","publisher":"Oneworld","publisher-place":"Oxford","source":"Gemeinsamer Bibliotheksverbund ISBN","title":"Progressive Muslims: on justice, gender and pluralism","title-short":"Progressive Muslims","editor":[{"family":"Safi","given":"Omid"}],"issued":{"date-parts":[["2003"]]}}}],"schema":"https://github.com/citation-style-language/schema/raw/master/csl-citation.json"} </w:instrText>
      </w:r>
      <w:r w:rsidRPr="00DC7B7D">
        <w:rPr>
          <w:lang w:val="en-GB"/>
        </w:rPr>
        <w:fldChar w:fldCharType="separate"/>
      </w:r>
      <w:r w:rsidRPr="00DC7B7D">
        <w:rPr>
          <w:noProof/>
          <w:lang w:val="en-GB"/>
        </w:rPr>
        <w:t>(2003)</w:t>
      </w:r>
      <w:r w:rsidRPr="00DC7B7D">
        <w:rPr>
          <w:lang w:val="en-GB"/>
        </w:rPr>
        <w:fldChar w:fldCharType="end"/>
      </w:r>
      <w:r w:rsidRPr="00DC7B7D">
        <w:rPr>
          <w:lang w:val="en-GB"/>
        </w:rPr>
        <w:t xml:space="preserve"> would only describe a tiny portion of the Sufis presented</w:t>
      </w:r>
      <w:r w:rsidR="00783902" w:rsidRPr="00DC7B7D">
        <w:rPr>
          <w:lang w:val="en-GB"/>
        </w:rPr>
        <w:t xml:space="preserve"> here</w:t>
      </w:r>
      <w:r w:rsidRPr="00DC7B7D">
        <w:rPr>
          <w:lang w:val="en-GB"/>
        </w:rPr>
        <w:t xml:space="preserve">. Furthermore, according to Safi, to be labelled ‘progressive’ these Sufis would have to engage in a critique of power that contradicts the strategies of collaboration with and/or co-optation by nation-state powers. This is even more true if we use the framework of progressive Islam developed by Farid Esack, who considers anti-imperialism and liberation theology to be the basis of progressive Islamic engagement </w:t>
      </w:r>
      <w:r w:rsidRPr="00DC7B7D">
        <w:rPr>
          <w:lang w:val="en-GB"/>
        </w:rPr>
        <w:fldChar w:fldCharType="begin"/>
      </w:r>
      <w:r w:rsidR="00B41A92" w:rsidRPr="00DC7B7D">
        <w:rPr>
          <w:lang w:val="en-GB"/>
        </w:rPr>
        <w:instrText xml:space="preserve"> ADDIN ZOTERO_ITEM CSL_CITATION {"citationID":"a1tmeha2mba","properties":{"formattedCitation":"(Esack 2018, 80)","plainCitation":"(Esack 2018, 80)","dontUpdate":true,"noteIndex":0},"citationItems":[{"id":762,"uris":["http://zotero.org/users/3271813/items/KGNDMU9S"],"itemData":{"id":762,"type":"article-journal","container-title":"ReOrient","ISSN":"2055-5601","issue":"1","journalAbbreviation":"ReOrient","page":"78-106","title":"Progressive Islam–A Rose by Any Name? American Soft Power in the War for the Hearts and Minds of Muslims","volume":"4","author":[{"family":"Esack","given":"Farid"}],"issued":{"date-parts":[["2018"]]}},"locator":"80"}],"schema":"https://github.com/citation-style-language/schema/raw/master/csl-citation.json"} </w:instrText>
      </w:r>
      <w:r w:rsidRPr="00DC7B7D">
        <w:rPr>
          <w:lang w:val="en-GB"/>
        </w:rPr>
        <w:fldChar w:fldCharType="separate"/>
      </w:r>
      <w:r w:rsidRPr="00DC7B7D">
        <w:rPr>
          <w:noProof/>
          <w:lang w:val="en-GB"/>
        </w:rPr>
        <w:t>(2018, 80)</w:t>
      </w:r>
      <w:r w:rsidRPr="00DC7B7D">
        <w:rPr>
          <w:lang w:val="en-GB"/>
        </w:rPr>
        <w:fldChar w:fldCharType="end"/>
      </w:r>
      <w:r w:rsidRPr="00DC7B7D">
        <w:rPr>
          <w:lang w:val="en-GB"/>
        </w:rPr>
        <w:t xml:space="preserve">. </w:t>
      </w:r>
    </w:p>
    <w:p w14:paraId="380304C2" w14:textId="77777777" w:rsidR="007F7505" w:rsidRPr="00DC7B7D" w:rsidRDefault="007F7505" w:rsidP="0079734A">
      <w:pPr>
        <w:jc w:val="both"/>
        <w:rPr>
          <w:lang w:val="en-GB"/>
        </w:rPr>
      </w:pPr>
    </w:p>
    <w:p w14:paraId="60BB4613" w14:textId="63CCC4C9" w:rsidR="006D6508" w:rsidRPr="00DC7B7D" w:rsidRDefault="007F7505" w:rsidP="008D0C18">
      <w:pPr>
        <w:jc w:val="both"/>
        <w:rPr>
          <w:lang w:val="en-GB"/>
        </w:rPr>
      </w:pPr>
      <w:r w:rsidRPr="00DC7B7D">
        <w:rPr>
          <w:lang w:val="en-GB"/>
        </w:rPr>
        <w:t xml:space="preserve">One could wonder if the Islamic humanism presented </w:t>
      </w:r>
      <w:r w:rsidR="00843626" w:rsidRPr="00DC7B7D">
        <w:rPr>
          <w:lang w:val="en-GB"/>
        </w:rPr>
        <w:t xml:space="preserve">here </w:t>
      </w:r>
      <w:r w:rsidRPr="00DC7B7D">
        <w:rPr>
          <w:lang w:val="en-GB"/>
        </w:rPr>
        <w:t xml:space="preserve">is the fruit of Western modernity or if it draws mainly on its ‘traditional’ Islamic-Sufi or Neoplatonic sources. I fear that an exhaustive answer is not possible and that this question risks creating a false dichotomy. It would assume that we know what Sufis ‘really’ think (and we cannot) and that values such as pluralism and tolerance should be framed only in Western societies, incidentally reproducing Fukuyama’s belief in Western superiority and the ‘end of history’ </w:t>
      </w:r>
      <w:r w:rsidRPr="00DC7B7D">
        <w:rPr>
          <w:lang w:val="en-GB"/>
        </w:rPr>
        <w:fldChar w:fldCharType="begin"/>
      </w:r>
      <w:r w:rsidR="00B41A92" w:rsidRPr="00DC7B7D">
        <w:rPr>
          <w:lang w:val="en-GB"/>
        </w:rPr>
        <w:instrText xml:space="preserve"> ADDIN ZOTERO_ITEM CSL_CITATION {"citationID":"a1eoc9gh6ch","properties":{"formattedCitation":"\\uldash{(Fukuyama 2006)}","plainCitation":"(Fukuyama 2006)","dontUpdate":true,"noteIndex":0},"citationItems":[{"id":28,"uris":["http://zotero.org/users/3271813/items/MGPD3B34"],"itemData":{"id":28,"type":"book","event-place":"New York","ISBN":"0-7432-8455-0","publisher":"Simon and Schuster","publisher-place":"New York","title":"The end of history and the last man","author":[{"family":"Fukuyama","given":"Francis"}],"issued":{"date-parts":[["2006"]]}}}],"schema":"https://github.com/citation-style-language/schema/raw/master/csl-citation.json"} </w:instrText>
      </w:r>
      <w:r w:rsidRPr="00DC7B7D">
        <w:rPr>
          <w:lang w:val="en-GB"/>
        </w:rPr>
        <w:fldChar w:fldCharType="separate"/>
      </w:r>
      <w:r w:rsidRPr="00DC7B7D">
        <w:rPr>
          <w:lang w:val="en-GB"/>
        </w:rPr>
        <w:t>(2006)</w:t>
      </w:r>
      <w:r w:rsidRPr="00DC7B7D">
        <w:rPr>
          <w:lang w:val="en-GB"/>
        </w:rPr>
        <w:fldChar w:fldCharType="end"/>
      </w:r>
      <w:r w:rsidRPr="00DC7B7D">
        <w:rPr>
          <w:lang w:val="en-GB"/>
        </w:rPr>
        <w:t>.</w:t>
      </w:r>
      <w:r w:rsidR="006D6508" w:rsidRPr="00DC7B7D">
        <w:rPr>
          <w:lang w:val="en-GB"/>
        </w:rPr>
        <w:t xml:space="preserve"> </w:t>
      </w:r>
      <w:r w:rsidRPr="00DC7B7D">
        <w:rPr>
          <w:lang w:val="en-GB"/>
        </w:rPr>
        <w:t xml:space="preserve">I propose to think rather in terms of a plurality of modernities </w:t>
      </w:r>
      <w:r w:rsidRPr="00DC7B7D">
        <w:rPr>
          <w:lang w:val="en-GB"/>
        </w:rPr>
        <w:fldChar w:fldCharType="begin"/>
      </w:r>
      <w:r w:rsidR="00B41A92" w:rsidRPr="00DC7B7D">
        <w:rPr>
          <w:lang w:val="en-GB"/>
        </w:rPr>
        <w:instrText xml:space="preserve"> ADDIN ZOTERO_ITEM CSL_CITATION {"citationID":"a26ddlcgotc","properties":{"formattedCitation":"(Eisenstadt 2000)","plainCitation":"(Eisenstadt 2000)","noteIndex":0},"citationItems":[{"id":119,"uris":["http://zotero.org/users/3271813/items/55P32AHZ"],"itemData":{"id":119,"type":"article-journal","container-title":"Daedalus","ISSN":"0011-5266","issue":"1","journalAbbreviation":"Daedalus","page":"1-29","title":"Multiple modernities","volume":"129","author":[{"family":"Eisenstadt","given":"Shmuel Noah"}],"issued":{"date-parts":[["2000"]]}}}],"schema":"https://github.com/citation-style-language/schema/raw/master/csl-citation.json"} </w:instrText>
      </w:r>
      <w:r w:rsidRPr="00DC7B7D">
        <w:rPr>
          <w:lang w:val="en-GB"/>
        </w:rPr>
        <w:fldChar w:fldCharType="separate"/>
      </w:r>
      <w:r w:rsidRPr="00DC7B7D">
        <w:rPr>
          <w:lang w:val="en-GB"/>
        </w:rPr>
        <w:t>(Eisenstadt 2000)</w:t>
      </w:r>
      <w:r w:rsidRPr="00DC7B7D">
        <w:rPr>
          <w:lang w:val="en-GB"/>
        </w:rPr>
        <w:fldChar w:fldCharType="end"/>
      </w:r>
      <w:r w:rsidRPr="00DC7B7D">
        <w:rPr>
          <w:lang w:val="en-GB"/>
        </w:rPr>
        <w:t xml:space="preserve"> in which these Sufis promote their own modernity/worldview, merging different traditions</w:t>
      </w:r>
      <w:r w:rsidR="006F2863" w:rsidRPr="00DC7B7D">
        <w:rPr>
          <w:lang w:val="en-GB"/>
        </w:rPr>
        <w:t xml:space="preserve"> and</w:t>
      </w:r>
      <w:r w:rsidRPr="00DC7B7D">
        <w:rPr>
          <w:lang w:val="en-GB"/>
        </w:rPr>
        <w:t xml:space="preserve"> producing their o</w:t>
      </w:r>
      <w:r w:rsidR="00E8585D" w:rsidRPr="00DC7B7D">
        <w:rPr>
          <w:lang w:val="en-GB"/>
        </w:rPr>
        <w:t>wn</w:t>
      </w:r>
      <w:r w:rsidRPr="00DC7B7D">
        <w:rPr>
          <w:lang w:val="en-GB"/>
        </w:rPr>
        <w:t xml:space="preserve"> discourse. </w:t>
      </w:r>
    </w:p>
    <w:p w14:paraId="64D8255A" w14:textId="77777777" w:rsidR="007F7505" w:rsidRPr="00DC7B7D" w:rsidRDefault="007F7505" w:rsidP="00A0241D">
      <w:pPr>
        <w:jc w:val="both"/>
        <w:rPr>
          <w:lang w:val="en-GB"/>
        </w:rPr>
      </w:pPr>
    </w:p>
    <w:p w14:paraId="531DDB3D" w14:textId="28D9E52A" w:rsidR="007F7505" w:rsidRPr="00DC7B7D" w:rsidRDefault="007F7505" w:rsidP="00A0241D">
      <w:pPr>
        <w:jc w:val="both"/>
        <w:rPr>
          <w:lang w:val="en-GB"/>
        </w:rPr>
      </w:pPr>
      <w:r w:rsidRPr="00DC7B7D">
        <w:rPr>
          <w:lang w:val="en-GB"/>
        </w:rPr>
        <w:t xml:space="preserve">Finally, </w:t>
      </w:r>
      <w:r w:rsidR="00394EF8" w:rsidRPr="00DC7B7D">
        <w:rPr>
          <w:lang w:val="en-GB"/>
        </w:rPr>
        <w:t xml:space="preserve">universalist </w:t>
      </w:r>
      <w:r w:rsidRPr="00DC7B7D">
        <w:rPr>
          <w:lang w:val="en-GB"/>
        </w:rPr>
        <w:t xml:space="preserve">discourses offer the opportunity to enter the public arena of Islam and politics, where we can find all different kinds of (Sufi) political engagement: neoliberal </w:t>
      </w:r>
      <w:r w:rsidRPr="00DC7B7D">
        <w:rPr>
          <w:lang w:val="en-GB"/>
        </w:rPr>
        <w:fldChar w:fldCharType="begin"/>
      </w:r>
      <w:r w:rsidR="00B41A92" w:rsidRPr="00DC7B7D">
        <w:rPr>
          <w:lang w:val="en-GB"/>
        </w:rPr>
        <w:instrText xml:space="preserve"> ADDIN ZOTERO_ITEM CSL_CITATION {"citationID":"a3vm2fm4ab","properties":{"formattedCitation":"(Corbett 2016; Lipton 2011)","plainCitation":"(Corbett 2016; Lipton 2011)","noteIndex":0},"citationItems":[{"id":1668,"uris":["http://zotero.org/users/3271813/items/FPZEPL8J"],"itemData":{"id":1668,"type":"book","event-place":"Stanford","ISBN":"1-5036-0084-X","publisher":"Stanford University Press","publisher-place":"Stanford","title":"Making Moderate Islam: Sufism, Service, and the\" Ground Zero Mosque\" Controversy","author":[{"family":"Corbett","given":"Rosemary R"}],"issued":{"date-parts":[["2016"]]}}},{"id":555,"uris":["http://zotero.org/users/3271813/items/QZ2WZMX7"],"itemData":{"id":555,"type":"article-journal","container-title":"The Muslim World","ISSN":"1478-1913","issue":"3","journalAbbreviation":"The Muslim World","page":"427-440","title":"Secular Sufism: Neoliberalism, Ethnoracism, and the Reformation of the Muslim Other","volume":"101","author":[{"family":"Lipton","given":"Gregory A"}],"issued":{"date-parts":[["2011"]]}}}],"schema":"https://github.com/citation-style-language/schema/raw/master/csl-citation.json"} </w:instrText>
      </w:r>
      <w:r w:rsidRPr="00DC7B7D">
        <w:rPr>
          <w:lang w:val="en-GB"/>
        </w:rPr>
        <w:fldChar w:fldCharType="separate"/>
      </w:r>
      <w:r w:rsidRPr="00DC7B7D">
        <w:rPr>
          <w:lang w:val="en-GB"/>
        </w:rPr>
        <w:t>(Corbett 2016; Lipton 2011)</w:t>
      </w:r>
      <w:r w:rsidRPr="00DC7B7D">
        <w:rPr>
          <w:lang w:val="en-GB"/>
        </w:rPr>
        <w:fldChar w:fldCharType="end"/>
      </w:r>
      <w:r w:rsidRPr="00DC7B7D">
        <w:rPr>
          <w:lang w:val="en-GB"/>
        </w:rPr>
        <w:t xml:space="preserve">, liberal with a theocon influence </w:t>
      </w:r>
      <w:r w:rsidRPr="00DC7B7D">
        <w:rPr>
          <w:lang w:val="en-GB"/>
        </w:rPr>
        <w:fldChar w:fldCharType="begin"/>
      </w:r>
      <w:r w:rsidR="00B41A92" w:rsidRPr="00DC7B7D">
        <w:rPr>
          <w:lang w:val="en-GB"/>
        </w:rPr>
        <w:instrText xml:space="preserve"> ADDIN ZOTERO_ITEM CSL_CITATION {"citationID":"a2not4m2ib0","properties":{"formattedCitation":"(Dickson 2014)","plainCitation":"(Dickson 2014)","noteIndex":0},"citationItems":[{"id":120,"uris":["http://zotero.org/users/3271813/items/V4AVMUZA"],"itemData":{"id":120,"type":"article-journal","container-title":"Studies in Religion/Sciences Religieuses","ISSN":"0008-4298","issue":"3","journalAbbreviation":"Studies in Religion/Sciences Religieuses","page":"411-424","title":"An American Sufism The Naqshbandi-Haqqani Order as a Public Religion","volume":"43","author":[{"family":"Dickson","given":"William Rory"}],"issued":{"date-parts":[["2014"]]}}}],"schema":"https://github.com/citation-style-language/schema/raw/master/csl-citation.json"} </w:instrText>
      </w:r>
      <w:r w:rsidRPr="00DC7B7D">
        <w:rPr>
          <w:lang w:val="en-GB"/>
        </w:rPr>
        <w:fldChar w:fldCharType="separate"/>
      </w:r>
      <w:r w:rsidRPr="00DC7B7D">
        <w:rPr>
          <w:lang w:val="en-GB"/>
        </w:rPr>
        <w:t>(Dickson 2014)</w:t>
      </w:r>
      <w:r w:rsidRPr="00DC7B7D">
        <w:rPr>
          <w:lang w:val="en-GB"/>
        </w:rPr>
        <w:fldChar w:fldCharType="end"/>
      </w:r>
      <w:r w:rsidRPr="00DC7B7D">
        <w:rPr>
          <w:lang w:val="en-GB"/>
        </w:rPr>
        <w:t>, conservative elitist</w:t>
      </w:r>
      <w:r w:rsidR="009D3295" w:rsidRPr="009D3295">
        <w:rPr>
          <w:lang w:val="en-GB"/>
        </w:rPr>
        <w:t xml:space="preserve"> </w:t>
      </w:r>
      <w:r w:rsidR="009D3295" w:rsidRPr="009D3295">
        <w:rPr>
          <w:lang w:val="en-GB"/>
        </w:rPr>
        <w:fldChar w:fldCharType="begin"/>
      </w:r>
      <w:r w:rsidR="00937744">
        <w:rPr>
          <w:lang w:val="en-GB"/>
        </w:rPr>
        <w:instrText xml:space="preserve"> ADDIN ZOTERO_ITEM CSL_CITATION {"citationID":"a17qggq3o95","properties":{"formattedCitation":"(Piraino 2019a)","plainCitation":"(Piraino 2019a)","noteIndex":0},"citationItems":[{"id":1118,"uris":["http://zotero.org/users/3271813/items/65KAQ4TS"],"itemData":{"id":1118,"type":"article-journal","container-title":"Correspondences","issue":"1","page":"239-276","title":"Esotericisation and De-esotericisation of Sufism: the Aḥmadiyya-Idrīsiyya Shādhiliyya in Italy","volume":"7","author":[{"family":"Piraino","given":"Francesco"}],"issued":{"date-parts":[["2019"]]}}}],"schema":"https://github.com/citation-style-language/schema/raw/master/csl-citation.json"} </w:instrText>
      </w:r>
      <w:r w:rsidR="009D3295" w:rsidRPr="009D3295">
        <w:rPr>
          <w:lang w:val="en-GB"/>
        </w:rPr>
        <w:fldChar w:fldCharType="separate"/>
      </w:r>
      <w:r w:rsidR="00937744" w:rsidRPr="00937744">
        <w:t>(Piraino 2019a)</w:t>
      </w:r>
      <w:r w:rsidR="009D3295" w:rsidRPr="009D3295">
        <w:rPr>
          <w:lang w:val="en-GB"/>
        </w:rPr>
        <w:fldChar w:fldCharType="end"/>
      </w:r>
      <w:r w:rsidRPr="009D3295">
        <w:rPr>
          <w:lang w:val="en-GB"/>
        </w:rPr>
        <w:t>,</w:t>
      </w:r>
      <w:r w:rsidRPr="00DC7B7D">
        <w:rPr>
          <w:lang w:val="en-GB"/>
        </w:rPr>
        <w:t xml:space="preserve"> progressive </w:t>
      </w:r>
      <w:r w:rsidRPr="00DC7B7D">
        <w:rPr>
          <w:lang w:val="en-GB"/>
        </w:rPr>
        <w:fldChar w:fldCharType="begin"/>
      </w:r>
      <w:r w:rsidR="00B41A92" w:rsidRPr="00DC7B7D">
        <w:rPr>
          <w:lang w:val="en-GB"/>
        </w:rPr>
        <w:instrText xml:space="preserve"> ADDIN ZOTERO_ITEM CSL_CITATION {"citationID":"aco1fff50h","properties":{"formattedCitation":"(Safi 2003; Shaikh 2012; Kugle 2011)","plainCitation":"(Safi 2003; Shaikh 2012; Kugle 2011)","noteIndex":0},"citationItems":[{"id":1202,"uris":["http://zotero.org/groups/1193104/items/UZDKPGEM"],"itemData":{"id":1202,"type":"book","event-place":"Oxford","language":"eng","note":"OCLC: 931072207","number-of-pages":"351","publisher":"Oneworld","publisher-place":"Oxford","source":"Gemeinsamer Bibliotheksverbund ISBN","title":"Progressive Muslims: on justice, gender and pluralism","title-short":"Progressive Muslims","editor":[{"family":"Safi","given":"Omid"}],"issued":{"date-parts":[["2003"]]}}},{"id":381,"uris":["http://zotero.org/users/3271813/items/EKNTHWUM"],"itemData":{"id":381,"type":"book","event-place":"Chapel Hill, N.C","ISBN":"978-1-4696-1890-6","language":"English","note":"OCLC: 935290306","publisher":"University of North Carolina Press","publisher-place":"Chapel Hill, N.C","source":"Open WorldCat","title":"Sufi narratives of intimacy: Ibn Arabi, gender, and sexuality","title-short":"Sufi narratives of intimacy","author":[{"family":"Shaikh","given":"Sa'diyya"}],"issued":{"date-parts":[["2012"]]}}},{"id":882,"uris":["http://zotero.org/users/3271813/items/AIZQWU2L"],"itemData":{"id":882,"type":"book","event-place":"Chapel Hill, N.C","ISBN":"978-0-8078-7277-2","language":"English","note":"OCLC: 1098608381","publisher":"The University of North Carolina Press","publisher-place":"Chapel Hill, N.C","source":"Open WorldCat","title":"Sufis &amp; saints' bodies: mysticism, corporeality, &amp; sacred power in Islam","title-short":"Sufis &amp; saints' bodies","author":[{"family":"Kugle","given":"Scott Alan"}],"issued":{"date-parts":[["2011"]]}}}],"schema":"https://github.com/citation-style-language/schema/raw/master/csl-citation.json"} </w:instrText>
      </w:r>
      <w:r w:rsidRPr="00DC7B7D">
        <w:rPr>
          <w:lang w:val="en-GB"/>
        </w:rPr>
        <w:fldChar w:fldCharType="separate"/>
      </w:r>
      <w:r w:rsidRPr="00DC7B7D">
        <w:rPr>
          <w:lang w:val="en-GB"/>
        </w:rPr>
        <w:t>(Safi 2003; Shaikh 2012; Kugle 2011)</w:t>
      </w:r>
      <w:r w:rsidRPr="00DC7B7D">
        <w:rPr>
          <w:lang w:val="en-GB"/>
        </w:rPr>
        <w:fldChar w:fldCharType="end"/>
      </w:r>
      <w:r w:rsidRPr="00DC7B7D">
        <w:rPr>
          <w:lang w:val="en-GB"/>
        </w:rPr>
        <w:t xml:space="preserve">, Islamic humanist, and probably many others. The plurality of </w:t>
      </w:r>
      <w:r w:rsidR="00394EF8" w:rsidRPr="00DC7B7D">
        <w:rPr>
          <w:lang w:val="en-GB"/>
        </w:rPr>
        <w:t xml:space="preserve">universalist </w:t>
      </w:r>
      <w:r w:rsidRPr="00DC7B7D">
        <w:rPr>
          <w:lang w:val="en-GB"/>
        </w:rPr>
        <w:t>discourses and their different political outcomes challenge the false dichotom</w:t>
      </w:r>
      <w:r w:rsidR="00141AEF">
        <w:rPr>
          <w:lang w:val="en-GB"/>
        </w:rPr>
        <w:t>ies</w:t>
      </w:r>
      <w:r w:rsidRPr="00DC7B7D">
        <w:rPr>
          <w:lang w:val="en-GB"/>
        </w:rPr>
        <w:t xml:space="preserve">, widely </w:t>
      </w:r>
      <w:r w:rsidR="0052281D" w:rsidRPr="00DC7B7D">
        <w:rPr>
          <w:lang w:val="en-GB"/>
        </w:rPr>
        <w:t>disseminated</w:t>
      </w:r>
      <w:r w:rsidRPr="00DC7B7D">
        <w:rPr>
          <w:lang w:val="en-GB"/>
        </w:rPr>
        <w:t xml:space="preserve">, which set up the ‘bad Muslim’ in opposition to the ‘good Sufi’ </w:t>
      </w:r>
      <w:r w:rsidRPr="00DC7B7D">
        <w:rPr>
          <w:lang w:val="en-GB"/>
        </w:rPr>
        <w:fldChar w:fldCharType="begin"/>
      </w:r>
      <w:r w:rsidR="00B41A92" w:rsidRPr="00DC7B7D">
        <w:rPr>
          <w:lang w:val="en-GB"/>
        </w:rPr>
        <w:instrText xml:space="preserve"> ADDIN ZOTERO_ITEM CSL_CITATION {"citationID":"a1rjerdk2ac","properties":{"formattedCitation":"(Philippon 2015; Safi 2011)","plainCitation":"(Philippon 2015; Safi 2011)","noteIndex":0},"citationItems":[{"id":599,"uris":["http://zotero.org/users/3271813/items/JBRAC34D"],"itemData":{"id":599,"type":"article-journal","container-title":"Social Compass","ISSN":"0037-7686","issue":"2","journalAbbreviation":"Social Compass","page":"187-198","title":"«Bons soufis» et «mauvais islamistes». La sociologie à l’épreuve de l’idéologie","volume":"62","author":[{"family":"Philippon","given":"Alix"}],"issued":{"date-parts":[["2015"]]}}},{"id":773,"uris":["http://zotero.org/users/3271813/items/LMBPDMFD"],"itemData":{"id":773,"type":"article-journal","container-title":"Sightings, January","journalAbbreviation":"Sightings, January","page":"2011","title":"Good Sufi, Bad Muslims","volume":"27","author":[{"family":"Safi","given":"Omid"}],"issued":{"date-parts":[["2011"]]}}}],"schema":"https://github.com/citation-style-language/schema/raw/master/csl-citation.json"} </w:instrText>
      </w:r>
      <w:r w:rsidRPr="00DC7B7D">
        <w:rPr>
          <w:lang w:val="en-GB"/>
        </w:rPr>
        <w:fldChar w:fldCharType="separate"/>
      </w:r>
      <w:r w:rsidRPr="00DC7B7D">
        <w:rPr>
          <w:lang w:val="en-GB"/>
        </w:rPr>
        <w:t>(Philippon 2015; Safi 2011)</w:t>
      </w:r>
      <w:r w:rsidRPr="00DC7B7D">
        <w:rPr>
          <w:lang w:val="en-GB"/>
        </w:rPr>
        <w:fldChar w:fldCharType="end"/>
      </w:r>
      <w:r w:rsidR="00D363E8" w:rsidRPr="00DC7B7D">
        <w:rPr>
          <w:lang w:val="en-GB"/>
        </w:rPr>
        <w:t>—</w:t>
      </w:r>
      <w:r w:rsidRPr="00DC7B7D">
        <w:rPr>
          <w:lang w:val="en-GB"/>
        </w:rPr>
        <w:t xml:space="preserve">or, on the other side of the coin, the ‘authentic Muslim’ </w:t>
      </w:r>
      <w:r w:rsidR="001802D6">
        <w:rPr>
          <w:lang w:val="en-GB"/>
        </w:rPr>
        <w:t>in opposition</w:t>
      </w:r>
      <w:r w:rsidR="00484C51">
        <w:rPr>
          <w:lang w:val="en-GB"/>
        </w:rPr>
        <w:t xml:space="preserve"> to</w:t>
      </w:r>
      <w:r w:rsidRPr="00DC7B7D">
        <w:rPr>
          <w:lang w:val="en-GB"/>
        </w:rPr>
        <w:t xml:space="preserve"> </w:t>
      </w:r>
      <w:r w:rsidR="007A78A0" w:rsidRPr="00DC7B7D">
        <w:rPr>
          <w:lang w:val="en-GB"/>
        </w:rPr>
        <w:t>‘the domesticated Sufi’</w:t>
      </w:r>
      <w:r w:rsidR="00A867AD">
        <w:rPr>
          <w:lang w:val="en-GB"/>
        </w:rPr>
        <w:t>,</w:t>
      </w:r>
      <w:r w:rsidR="007A78A0">
        <w:rPr>
          <w:lang w:val="en-GB"/>
        </w:rPr>
        <w:t xml:space="preserve"> </w:t>
      </w:r>
      <w:r w:rsidRPr="00DC7B7D">
        <w:rPr>
          <w:lang w:val="en-GB"/>
        </w:rPr>
        <w:t>who is</w:t>
      </w:r>
      <w:r w:rsidR="00141AEF">
        <w:rPr>
          <w:lang w:val="en-GB"/>
        </w:rPr>
        <w:t xml:space="preserve"> supposedly</w:t>
      </w:r>
      <w:r w:rsidRPr="00DC7B7D">
        <w:rPr>
          <w:lang w:val="en-GB"/>
        </w:rPr>
        <w:t xml:space="preserve"> ready to sacrifice his Muslim-ness in order to be welcomed </w:t>
      </w:r>
      <w:r w:rsidR="0087565A">
        <w:rPr>
          <w:lang w:val="en-GB"/>
        </w:rPr>
        <w:t xml:space="preserve">by </w:t>
      </w:r>
      <w:r w:rsidRPr="00DC7B7D">
        <w:rPr>
          <w:lang w:val="en-GB"/>
        </w:rPr>
        <w:t>Western modernity.</w:t>
      </w:r>
      <w:r w:rsidR="001F33C8" w:rsidRPr="00DC7B7D">
        <w:rPr>
          <w:lang w:val="en-GB"/>
        </w:rPr>
        <w:t xml:space="preserve"> </w:t>
      </w:r>
    </w:p>
    <w:p w14:paraId="3B70A26E" w14:textId="77777777" w:rsidR="007F7505" w:rsidRPr="00DC7B7D" w:rsidRDefault="007F7505" w:rsidP="00E4322E">
      <w:pPr>
        <w:rPr>
          <w:lang w:val="en-GB"/>
        </w:rPr>
      </w:pPr>
    </w:p>
    <w:p w14:paraId="6B1425AF" w14:textId="77777777" w:rsidR="007F7505" w:rsidRPr="00DC7B7D" w:rsidRDefault="007F7505" w:rsidP="00E4322E">
      <w:pPr>
        <w:rPr>
          <w:lang w:val="en-GB"/>
        </w:rPr>
      </w:pPr>
    </w:p>
    <w:p w14:paraId="7EF68E9A" w14:textId="77777777" w:rsidR="007F7505" w:rsidRPr="00D6087D" w:rsidRDefault="007F7505" w:rsidP="00473E90">
      <w:pPr>
        <w:pStyle w:val="Titolo1"/>
        <w:rPr>
          <w:rFonts w:ascii="Times New Roman" w:hAnsi="Times New Roman"/>
          <w:lang w:val="fr-FR"/>
        </w:rPr>
      </w:pPr>
      <w:r w:rsidRPr="00D6087D">
        <w:rPr>
          <w:rFonts w:ascii="Times New Roman" w:hAnsi="Times New Roman"/>
          <w:lang w:val="fr-FR"/>
        </w:rPr>
        <w:t>References</w:t>
      </w:r>
    </w:p>
    <w:p w14:paraId="53C996AA" w14:textId="77777777" w:rsidR="007F7505" w:rsidRPr="00D6087D" w:rsidRDefault="007F7505" w:rsidP="00590599">
      <w:pPr>
        <w:rPr>
          <w:lang w:val="fr-FR"/>
        </w:rPr>
      </w:pPr>
    </w:p>
    <w:p w14:paraId="1258DDC3" w14:textId="77777777" w:rsidR="00937744" w:rsidRPr="00937744" w:rsidRDefault="007F7505" w:rsidP="00937744">
      <w:pPr>
        <w:widowControl w:val="0"/>
        <w:autoSpaceDE w:val="0"/>
        <w:autoSpaceDN w:val="0"/>
        <w:adjustRightInd w:val="0"/>
      </w:pPr>
      <w:r w:rsidRPr="00DC7B7D">
        <w:fldChar w:fldCharType="begin"/>
      </w:r>
      <w:r w:rsidR="00937744">
        <w:rPr>
          <w:lang w:val="fr-FR"/>
        </w:rPr>
        <w:instrText xml:space="preserve"> ADDIN ZOTERO_BIBL {"uncited":[],"omitted":[],"custom":[]} CSL_BIBLIOGRAPHY </w:instrText>
      </w:r>
      <w:r w:rsidRPr="00DC7B7D">
        <w:fldChar w:fldCharType="separate"/>
      </w:r>
      <w:r w:rsidR="00937744" w:rsidRPr="00937744">
        <w:t xml:space="preserve">Abd al Malik. 2007. </w:t>
      </w:r>
      <w:r w:rsidR="00937744" w:rsidRPr="00937744">
        <w:rPr>
          <w:i/>
          <w:iCs/>
        </w:rPr>
        <w:t>Qu’Allah bénisse la France!</w:t>
      </w:r>
      <w:r w:rsidR="00937744" w:rsidRPr="00937744">
        <w:t xml:space="preserve"> Paris: A. Michel.</w:t>
      </w:r>
    </w:p>
    <w:p w14:paraId="76403C81" w14:textId="77777777" w:rsidR="00937744" w:rsidRPr="00937744" w:rsidRDefault="00937744" w:rsidP="00937744">
      <w:pPr>
        <w:widowControl w:val="0"/>
        <w:autoSpaceDE w:val="0"/>
        <w:autoSpaceDN w:val="0"/>
        <w:adjustRightInd w:val="0"/>
      </w:pPr>
      <w:r w:rsidRPr="00937744">
        <w:t xml:space="preserve">———. 2013. </w:t>
      </w:r>
      <w:r w:rsidRPr="00937744">
        <w:rPr>
          <w:i/>
          <w:iCs/>
        </w:rPr>
        <w:t>Le dernier Français</w:t>
      </w:r>
      <w:r w:rsidRPr="00937744">
        <w:t>. Paris: Éd. Points.</w:t>
      </w:r>
    </w:p>
    <w:p w14:paraId="195E29AF" w14:textId="77777777" w:rsidR="00937744" w:rsidRPr="00937744" w:rsidRDefault="00937744" w:rsidP="00937744">
      <w:pPr>
        <w:widowControl w:val="0"/>
        <w:autoSpaceDE w:val="0"/>
        <w:autoSpaceDN w:val="0"/>
        <w:adjustRightInd w:val="0"/>
      </w:pPr>
      <w:r w:rsidRPr="00937744">
        <w:lastRenderedPageBreak/>
        <w:t xml:space="preserve">———, dir. 2014. </w:t>
      </w:r>
      <w:r w:rsidRPr="00937744">
        <w:rPr>
          <w:i/>
          <w:iCs/>
        </w:rPr>
        <w:t>Interview à Abd al Malik</w:t>
      </w:r>
      <w:r w:rsidRPr="00937744">
        <w:t>. Youtube. https://www.youtube.com/watch?v=dNeayxVhzvI.</w:t>
      </w:r>
    </w:p>
    <w:p w14:paraId="4C71EC20" w14:textId="39389D45" w:rsidR="00937744" w:rsidRPr="00937744" w:rsidRDefault="00937744" w:rsidP="00937744">
      <w:pPr>
        <w:widowControl w:val="0"/>
        <w:autoSpaceDE w:val="0"/>
        <w:autoSpaceDN w:val="0"/>
        <w:adjustRightInd w:val="0"/>
      </w:pPr>
      <w:r w:rsidRPr="00937744">
        <w:t xml:space="preserve">Abd al-Kader. 2007. </w:t>
      </w:r>
      <w:r w:rsidRPr="00937744">
        <w:rPr>
          <w:i/>
          <w:iCs/>
        </w:rPr>
        <w:t xml:space="preserve">Lettre </w:t>
      </w:r>
      <w:r>
        <w:rPr>
          <w:i/>
          <w:iCs/>
        </w:rPr>
        <w:t>a</w:t>
      </w:r>
      <w:r w:rsidRPr="00937744">
        <w:rPr>
          <w:i/>
          <w:iCs/>
        </w:rPr>
        <w:t>ux Français</w:t>
      </w:r>
      <w:r w:rsidRPr="00937744">
        <w:t>. Pairs: Les éditions libretto.</w:t>
      </w:r>
    </w:p>
    <w:p w14:paraId="497C6164" w14:textId="77777777" w:rsidR="00937744" w:rsidRPr="00937744" w:rsidRDefault="00937744" w:rsidP="00937744">
      <w:pPr>
        <w:widowControl w:val="0"/>
        <w:autoSpaceDE w:val="0"/>
        <w:autoSpaceDN w:val="0"/>
        <w:adjustRightInd w:val="0"/>
      </w:pPr>
      <w:r w:rsidRPr="00937744">
        <w:t xml:space="preserve">Abdugafurov. 2019. ‘Soteriology in ‘Abd al-Karīm al-Jīlī‘s Islamic Humanism’. </w:t>
      </w:r>
      <w:r w:rsidRPr="00937744">
        <w:rPr>
          <w:i/>
          <w:iCs/>
        </w:rPr>
        <w:t>Journal of Islamic and Muslim Studies</w:t>
      </w:r>
      <w:r w:rsidRPr="00937744">
        <w:t xml:space="preserve"> 4 (2): 114. https://doi.org/10.2979/jims.4.2.10.</w:t>
      </w:r>
    </w:p>
    <w:p w14:paraId="43B10408" w14:textId="4BF63A34" w:rsidR="00937744" w:rsidRPr="00937744" w:rsidRDefault="00937744" w:rsidP="00937744">
      <w:pPr>
        <w:widowControl w:val="0"/>
        <w:autoSpaceDE w:val="0"/>
        <w:autoSpaceDN w:val="0"/>
        <w:adjustRightInd w:val="0"/>
      </w:pPr>
      <w:r w:rsidRPr="00937744">
        <w:t xml:space="preserve">Ahmed, Shahab. 2015. </w:t>
      </w:r>
      <w:r w:rsidRPr="00937744">
        <w:rPr>
          <w:i/>
          <w:iCs/>
        </w:rPr>
        <w:t xml:space="preserve">What </w:t>
      </w:r>
      <w:r>
        <w:rPr>
          <w:i/>
          <w:iCs/>
        </w:rPr>
        <w:t>i</w:t>
      </w:r>
      <w:r w:rsidRPr="00937744">
        <w:rPr>
          <w:i/>
          <w:iCs/>
        </w:rPr>
        <w:t>s Islam? The Importance of Being Islamic</w:t>
      </w:r>
      <w:r w:rsidRPr="00937744">
        <w:t>. Princeton: Princeton University Press.</w:t>
      </w:r>
    </w:p>
    <w:p w14:paraId="78F4846A" w14:textId="77777777" w:rsidR="00937744" w:rsidRPr="00937744" w:rsidRDefault="00937744" w:rsidP="00937744">
      <w:pPr>
        <w:widowControl w:val="0"/>
        <w:autoSpaceDE w:val="0"/>
        <w:autoSpaceDN w:val="0"/>
        <w:adjustRightInd w:val="0"/>
      </w:pPr>
      <w:r w:rsidRPr="00937744">
        <w:t xml:space="preserve">Alessandrini, Anthony C. 2000. ‘Humanism in Question: Fanon and Said’. In </w:t>
      </w:r>
      <w:r w:rsidRPr="00937744">
        <w:rPr>
          <w:i/>
          <w:iCs/>
        </w:rPr>
        <w:t>A Companion to Postcolonial Studies</w:t>
      </w:r>
      <w:r w:rsidRPr="00937744">
        <w:t>, by Henry Schwarz and Sangeeta Ray, 431–50. Malden: Wiley-Blackwell.</w:t>
      </w:r>
    </w:p>
    <w:p w14:paraId="5788CAB8" w14:textId="77777777" w:rsidR="00937744" w:rsidRPr="00937744" w:rsidRDefault="00937744" w:rsidP="00937744">
      <w:pPr>
        <w:widowControl w:val="0"/>
        <w:autoSpaceDE w:val="0"/>
        <w:autoSpaceDN w:val="0"/>
        <w:adjustRightInd w:val="0"/>
      </w:pPr>
      <w:r w:rsidRPr="00937744">
        <w:t xml:space="preserve">Arkoun, Mohammed. 2014. </w:t>
      </w:r>
      <w:r w:rsidRPr="00937744">
        <w:rPr>
          <w:i/>
          <w:iCs/>
        </w:rPr>
        <w:t>Humanisme et islam: combats et propositions</w:t>
      </w:r>
      <w:r w:rsidRPr="00937744">
        <w:t>. Paris: Librairie philosophique J. Vrin.</w:t>
      </w:r>
    </w:p>
    <w:p w14:paraId="35D5EA8F" w14:textId="41294A95" w:rsidR="00937744" w:rsidRPr="00937744" w:rsidRDefault="00937744" w:rsidP="00937744">
      <w:pPr>
        <w:widowControl w:val="0"/>
        <w:autoSpaceDE w:val="0"/>
        <w:autoSpaceDN w:val="0"/>
        <w:adjustRightInd w:val="0"/>
      </w:pPr>
      <w:r w:rsidRPr="00937744">
        <w:t xml:space="preserve">Badawi, Abdurrahmân. 1956. ‘L’Humanisme </w:t>
      </w:r>
      <w:r>
        <w:t>d</w:t>
      </w:r>
      <w:r w:rsidRPr="00937744">
        <w:t xml:space="preserve">ans </w:t>
      </w:r>
      <w:r>
        <w:t>l</w:t>
      </w:r>
      <w:r w:rsidRPr="00937744">
        <w:t xml:space="preserve">a </w:t>
      </w:r>
      <w:r>
        <w:t>p</w:t>
      </w:r>
      <w:r w:rsidRPr="00937744">
        <w:t xml:space="preserve">ensée </w:t>
      </w:r>
      <w:r>
        <w:t>a</w:t>
      </w:r>
      <w:r w:rsidRPr="00937744">
        <w:t xml:space="preserve">rabe’. </w:t>
      </w:r>
      <w:r w:rsidRPr="00937744">
        <w:rPr>
          <w:i/>
          <w:iCs/>
        </w:rPr>
        <w:t>Studia Islamica</w:t>
      </w:r>
      <w:r w:rsidRPr="00937744">
        <w:t xml:space="preserve"> 6: 67–100.</w:t>
      </w:r>
    </w:p>
    <w:p w14:paraId="6A943122" w14:textId="77777777" w:rsidR="00937744" w:rsidRPr="00937744" w:rsidRDefault="00937744" w:rsidP="00937744">
      <w:pPr>
        <w:widowControl w:val="0"/>
        <w:autoSpaceDE w:val="0"/>
        <w:autoSpaceDN w:val="0"/>
        <w:adjustRightInd w:val="0"/>
      </w:pPr>
      <w:r w:rsidRPr="00937744">
        <w:t xml:space="preserve">Bazzano, Elliott, and Marcia Hermansen. 2020. </w:t>
      </w:r>
      <w:r w:rsidRPr="00937744">
        <w:rPr>
          <w:i/>
          <w:iCs/>
        </w:rPr>
        <w:t>Varieties of American Sufism: Islam, Sufi Orders, and Authority in a Time of Transition</w:t>
      </w:r>
      <w:r w:rsidRPr="00937744">
        <w:t>. New York: SUNY Press.</w:t>
      </w:r>
    </w:p>
    <w:p w14:paraId="522DE69A" w14:textId="77777777" w:rsidR="00937744" w:rsidRPr="00937744" w:rsidRDefault="00937744" w:rsidP="00937744">
      <w:pPr>
        <w:widowControl w:val="0"/>
        <w:autoSpaceDE w:val="0"/>
        <w:autoSpaceDN w:val="0"/>
        <w:adjustRightInd w:val="0"/>
      </w:pPr>
      <w:r w:rsidRPr="00937744">
        <w:t xml:space="preserve">Ben Driss, Karim. 2002. </w:t>
      </w:r>
      <w:r w:rsidRPr="00937744">
        <w:rPr>
          <w:i/>
          <w:iCs/>
        </w:rPr>
        <w:t>Sidi Hamza al-Qâdiri Boudchich: le renouveau du soufisme (au Maroc)</w:t>
      </w:r>
      <w:r w:rsidRPr="00937744">
        <w:t>. Beyrouth; Milano: Albouraq; Archè.</w:t>
      </w:r>
    </w:p>
    <w:p w14:paraId="45F48872" w14:textId="4954E8B0" w:rsidR="00937744" w:rsidRPr="00937744" w:rsidRDefault="00937744" w:rsidP="00937744">
      <w:pPr>
        <w:widowControl w:val="0"/>
        <w:autoSpaceDE w:val="0"/>
        <w:autoSpaceDN w:val="0"/>
        <w:adjustRightInd w:val="0"/>
      </w:pPr>
      <w:r w:rsidRPr="00937744">
        <w:t xml:space="preserve">Bénabent, Juliette, and Fabienne Pascaud. 2015. ‘Abd Al Malik : “L’islam </w:t>
      </w:r>
      <w:r>
        <w:t>e</w:t>
      </w:r>
      <w:r w:rsidRPr="00937744">
        <w:t xml:space="preserve">st </w:t>
      </w:r>
      <w:r>
        <w:t>m</w:t>
      </w:r>
      <w:r w:rsidRPr="00937744">
        <w:t xml:space="preserve">éconnu, </w:t>
      </w:r>
      <w:r>
        <w:t>p</w:t>
      </w:r>
      <w:r w:rsidRPr="00937744">
        <w:t xml:space="preserve">ar </w:t>
      </w:r>
      <w:r>
        <w:t>l</w:t>
      </w:r>
      <w:r w:rsidRPr="00937744">
        <w:t xml:space="preserve">es </w:t>
      </w:r>
      <w:r>
        <w:t>m</w:t>
      </w:r>
      <w:r w:rsidRPr="00937744">
        <w:t xml:space="preserve">usulmans </w:t>
      </w:r>
      <w:r>
        <w:t>e</w:t>
      </w:r>
      <w:r w:rsidRPr="00937744">
        <w:t>ux-</w:t>
      </w:r>
      <w:r>
        <w:t>m</w:t>
      </w:r>
      <w:r w:rsidRPr="00937744">
        <w:t xml:space="preserve">êmes et </w:t>
      </w:r>
      <w:r>
        <w:t>p</w:t>
      </w:r>
      <w:r w:rsidRPr="00937744">
        <w:t xml:space="preserve">ar </w:t>
      </w:r>
      <w:r>
        <w:t>l</w:t>
      </w:r>
      <w:r w:rsidRPr="00937744">
        <w:t xml:space="preserve">es </w:t>
      </w:r>
      <w:r>
        <w:t>a</w:t>
      </w:r>
      <w:r w:rsidRPr="00937744">
        <w:t xml:space="preserve">utres”’. </w:t>
      </w:r>
      <w:r w:rsidRPr="00937744">
        <w:rPr>
          <w:i/>
          <w:iCs/>
        </w:rPr>
        <w:t>Télérama</w:t>
      </w:r>
      <w:r w:rsidRPr="00937744">
        <w:t>, 23 February 2015. http://www.telerama.fr/livre/abd-al-malik-l-islam-est-meconnu-par-les-musulmans-eux-memes-et-par-les-autres,123130.php.</w:t>
      </w:r>
    </w:p>
    <w:p w14:paraId="512369D6" w14:textId="77777777" w:rsidR="00937744" w:rsidRPr="00937744" w:rsidRDefault="00937744" w:rsidP="00937744">
      <w:pPr>
        <w:widowControl w:val="0"/>
        <w:autoSpaceDE w:val="0"/>
        <w:autoSpaceDN w:val="0"/>
        <w:adjustRightInd w:val="0"/>
      </w:pPr>
      <w:r w:rsidRPr="00937744">
        <w:t xml:space="preserve">Bentounes, Khaled. 2009a. </w:t>
      </w:r>
      <w:r w:rsidRPr="00937744">
        <w:rPr>
          <w:i/>
          <w:iCs/>
        </w:rPr>
        <w:t>La fraternité en héritage: histoire d’une confrérie soufie</w:t>
      </w:r>
      <w:r w:rsidRPr="00937744">
        <w:t>. Paris: Albin Michel.</w:t>
      </w:r>
    </w:p>
    <w:p w14:paraId="56A00A36" w14:textId="77777777" w:rsidR="00937744" w:rsidRPr="00937744" w:rsidRDefault="00937744" w:rsidP="00937744">
      <w:pPr>
        <w:widowControl w:val="0"/>
        <w:autoSpaceDE w:val="0"/>
        <w:autoSpaceDN w:val="0"/>
        <w:adjustRightInd w:val="0"/>
      </w:pPr>
      <w:r w:rsidRPr="00937744">
        <w:t xml:space="preserve">———. 2009b. </w:t>
      </w:r>
      <w:r w:rsidRPr="00937744">
        <w:rPr>
          <w:i/>
          <w:iCs/>
        </w:rPr>
        <w:t>Soufisme l’héritage commun : centenaire de la voie soufie ʻAlâwiyya, 1909-2009</w:t>
      </w:r>
      <w:r w:rsidRPr="00937744">
        <w:t>. Alger: Zaki Bouzid Editions.</w:t>
      </w:r>
    </w:p>
    <w:p w14:paraId="54B4A0CB" w14:textId="5AA3D052" w:rsidR="00937744" w:rsidRPr="00937744" w:rsidRDefault="00937744" w:rsidP="00937744">
      <w:pPr>
        <w:widowControl w:val="0"/>
        <w:autoSpaceDE w:val="0"/>
        <w:autoSpaceDN w:val="0"/>
        <w:adjustRightInd w:val="0"/>
      </w:pPr>
      <w:r w:rsidRPr="00937744">
        <w:t xml:space="preserve">Berque, Augustin. 1936. ‘Un </w:t>
      </w:r>
      <w:r>
        <w:t>m</w:t>
      </w:r>
      <w:r w:rsidRPr="00937744">
        <w:t xml:space="preserve">ystique </w:t>
      </w:r>
      <w:r>
        <w:t>m</w:t>
      </w:r>
      <w:r w:rsidRPr="00937744">
        <w:t xml:space="preserve">oderniste: </w:t>
      </w:r>
      <w:r>
        <w:t>l</w:t>
      </w:r>
      <w:r w:rsidRPr="00937744">
        <w:t xml:space="preserve">e Cheikh Benalioua’. </w:t>
      </w:r>
      <w:r w:rsidRPr="00937744">
        <w:rPr>
          <w:i/>
          <w:iCs/>
        </w:rPr>
        <w:t>Revue Africaine</w:t>
      </w:r>
      <w:r w:rsidRPr="00937744">
        <w:t xml:space="preserve"> 79 (2): 688–776.</w:t>
      </w:r>
    </w:p>
    <w:p w14:paraId="30896A28" w14:textId="7D0B121A" w:rsidR="00937744" w:rsidRPr="00937744" w:rsidRDefault="00937744" w:rsidP="00937744">
      <w:pPr>
        <w:widowControl w:val="0"/>
        <w:autoSpaceDE w:val="0"/>
        <w:autoSpaceDN w:val="0"/>
        <w:adjustRightInd w:val="0"/>
      </w:pPr>
      <w:r w:rsidRPr="00937744">
        <w:t xml:space="preserve">Bisson, David. 2007. ‘Soufisme et Tradition. L’influence de René Guénon Sur l’islam </w:t>
      </w:r>
      <w:r>
        <w:t>s</w:t>
      </w:r>
      <w:r w:rsidRPr="00937744">
        <w:t xml:space="preserve">oufi </w:t>
      </w:r>
      <w:r>
        <w:t>e</w:t>
      </w:r>
      <w:r w:rsidRPr="00937744">
        <w:t xml:space="preserve">uropéen’. </w:t>
      </w:r>
      <w:r w:rsidRPr="00937744">
        <w:rPr>
          <w:i/>
          <w:iCs/>
        </w:rPr>
        <w:t>Archives de Sciences Sociales Des Religions</w:t>
      </w:r>
      <w:r w:rsidRPr="00937744">
        <w:t xml:space="preserve"> 140: 29–47.</w:t>
      </w:r>
    </w:p>
    <w:p w14:paraId="22BA5547" w14:textId="77777777" w:rsidR="00937744" w:rsidRPr="00937744" w:rsidRDefault="00937744" w:rsidP="00937744">
      <w:pPr>
        <w:widowControl w:val="0"/>
        <w:autoSpaceDE w:val="0"/>
        <w:autoSpaceDN w:val="0"/>
        <w:adjustRightInd w:val="0"/>
      </w:pPr>
      <w:r w:rsidRPr="00937744">
        <w:t xml:space="preserve">Burr, Vivien. 2015. </w:t>
      </w:r>
      <w:r w:rsidRPr="00937744">
        <w:rPr>
          <w:i/>
          <w:iCs/>
        </w:rPr>
        <w:t>Social Constructionism</w:t>
      </w:r>
      <w:r w:rsidRPr="00937744">
        <w:t>. London: Routledge.</w:t>
      </w:r>
    </w:p>
    <w:p w14:paraId="616648FA" w14:textId="77777777" w:rsidR="00937744" w:rsidRPr="00937744" w:rsidRDefault="00937744" w:rsidP="00937744">
      <w:pPr>
        <w:widowControl w:val="0"/>
        <w:autoSpaceDE w:val="0"/>
        <w:autoSpaceDN w:val="0"/>
        <w:adjustRightInd w:val="0"/>
      </w:pPr>
      <w:r w:rsidRPr="00937744">
        <w:t xml:space="preserve">Chih, Rachida. 2012. ‘Sufism, Education and Politics in Contemporary Morocco’. </w:t>
      </w:r>
      <w:r w:rsidRPr="00937744">
        <w:rPr>
          <w:i/>
          <w:iCs/>
        </w:rPr>
        <w:t>Journal for Islamic Studies</w:t>
      </w:r>
      <w:r w:rsidRPr="00937744">
        <w:t xml:space="preserve"> 32: 24–46.</w:t>
      </w:r>
    </w:p>
    <w:p w14:paraId="2C0A83E6" w14:textId="77777777" w:rsidR="00937744" w:rsidRPr="00937744" w:rsidRDefault="00937744" w:rsidP="00937744">
      <w:pPr>
        <w:widowControl w:val="0"/>
        <w:autoSpaceDE w:val="0"/>
        <w:autoSpaceDN w:val="0"/>
        <w:adjustRightInd w:val="0"/>
      </w:pPr>
      <w:r w:rsidRPr="00937744">
        <w:t xml:space="preserve">———. 2014. ‘Shurafāʾ and Sufis: The Qādiriyya Būdshīshiyya in Contemporary Morocco’. In </w:t>
      </w:r>
      <w:r w:rsidRPr="00937744">
        <w:rPr>
          <w:i/>
          <w:iCs/>
        </w:rPr>
        <w:t>Family Portraits with Saints. Hagiography, Sanctity, and Family in the Muslim World</w:t>
      </w:r>
      <w:r w:rsidRPr="00937744">
        <w:t>, edited by Catherine Mayeur-Jaouen and Alexandre Papas, 198–221. Berlin: De Gruyter.</w:t>
      </w:r>
    </w:p>
    <w:p w14:paraId="2A72E9AB" w14:textId="77777777" w:rsidR="00937744" w:rsidRPr="00937744" w:rsidRDefault="00937744" w:rsidP="00937744">
      <w:pPr>
        <w:widowControl w:val="0"/>
        <w:autoSpaceDE w:val="0"/>
        <w:autoSpaceDN w:val="0"/>
        <w:adjustRightInd w:val="0"/>
      </w:pPr>
      <w:r w:rsidRPr="00937744">
        <w:t xml:space="preserve">Copson, Andrew. 2015. ‘What Is Humanism?’ In </w:t>
      </w:r>
      <w:r w:rsidRPr="00937744">
        <w:rPr>
          <w:i/>
          <w:iCs/>
        </w:rPr>
        <w:t>The Wiley Blackwell Handbook of Humanism</w:t>
      </w:r>
      <w:r w:rsidRPr="00937744">
        <w:t>, edited by Andrew Copson and A. C. Grayling, 1–33. Malden: Wiley-Blackwell.</w:t>
      </w:r>
    </w:p>
    <w:p w14:paraId="157B1A2B" w14:textId="77777777" w:rsidR="00937744" w:rsidRPr="00937744" w:rsidRDefault="00937744" w:rsidP="00937744">
      <w:pPr>
        <w:widowControl w:val="0"/>
        <w:autoSpaceDE w:val="0"/>
        <w:autoSpaceDN w:val="0"/>
        <w:adjustRightInd w:val="0"/>
      </w:pPr>
      <w:r w:rsidRPr="00937744">
        <w:t xml:space="preserve">Corbett, Rosemary R. 2016. </w:t>
      </w:r>
      <w:r w:rsidRPr="00937744">
        <w:rPr>
          <w:i/>
          <w:iCs/>
        </w:rPr>
        <w:t>Making Moderate Islam: Sufism, Service, and the" Ground Zero Mosque" Controversy</w:t>
      </w:r>
      <w:r w:rsidRPr="00937744">
        <w:t>. Stanford: Stanford University Press.</w:t>
      </w:r>
    </w:p>
    <w:p w14:paraId="2EA79D51" w14:textId="77777777" w:rsidR="00937744" w:rsidRPr="00937744" w:rsidRDefault="00937744" w:rsidP="00937744">
      <w:pPr>
        <w:widowControl w:val="0"/>
        <w:autoSpaceDE w:val="0"/>
        <w:autoSpaceDN w:val="0"/>
        <w:adjustRightInd w:val="0"/>
      </w:pPr>
      <w:r w:rsidRPr="00937744">
        <w:t xml:space="preserve">Dabashi, Hamid. 2013. </w:t>
      </w:r>
      <w:r w:rsidRPr="00937744">
        <w:rPr>
          <w:i/>
          <w:iCs/>
        </w:rPr>
        <w:t>Being a Muslim in the World</w:t>
      </w:r>
      <w:r w:rsidRPr="00937744">
        <w:t>. New York: Palgrave Macmillan.</w:t>
      </w:r>
    </w:p>
    <w:p w14:paraId="6F4B0104" w14:textId="77777777" w:rsidR="00937744" w:rsidRPr="00937744" w:rsidRDefault="00937744" w:rsidP="00937744">
      <w:pPr>
        <w:widowControl w:val="0"/>
        <w:autoSpaceDE w:val="0"/>
        <w:autoSpaceDN w:val="0"/>
        <w:adjustRightInd w:val="0"/>
      </w:pPr>
      <w:r w:rsidRPr="00937744">
        <w:t xml:space="preserve">Dickson, William Rory. 2014. ‘An American Sufism The Naqshbandi-Haqqani Order as a Public Religion’. </w:t>
      </w:r>
      <w:r w:rsidRPr="00937744">
        <w:rPr>
          <w:i/>
          <w:iCs/>
        </w:rPr>
        <w:t>Studies in Religion/Sciences Religieuses</w:t>
      </w:r>
      <w:r w:rsidRPr="00937744">
        <w:t xml:space="preserve"> 43 (3): 411–24.</w:t>
      </w:r>
    </w:p>
    <w:p w14:paraId="2B72F96E" w14:textId="77777777" w:rsidR="00937744" w:rsidRPr="00937744" w:rsidRDefault="00937744" w:rsidP="00937744">
      <w:pPr>
        <w:widowControl w:val="0"/>
        <w:autoSpaceDE w:val="0"/>
        <w:autoSpaceDN w:val="0"/>
        <w:adjustRightInd w:val="0"/>
      </w:pPr>
      <w:r w:rsidRPr="00937744">
        <w:t xml:space="preserve">———. 2016. </w:t>
      </w:r>
      <w:r w:rsidRPr="00937744">
        <w:rPr>
          <w:i/>
          <w:iCs/>
        </w:rPr>
        <w:t>Living Sufism in North America</w:t>
      </w:r>
      <w:r w:rsidRPr="00937744">
        <w:t>. Albany: State Univ Of New York Press.</w:t>
      </w:r>
    </w:p>
    <w:p w14:paraId="74D7B7EA" w14:textId="37A7230E" w:rsidR="00937744" w:rsidRPr="00937744" w:rsidRDefault="00937744" w:rsidP="00937744">
      <w:pPr>
        <w:widowControl w:val="0"/>
        <w:autoSpaceDE w:val="0"/>
        <w:autoSpaceDN w:val="0"/>
        <w:adjustRightInd w:val="0"/>
      </w:pPr>
      <w:r w:rsidRPr="00937744">
        <w:t xml:space="preserve">Dickson, William Rory, and Merin Shobhana Xavier. 2019. ‘Disordering and Reordering Sufism: North American Sufi Teachers and the Ṭarīqa Model’. In </w:t>
      </w:r>
      <w:r w:rsidRPr="00937744">
        <w:rPr>
          <w:i/>
          <w:iCs/>
        </w:rPr>
        <w:t>Global Sufism. Boundaries, Structures, and Politics</w:t>
      </w:r>
      <w:r w:rsidRPr="00937744">
        <w:t xml:space="preserve">, edited by Francesco Piraino and Mark Sedgwick, </w:t>
      </w:r>
      <w:r w:rsidR="00B12F13">
        <w:t xml:space="preserve">137-156. </w:t>
      </w:r>
      <w:r>
        <w:t xml:space="preserve">London: </w:t>
      </w:r>
      <w:r w:rsidRPr="00937744">
        <w:t>Hurst</w:t>
      </w:r>
      <w:r w:rsidR="00B12F13">
        <w:t xml:space="preserve">. </w:t>
      </w:r>
    </w:p>
    <w:p w14:paraId="12B78CBD" w14:textId="77777777" w:rsidR="00937744" w:rsidRPr="00937744" w:rsidRDefault="00937744" w:rsidP="00937744">
      <w:pPr>
        <w:widowControl w:val="0"/>
        <w:autoSpaceDE w:val="0"/>
        <w:autoSpaceDN w:val="0"/>
        <w:adjustRightInd w:val="0"/>
      </w:pPr>
      <w:r w:rsidRPr="00937744">
        <w:t xml:space="preserve">Dominguez-Diaz, Marta. 2014. </w:t>
      </w:r>
      <w:r w:rsidRPr="00937744">
        <w:rPr>
          <w:i/>
          <w:iCs/>
        </w:rPr>
        <w:t>Women in Sufism: Female Religiosities in a Transnational Order</w:t>
      </w:r>
      <w:r w:rsidRPr="00937744">
        <w:t>. London; New York: Routledge.</w:t>
      </w:r>
    </w:p>
    <w:p w14:paraId="269EE489" w14:textId="77777777" w:rsidR="00937744" w:rsidRPr="00937744" w:rsidRDefault="00937744" w:rsidP="00937744">
      <w:pPr>
        <w:widowControl w:val="0"/>
        <w:autoSpaceDE w:val="0"/>
        <w:autoSpaceDN w:val="0"/>
        <w:adjustRightInd w:val="0"/>
      </w:pPr>
      <w:r w:rsidRPr="00937744">
        <w:t xml:space="preserve">Dressler, Markus. 2010. ‘Between Legalist Exclusivism and Mysticist Universalism: Contested Sufi Muslim Identities in New York’. </w:t>
      </w:r>
      <w:r w:rsidRPr="00937744">
        <w:rPr>
          <w:i/>
          <w:iCs/>
        </w:rPr>
        <w:t>The Muslim World</w:t>
      </w:r>
      <w:r w:rsidRPr="00937744">
        <w:t xml:space="preserve"> 100 (4): 431–51.</w:t>
      </w:r>
    </w:p>
    <w:p w14:paraId="38B22640" w14:textId="77777777" w:rsidR="00937744" w:rsidRPr="00937744" w:rsidRDefault="00937744" w:rsidP="00937744">
      <w:pPr>
        <w:widowControl w:val="0"/>
        <w:autoSpaceDE w:val="0"/>
        <w:autoSpaceDN w:val="0"/>
        <w:adjustRightInd w:val="0"/>
      </w:pPr>
      <w:r w:rsidRPr="00937744">
        <w:t xml:space="preserve">Eisenstadt, Shmuel Noah. 2000. ‘Multiple Modernities’. </w:t>
      </w:r>
      <w:r w:rsidRPr="00937744">
        <w:rPr>
          <w:i/>
          <w:iCs/>
        </w:rPr>
        <w:t>Daedalus</w:t>
      </w:r>
      <w:r w:rsidRPr="00937744">
        <w:t xml:space="preserve"> 129 (1): 1–29.</w:t>
      </w:r>
    </w:p>
    <w:p w14:paraId="25722DDC" w14:textId="77777777" w:rsidR="00937744" w:rsidRPr="00937744" w:rsidRDefault="00937744" w:rsidP="00937744">
      <w:pPr>
        <w:widowControl w:val="0"/>
        <w:autoSpaceDE w:val="0"/>
        <w:autoSpaceDN w:val="0"/>
        <w:adjustRightInd w:val="0"/>
      </w:pPr>
      <w:r w:rsidRPr="00937744">
        <w:t xml:space="preserve">Erdogan, Birsen. 2016. </w:t>
      </w:r>
      <w:r w:rsidRPr="00937744">
        <w:rPr>
          <w:i/>
          <w:iCs/>
        </w:rPr>
        <w:t xml:space="preserve">Humanitarian Intervention and the Responsibility to Protect: Turkish </w:t>
      </w:r>
      <w:r w:rsidRPr="00937744">
        <w:rPr>
          <w:i/>
          <w:iCs/>
        </w:rPr>
        <w:lastRenderedPageBreak/>
        <w:t>Foreign Policy Discourse</w:t>
      </w:r>
      <w:r w:rsidRPr="00937744">
        <w:t>. London: Palgrave.</w:t>
      </w:r>
    </w:p>
    <w:p w14:paraId="285604C6" w14:textId="77777777" w:rsidR="00937744" w:rsidRPr="00937744" w:rsidRDefault="00937744" w:rsidP="00937744">
      <w:pPr>
        <w:widowControl w:val="0"/>
        <w:autoSpaceDE w:val="0"/>
        <w:autoSpaceDN w:val="0"/>
        <w:adjustRightInd w:val="0"/>
      </w:pPr>
      <w:r w:rsidRPr="00937744">
        <w:t xml:space="preserve">Esack, Farid. 2018. ‘Progressive Islam–A Rose by Any Name? American Soft Power in the War for the Hearts and Minds of Muslims’. </w:t>
      </w:r>
      <w:r w:rsidRPr="00937744">
        <w:rPr>
          <w:i/>
          <w:iCs/>
        </w:rPr>
        <w:t>ReOrient</w:t>
      </w:r>
      <w:r w:rsidRPr="00937744">
        <w:t xml:space="preserve"> 4 (1): 78–106.</w:t>
      </w:r>
    </w:p>
    <w:p w14:paraId="0701EE15" w14:textId="77777777" w:rsidR="00937744" w:rsidRPr="00937744" w:rsidRDefault="00937744" w:rsidP="00937744">
      <w:pPr>
        <w:widowControl w:val="0"/>
        <w:autoSpaceDE w:val="0"/>
        <w:autoSpaceDN w:val="0"/>
        <w:adjustRightInd w:val="0"/>
      </w:pPr>
      <w:r w:rsidRPr="00937744">
        <w:t xml:space="preserve">Fanjul, Serafín. 2014. </w:t>
      </w:r>
      <w:r w:rsidRPr="00937744">
        <w:rPr>
          <w:i/>
          <w:iCs/>
        </w:rPr>
        <w:t>Al-Andalus Contra España: La Forja Del Mito</w:t>
      </w:r>
      <w:r w:rsidRPr="00937744">
        <w:t>. Siglo XXI de España Editores.</w:t>
      </w:r>
    </w:p>
    <w:p w14:paraId="70176069" w14:textId="77777777" w:rsidR="00937744" w:rsidRPr="00937744" w:rsidRDefault="00937744" w:rsidP="00937744">
      <w:pPr>
        <w:widowControl w:val="0"/>
        <w:autoSpaceDE w:val="0"/>
        <w:autoSpaceDN w:val="0"/>
        <w:adjustRightInd w:val="0"/>
      </w:pPr>
      <w:r w:rsidRPr="00937744">
        <w:t xml:space="preserve">Fukuyama, Francis. 2006. </w:t>
      </w:r>
      <w:r w:rsidRPr="00937744">
        <w:rPr>
          <w:i/>
          <w:iCs/>
        </w:rPr>
        <w:t>The End of History and the Last Man</w:t>
      </w:r>
      <w:r w:rsidRPr="00937744">
        <w:t>. New York: Simon and Schuster.</w:t>
      </w:r>
    </w:p>
    <w:p w14:paraId="4BDA929B" w14:textId="0A236EC3" w:rsidR="00937744" w:rsidRPr="00937744" w:rsidRDefault="00937744" w:rsidP="00937744">
      <w:pPr>
        <w:widowControl w:val="0"/>
        <w:autoSpaceDE w:val="0"/>
        <w:autoSpaceDN w:val="0"/>
        <w:adjustRightInd w:val="0"/>
      </w:pPr>
      <w:r w:rsidRPr="00937744">
        <w:t xml:space="preserve">Garin, Eugenio. 2008. </w:t>
      </w:r>
      <w:r w:rsidRPr="00937744">
        <w:rPr>
          <w:i/>
          <w:iCs/>
        </w:rPr>
        <w:t xml:space="preserve">L’umanesimo Italiano: </w:t>
      </w:r>
      <w:r w:rsidR="00B12F13">
        <w:rPr>
          <w:i/>
          <w:iCs/>
        </w:rPr>
        <w:t>f</w:t>
      </w:r>
      <w:r w:rsidRPr="00937744">
        <w:rPr>
          <w:i/>
          <w:iCs/>
        </w:rPr>
        <w:t xml:space="preserve">ilosofia e </w:t>
      </w:r>
      <w:r w:rsidR="00B12F13">
        <w:rPr>
          <w:i/>
          <w:iCs/>
        </w:rPr>
        <w:t>v</w:t>
      </w:r>
      <w:r w:rsidRPr="00937744">
        <w:rPr>
          <w:i/>
          <w:iCs/>
        </w:rPr>
        <w:t xml:space="preserve">ita </w:t>
      </w:r>
      <w:r w:rsidR="00B12F13">
        <w:rPr>
          <w:i/>
          <w:iCs/>
        </w:rPr>
        <w:t>c</w:t>
      </w:r>
      <w:r w:rsidRPr="00937744">
        <w:rPr>
          <w:i/>
          <w:iCs/>
        </w:rPr>
        <w:t xml:space="preserve">ivile </w:t>
      </w:r>
      <w:r w:rsidR="00B12F13">
        <w:rPr>
          <w:i/>
          <w:iCs/>
        </w:rPr>
        <w:t>n</w:t>
      </w:r>
      <w:r w:rsidRPr="00937744">
        <w:rPr>
          <w:i/>
          <w:iCs/>
        </w:rPr>
        <w:t>el Rinascimento</w:t>
      </w:r>
      <w:r w:rsidRPr="00937744">
        <w:t>. Bari: Laterza.</w:t>
      </w:r>
    </w:p>
    <w:p w14:paraId="1B3724E5" w14:textId="77777777" w:rsidR="00937744" w:rsidRPr="00937744" w:rsidRDefault="00937744" w:rsidP="00937744">
      <w:pPr>
        <w:widowControl w:val="0"/>
        <w:autoSpaceDE w:val="0"/>
        <w:autoSpaceDN w:val="0"/>
        <w:adjustRightInd w:val="0"/>
      </w:pPr>
      <w:r w:rsidRPr="00937744">
        <w:t xml:space="preserve">Geoffroy, Éric. 2009. </w:t>
      </w:r>
      <w:r w:rsidRPr="00937744">
        <w:rPr>
          <w:i/>
          <w:iCs/>
        </w:rPr>
        <w:t>L’islam sera spirituel ou ne sera plus</w:t>
      </w:r>
      <w:r w:rsidRPr="00937744">
        <w:t>. Paris: Seuil.</w:t>
      </w:r>
    </w:p>
    <w:p w14:paraId="2D8F1DD7" w14:textId="77777777" w:rsidR="00937744" w:rsidRPr="00937744" w:rsidRDefault="00937744" w:rsidP="00937744">
      <w:pPr>
        <w:widowControl w:val="0"/>
        <w:autoSpaceDE w:val="0"/>
        <w:autoSpaceDN w:val="0"/>
        <w:adjustRightInd w:val="0"/>
      </w:pPr>
      <w:r w:rsidRPr="00937744">
        <w:t xml:space="preserve">Goodman, Lenn E. 2003. </w:t>
      </w:r>
      <w:r w:rsidRPr="00937744">
        <w:rPr>
          <w:i/>
          <w:iCs/>
        </w:rPr>
        <w:t>Islamic Humanism</w:t>
      </w:r>
      <w:r w:rsidRPr="00937744">
        <w:t>. Oxford University Press on Demand.</w:t>
      </w:r>
    </w:p>
    <w:p w14:paraId="667880DE" w14:textId="77777777" w:rsidR="00937744" w:rsidRPr="00937744" w:rsidRDefault="00937744" w:rsidP="00937744">
      <w:pPr>
        <w:widowControl w:val="0"/>
        <w:autoSpaceDE w:val="0"/>
        <w:autoSpaceDN w:val="0"/>
        <w:adjustRightInd w:val="0"/>
      </w:pPr>
      <w:r w:rsidRPr="00937744">
        <w:t xml:space="preserve">Granholm, Kennet. 2013. ‘Esoteric Currents as Discursive Complexes’. </w:t>
      </w:r>
      <w:r w:rsidRPr="00937744">
        <w:rPr>
          <w:i/>
          <w:iCs/>
        </w:rPr>
        <w:t>Religion</w:t>
      </w:r>
      <w:r w:rsidRPr="00937744">
        <w:t xml:space="preserve"> 43 (1): 46–69. https://doi.org/10.1080/0048721X.2013.742741.</w:t>
      </w:r>
    </w:p>
    <w:p w14:paraId="37F4B498" w14:textId="77777777" w:rsidR="00937744" w:rsidRPr="00937744" w:rsidRDefault="00937744" w:rsidP="00937744">
      <w:pPr>
        <w:widowControl w:val="0"/>
        <w:autoSpaceDE w:val="0"/>
        <w:autoSpaceDN w:val="0"/>
        <w:adjustRightInd w:val="0"/>
      </w:pPr>
      <w:r w:rsidRPr="00937744">
        <w:t xml:space="preserve">Green, Nile. 2012. </w:t>
      </w:r>
      <w:r w:rsidRPr="00937744">
        <w:rPr>
          <w:i/>
          <w:iCs/>
        </w:rPr>
        <w:t>Sufism: A Global History</w:t>
      </w:r>
      <w:r w:rsidRPr="00937744">
        <w:t>. Malden, MA: Wiley-Blackwell.</w:t>
      </w:r>
    </w:p>
    <w:p w14:paraId="41C0ECEE" w14:textId="77777777" w:rsidR="00937744" w:rsidRPr="00937744" w:rsidRDefault="00937744" w:rsidP="00937744">
      <w:pPr>
        <w:widowControl w:val="0"/>
        <w:autoSpaceDE w:val="0"/>
        <w:autoSpaceDN w:val="0"/>
        <w:adjustRightInd w:val="0"/>
      </w:pPr>
      <w:r w:rsidRPr="00937744">
        <w:t xml:space="preserve">Guénon, René. 1921. </w:t>
      </w:r>
      <w:r w:rsidRPr="00937744">
        <w:rPr>
          <w:i/>
          <w:iCs/>
        </w:rPr>
        <w:t>Introduction générale à l’étude des doctrines hindoues</w:t>
      </w:r>
      <w:r w:rsidRPr="00937744">
        <w:t>. Paris: Marcel Rivière.</w:t>
      </w:r>
    </w:p>
    <w:p w14:paraId="214E4BC4" w14:textId="77777777" w:rsidR="00937744" w:rsidRPr="00937744" w:rsidRDefault="00937744" w:rsidP="00937744">
      <w:pPr>
        <w:widowControl w:val="0"/>
        <w:autoSpaceDE w:val="0"/>
        <w:autoSpaceDN w:val="0"/>
        <w:adjustRightInd w:val="0"/>
      </w:pPr>
      <w:r w:rsidRPr="00937744">
        <w:t xml:space="preserve">———. 1924. </w:t>
      </w:r>
      <w:r w:rsidRPr="00937744">
        <w:rPr>
          <w:i/>
          <w:iCs/>
        </w:rPr>
        <w:t>Orient et Occident</w:t>
      </w:r>
      <w:r w:rsidRPr="00937744">
        <w:t>. Paris: Payot.</w:t>
      </w:r>
    </w:p>
    <w:p w14:paraId="53BD67DB" w14:textId="77777777" w:rsidR="00937744" w:rsidRPr="00937744" w:rsidRDefault="00937744" w:rsidP="00937744">
      <w:pPr>
        <w:widowControl w:val="0"/>
        <w:autoSpaceDE w:val="0"/>
        <w:autoSpaceDN w:val="0"/>
        <w:adjustRightInd w:val="0"/>
      </w:pPr>
      <w:r w:rsidRPr="00937744">
        <w:t xml:space="preserve">———. 1950. </w:t>
      </w:r>
      <w:r w:rsidRPr="00937744">
        <w:rPr>
          <w:i/>
          <w:iCs/>
        </w:rPr>
        <w:t>Le règne de la quantité et les signes du temps</w:t>
      </w:r>
      <w:r w:rsidRPr="00937744">
        <w:t>. Paris: Gallimard.</w:t>
      </w:r>
    </w:p>
    <w:p w14:paraId="24462B9B" w14:textId="77777777" w:rsidR="00937744" w:rsidRPr="00937744" w:rsidRDefault="00937744" w:rsidP="00937744">
      <w:pPr>
        <w:widowControl w:val="0"/>
        <w:autoSpaceDE w:val="0"/>
        <w:autoSpaceDN w:val="0"/>
        <w:adjustRightInd w:val="0"/>
      </w:pPr>
      <w:r w:rsidRPr="00937744">
        <w:t xml:space="preserve">Haenni, Patrick, and Raphael Voix. 2007. ‘God by All Means... Eclectic Faith and Sufi Resurgence among the Moroccan Bourgeoisie’. In </w:t>
      </w:r>
      <w:r w:rsidRPr="00937744">
        <w:rPr>
          <w:i/>
          <w:iCs/>
        </w:rPr>
        <w:t>Sufism and the ‘Modern’ in Islam</w:t>
      </w:r>
      <w:r w:rsidRPr="00937744">
        <w:t>, edited by Martin van Bruinessen and Julia Day Howell, 241–56. London; New York: I. B. Tauris.</w:t>
      </w:r>
    </w:p>
    <w:p w14:paraId="33039421" w14:textId="77777777" w:rsidR="00937744" w:rsidRPr="00937744" w:rsidRDefault="00937744" w:rsidP="00937744">
      <w:pPr>
        <w:widowControl w:val="0"/>
        <w:autoSpaceDE w:val="0"/>
        <w:autoSpaceDN w:val="0"/>
        <w:adjustRightInd w:val="0"/>
      </w:pPr>
      <w:r w:rsidRPr="00937744">
        <w:t xml:space="preserve">Hammer, Olav. 2004. ‘Sufism for Westerners’. In </w:t>
      </w:r>
      <w:r w:rsidRPr="00937744">
        <w:rPr>
          <w:i/>
          <w:iCs/>
        </w:rPr>
        <w:t>Sufism in Europe and North America</w:t>
      </w:r>
      <w:r w:rsidRPr="00937744">
        <w:t>, edited by David Westerlund, 127–43. London; New York: Routledge-Curzon.</w:t>
      </w:r>
    </w:p>
    <w:p w14:paraId="2B568005" w14:textId="77777777" w:rsidR="00937744" w:rsidRPr="00937744" w:rsidRDefault="00937744" w:rsidP="00937744">
      <w:pPr>
        <w:widowControl w:val="0"/>
        <w:autoSpaceDE w:val="0"/>
        <w:autoSpaceDN w:val="0"/>
        <w:adjustRightInd w:val="0"/>
      </w:pPr>
      <w:r w:rsidRPr="00937744">
        <w:t xml:space="preserve">Hanegraaff, Wouter J. 2012. </w:t>
      </w:r>
      <w:r w:rsidRPr="00937744">
        <w:rPr>
          <w:i/>
          <w:iCs/>
        </w:rPr>
        <w:t>Esotericism and the Academy: Rejected Knowledge in Western Culture</w:t>
      </w:r>
      <w:r w:rsidRPr="00937744">
        <w:t>. Cambridge: Cambridge University Press.</w:t>
      </w:r>
    </w:p>
    <w:p w14:paraId="307A04FA" w14:textId="77777777" w:rsidR="00937744" w:rsidRPr="00937744" w:rsidRDefault="00937744" w:rsidP="00937744">
      <w:pPr>
        <w:widowControl w:val="0"/>
        <w:autoSpaceDE w:val="0"/>
        <w:autoSpaceDN w:val="0"/>
        <w:adjustRightInd w:val="0"/>
      </w:pPr>
      <w:r w:rsidRPr="00937744">
        <w:t xml:space="preserve">Hermansen, Marcia. 2000. ‘Hybrid Identity Formations in Muslim America’. </w:t>
      </w:r>
      <w:r w:rsidRPr="00937744">
        <w:rPr>
          <w:i/>
          <w:iCs/>
        </w:rPr>
        <w:t>Muslim World</w:t>
      </w:r>
      <w:r w:rsidRPr="00937744">
        <w:t xml:space="preserve"> 90 (1): 158–98.</w:t>
      </w:r>
    </w:p>
    <w:p w14:paraId="541DB765" w14:textId="77777777" w:rsidR="00937744" w:rsidRPr="00937744" w:rsidRDefault="00937744" w:rsidP="00937744">
      <w:pPr>
        <w:widowControl w:val="0"/>
        <w:autoSpaceDE w:val="0"/>
        <w:autoSpaceDN w:val="0"/>
        <w:adjustRightInd w:val="0"/>
      </w:pPr>
      <w:r w:rsidRPr="00937744">
        <w:t xml:space="preserve">Hessel, Stéphane, and Dalaï-Lama. 2012. </w:t>
      </w:r>
      <w:r w:rsidRPr="00937744">
        <w:rPr>
          <w:i/>
          <w:iCs/>
        </w:rPr>
        <w:t>Déclarons la paix!: pour un progrès de l’esprit</w:t>
      </w:r>
      <w:r w:rsidRPr="00937744">
        <w:t>. Montpellier: Indigène éd.</w:t>
      </w:r>
    </w:p>
    <w:p w14:paraId="13118FF6" w14:textId="77777777" w:rsidR="00937744" w:rsidRPr="00937744" w:rsidRDefault="00937744" w:rsidP="00937744">
      <w:pPr>
        <w:widowControl w:val="0"/>
        <w:autoSpaceDE w:val="0"/>
        <w:autoSpaceDN w:val="0"/>
        <w:adjustRightInd w:val="0"/>
      </w:pPr>
      <w:r w:rsidRPr="00937744">
        <w:t xml:space="preserve">Ingram, Brannon. 2007. ‘René Guénon And The Traditionalist Polemic’. In </w:t>
      </w:r>
      <w:r w:rsidRPr="00937744">
        <w:rPr>
          <w:i/>
          <w:iCs/>
        </w:rPr>
        <w:t>Polemical Encounters. Esoteric Discourse and Its Others</w:t>
      </w:r>
      <w:r w:rsidRPr="00937744">
        <w:t>, edited by Olav Hammer and Kocku von Stuckrad, 199–226. Leiden: Brill.</w:t>
      </w:r>
    </w:p>
    <w:p w14:paraId="23CC83EB" w14:textId="77777777" w:rsidR="00937744" w:rsidRPr="00937744" w:rsidRDefault="00937744" w:rsidP="00937744">
      <w:pPr>
        <w:widowControl w:val="0"/>
        <w:autoSpaceDE w:val="0"/>
        <w:autoSpaceDN w:val="0"/>
        <w:adjustRightInd w:val="0"/>
      </w:pPr>
      <w:r w:rsidRPr="00937744">
        <w:t xml:space="preserve">Irwin, Robert. 2019. ‘Global Rumi’. In </w:t>
      </w:r>
      <w:r w:rsidRPr="00937744">
        <w:rPr>
          <w:i/>
          <w:iCs/>
        </w:rPr>
        <w:t>Global Sufism. Boundaries, Structures, and Politics</w:t>
      </w:r>
      <w:r w:rsidRPr="00937744">
        <w:t>, edited by Francesco Piraino and Mark Sedgwick, 15–34. London: Hurst.</w:t>
      </w:r>
    </w:p>
    <w:p w14:paraId="77EDA702" w14:textId="77777777" w:rsidR="00937744" w:rsidRPr="00937744" w:rsidRDefault="00937744" w:rsidP="00937744">
      <w:pPr>
        <w:widowControl w:val="0"/>
        <w:autoSpaceDE w:val="0"/>
        <w:autoSpaceDN w:val="0"/>
        <w:adjustRightInd w:val="0"/>
      </w:pPr>
      <w:r w:rsidRPr="00937744">
        <w:t xml:space="preserve">Khiari, Bariza. 2012. ‘Le Soufisme et Engagement Citoyen’. </w:t>
      </w:r>
      <w:r w:rsidRPr="00937744">
        <w:rPr>
          <w:i/>
          <w:iCs/>
        </w:rPr>
        <w:t>Nafahat Tarik</w:t>
      </w:r>
      <w:r w:rsidRPr="00937744">
        <w:t>, 12 April 2012.</w:t>
      </w:r>
    </w:p>
    <w:p w14:paraId="732CF35B" w14:textId="77777777" w:rsidR="00937744" w:rsidRPr="00937744" w:rsidRDefault="00937744" w:rsidP="00937744">
      <w:pPr>
        <w:widowControl w:val="0"/>
        <w:autoSpaceDE w:val="0"/>
        <w:autoSpaceDN w:val="0"/>
        <w:adjustRightInd w:val="0"/>
      </w:pPr>
      <w:r w:rsidRPr="00937744">
        <w:t xml:space="preserve">———. 2015. </w:t>
      </w:r>
      <w:r w:rsidRPr="00937744">
        <w:rPr>
          <w:i/>
          <w:iCs/>
        </w:rPr>
        <w:t>Le soufisme: spiritualité et citoyenneté</w:t>
      </w:r>
      <w:r w:rsidRPr="00937744">
        <w:t>. Paris: Fondation pour l’innovation politique.</w:t>
      </w:r>
    </w:p>
    <w:p w14:paraId="1E80DF2D" w14:textId="77777777" w:rsidR="00937744" w:rsidRPr="00937744" w:rsidRDefault="00937744" w:rsidP="00937744">
      <w:pPr>
        <w:widowControl w:val="0"/>
        <w:autoSpaceDE w:val="0"/>
        <w:autoSpaceDN w:val="0"/>
        <w:adjustRightInd w:val="0"/>
      </w:pPr>
      <w:r w:rsidRPr="00937744">
        <w:t xml:space="preserve">Knysh, Alexander. 2017. </w:t>
      </w:r>
      <w:r w:rsidRPr="00937744">
        <w:rPr>
          <w:i/>
          <w:iCs/>
        </w:rPr>
        <w:t>Sufism: A New History of Islamic Mysticism</w:t>
      </w:r>
      <w:r w:rsidRPr="00937744">
        <w:t>. Princeton: Princeton University Press.</w:t>
      </w:r>
    </w:p>
    <w:p w14:paraId="50FE713A" w14:textId="77777777" w:rsidR="00937744" w:rsidRPr="00937744" w:rsidRDefault="00937744" w:rsidP="00937744">
      <w:pPr>
        <w:widowControl w:val="0"/>
        <w:autoSpaceDE w:val="0"/>
        <w:autoSpaceDN w:val="0"/>
        <w:adjustRightInd w:val="0"/>
      </w:pPr>
      <w:r w:rsidRPr="00937744">
        <w:t xml:space="preserve">Kraemer, Joel L. 1984. ‘Humanism in the Renaissance of Islam: A Preliminary Study’. </w:t>
      </w:r>
      <w:r w:rsidRPr="00937744">
        <w:rPr>
          <w:i/>
          <w:iCs/>
        </w:rPr>
        <w:t>Journal of the American Oriental Society</w:t>
      </w:r>
      <w:r w:rsidRPr="00937744">
        <w:t xml:space="preserve"> 104 (1): 135–64.</w:t>
      </w:r>
    </w:p>
    <w:p w14:paraId="4C4A9A88" w14:textId="77777777" w:rsidR="00937744" w:rsidRPr="00937744" w:rsidRDefault="00937744" w:rsidP="00937744">
      <w:pPr>
        <w:widowControl w:val="0"/>
        <w:autoSpaceDE w:val="0"/>
        <w:autoSpaceDN w:val="0"/>
        <w:adjustRightInd w:val="0"/>
      </w:pPr>
      <w:r w:rsidRPr="00937744">
        <w:t xml:space="preserve">Kristeller, Paul Oskar. 1979. </w:t>
      </w:r>
      <w:r w:rsidRPr="00937744">
        <w:rPr>
          <w:i/>
          <w:iCs/>
        </w:rPr>
        <w:t>Renaissance Thought and Its Sources</w:t>
      </w:r>
      <w:r w:rsidRPr="00937744">
        <w:t>. New York: Columbia University Press.</w:t>
      </w:r>
    </w:p>
    <w:p w14:paraId="651732CA" w14:textId="77777777" w:rsidR="00937744" w:rsidRPr="00937744" w:rsidRDefault="00937744" w:rsidP="00937744">
      <w:pPr>
        <w:widowControl w:val="0"/>
        <w:autoSpaceDE w:val="0"/>
        <w:autoSpaceDN w:val="0"/>
        <w:adjustRightInd w:val="0"/>
      </w:pPr>
      <w:r w:rsidRPr="00937744">
        <w:t xml:space="preserve">Kugle, Scott Alan. 2011. </w:t>
      </w:r>
      <w:r w:rsidRPr="00937744">
        <w:rPr>
          <w:i/>
          <w:iCs/>
        </w:rPr>
        <w:t>Sufis &amp; Saints’ Bodies: Mysticism, Corporeality, &amp; Sacred Power in Islam</w:t>
      </w:r>
      <w:r w:rsidRPr="00937744">
        <w:t>. Chapel Hill, N.C: The University of North Carolina Press.</w:t>
      </w:r>
    </w:p>
    <w:p w14:paraId="460451FD" w14:textId="77777777" w:rsidR="00937744" w:rsidRPr="00937744" w:rsidRDefault="00937744" w:rsidP="00937744">
      <w:pPr>
        <w:widowControl w:val="0"/>
        <w:autoSpaceDE w:val="0"/>
        <w:autoSpaceDN w:val="0"/>
        <w:adjustRightInd w:val="0"/>
      </w:pPr>
      <w:r w:rsidRPr="00937744">
        <w:t xml:space="preserve">Lapidus, Ira M. 1996. ‘State and Religion in Islamic Societies’. </w:t>
      </w:r>
      <w:r w:rsidRPr="00937744">
        <w:rPr>
          <w:i/>
          <w:iCs/>
        </w:rPr>
        <w:t>Past &amp; Present</w:t>
      </w:r>
      <w:r w:rsidRPr="00937744">
        <w:t>, no. 151: 3–27.</w:t>
      </w:r>
    </w:p>
    <w:p w14:paraId="2ECA3240" w14:textId="77777777" w:rsidR="00937744" w:rsidRPr="00937744" w:rsidRDefault="00937744" w:rsidP="00937744">
      <w:pPr>
        <w:widowControl w:val="0"/>
        <w:autoSpaceDE w:val="0"/>
        <w:autoSpaceDN w:val="0"/>
        <w:adjustRightInd w:val="0"/>
      </w:pPr>
      <w:r w:rsidRPr="00937744">
        <w:t xml:space="preserve">Laude, Patrick. 2021. </w:t>
      </w:r>
      <w:r w:rsidRPr="00937744">
        <w:rPr>
          <w:i/>
          <w:iCs/>
        </w:rPr>
        <w:t>Keys to the beyond: Frithjof Schuon’s Cross-Traditional Language of Transcendence</w:t>
      </w:r>
      <w:r w:rsidRPr="00937744">
        <w:t>. New York: SUNY Press.</w:t>
      </w:r>
    </w:p>
    <w:p w14:paraId="1DF684D6" w14:textId="77777777" w:rsidR="00937744" w:rsidRPr="00937744" w:rsidRDefault="00937744" w:rsidP="00937744">
      <w:pPr>
        <w:widowControl w:val="0"/>
        <w:autoSpaceDE w:val="0"/>
        <w:autoSpaceDN w:val="0"/>
        <w:adjustRightInd w:val="0"/>
      </w:pPr>
      <w:r w:rsidRPr="00937744">
        <w:t xml:space="preserve">Lawrence, Bruce B. 2021. </w:t>
      </w:r>
      <w:r w:rsidRPr="00937744">
        <w:rPr>
          <w:i/>
          <w:iCs/>
        </w:rPr>
        <w:t>Islamicate Cosmopolitan Spirit</w:t>
      </w:r>
      <w:r w:rsidRPr="00937744">
        <w:t>. Chichester: Wiley.</w:t>
      </w:r>
    </w:p>
    <w:p w14:paraId="1552D971" w14:textId="77777777" w:rsidR="00937744" w:rsidRPr="00937744" w:rsidRDefault="00937744" w:rsidP="00937744">
      <w:pPr>
        <w:widowControl w:val="0"/>
        <w:autoSpaceDE w:val="0"/>
        <w:autoSpaceDN w:val="0"/>
        <w:adjustRightInd w:val="0"/>
      </w:pPr>
      <w:r w:rsidRPr="00937744">
        <w:t xml:space="preserve">Le Pape, Loïc. 2007. ‘Engagement Religieux, Engagements Politiques. Conversions Dans Une Confrérie Musulmane’. </w:t>
      </w:r>
      <w:r w:rsidRPr="00937744">
        <w:rPr>
          <w:i/>
          <w:iCs/>
        </w:rPr>
        <w:t>Archives de Sciences Sociales Des Religions</w:t>
      </w:r>
      <w:r w:rsidRPr="00937744">
        <w:t xml:space="preserve"> 140 (octobre-décembre): 9–27.</w:t>
      </w:r>
    </w:p>
    <w:p w14:paraId="266C7368" w14:textId="77777777" w:rsidR="00937744" w:rsidRPr="00937744" w:rsidRDefault="00937744" w:rsidP="00937744">
      <w:pPr>
        <w:widowControl w:val="0"/>
        <w:autoSpaceDE w:val="0"/>
        <w:autoSpaceDN w:val="0"/>
        <w:adjustRightInd w:val="0"/>
      </w:pPr>
      <w:r w:rsidRPr="00937744">
        <w:t xml:space="preserve">Lings, Martin. 1961. </w:t>
      </w:r>
      <w:r w:rsidRPr="00937744">
        <w:rPr>
          <w:i/>
          <w:iCs/>
        </w:rPr>
        <w:t>A Moslem Saint of the Twentieth Century: Shaikh Aḣmad al-ʻAlawī : His Spiritual Heritage and Legacy</w:t>
      </w:r>
      <w:r w:rsidRPr="00937744">
        <w:t>. London: G. Allen &amp; Unwin.</w:t>
      </w:r>
    </w:p>
    <w:p w14:paraId="29942ED4" w14:textId="77777777" w:rsidR="00937744" w:rsidRPr="00937744" w:rsidRDefault="00937744" w:rsidP="00937744">
      <w:pPr>
        <w:widowControl w:val="0"/>
        <w:autoSpaceDE w:val="0"/>
        <w:autoSpaceDN w:val="0"/>
        <w:adjustRightInd w:val="0"/>
      </w:pPr>
      <w:r w:rsidRPr="00937744">
        <w:t xml:space="preserve">Lipton, Gregory A. 2011. ‘Secular Sufism: Neoliberalism, Ethnoracism, and the Reformation of the Muslim Other’. </w:t>
      </w:r>
      <w:r w:rsidRPr="00937744">
        <w:rPr>
          <w:i/>
          <w:iCs/>
        </w:rPr>
        <w:t>The Muslim World</w:t>
      </w:r>
      <w:r w:rsidRPr="00937744">
        <w:t xml:space="preserve"> 101 (3): 427–40.</w:t>
      </w:r>
    </w:p>
    <w:p w14:paraId="34D550E2" w14:textId="4CF0D47F" w:rsidR="00937744" w:rsidRPr="00937744" w:rsidRDefault="00937744" w:rsidP="00937744">
      <w:pPr>
        <w:widowControl w:val="0"/>
        <w:autoSpaceDE w:val="0"/>
        <w:autoSpaceDN w:val="0"/>
        <w:adjustRightInd w:val="0"/>
      </w:pPr>
      <w:r w:rsidRPr="00937744">
        <w:lastRenderedPageBreak/>
        <w:t xml:space="preserve">———. 2018. </w:t>
      </w:r>
      <w:r w:rsidRPr="00937744">
        <w:rPr>
          <w:i/>
          <w:iCs/>
        </w:rPr>
        <w:t>Rethinking Ibn ʻArabi</w:t>
      </w:r>
      <w:r w:rsidRPr="00937744">
        <w:t>.</w:t>
      </w:r>
      <w:r w:rsidR="00B12F13">
        <w:t xml:space="preserve"> Oxford: Oxford University Press.</w:t>
      </w:r>
    </w:p>
    <w:p w14:paraId="768CCE15" w14:textId="77777777" w:rsidR="00937744" w:rsidRPr="00937744" w:rsidRDefault="00937744" w:rsidP="00937744">
      <w:pPr>
        <w:widowControl w:val="0"/>
        <w:autoSpaceDE w:val="0"/>
        <w:autoSpaceDN w:val="0"/>
        <w:adjustRightInd w:val="0"/>
      </w:pPr>
      <w:r w:rsidRPr="00937744">
        <w:t xml:space="preserve">Makdisi, George. 1990. </w:t>
      </w:r>
      <w:r w:rsidRPr="00937744">
        <w:rPr>
          <w:i/>
          <w:iCs/>
        </w:rPr>
        <w:t>Rise of Humanism in Classical Islam and the Christian West</w:t>
      </w:r>
      <w:r w:rsidRPr="00937744">
        <w:t>. Edinburgh: Edinburgh University Press.</w:t>
      </w:r>
    </w:p>
    <w:p w14:paraId="12CAEF9F" w14:textId="77777777" w:rsidR="00937744" w:rsidRPr="00937744" w:rsidRDefault="00937744" w:rsidP="00937744">
      <w:pPr>
        <w:widowControl w:val="0"/>
        <w:autoSpaceDE w:val="0"/>
        <w:autoSpaceDN w:val="0"/>
        <w:adjustRightInd w:val="0"/>
      </w:pPr>
      <w:r w:rsidRPr="00937744">
        <w:t xml:space="preserve">Malik, Jamal, and Saeed Zarrabi-Zadeh. 2019. </w:t>
      </w:r>
      <w:r w:rsidRPr="00937744">
        <w:rPr>
          <w:i/>
          <w:iCs/>
        </w:rPr>
        <w:t>Sufism East and West, Mystical Islam and Cross-Cultural Exchange in the Modern World</w:t>
      </w:r>
      <w:r w:rsidRPr="00937744">
        <w:t>. Leiden; Boston: Brill.</w:t>
      </w:r>
    </w:p>
    <w:p w14:paraId="0E576122" w14:textId="77777777" w:rsidR="00937744" w:rsidRPr="00937744" w:rsidRDefault="00937744" w:rsidP="00937744">
      <w:pPr>
        <w:widowControl w:val="0"/>
        <w:autoSpaceDE w:val="0"/>
        <w:autoSpaceDN w:val="0"/>
        <w:adjustRightInd w:val="0"/>
      </w:pPr>
      <w:r w:rsidRPr="00937744">
        <w:t xml:space="preserve">Moberg, Marcus. 2013. ‘First-, Second-, and Third-Level Discourse Analytic Approaches in the Study of Religion: Moving from Meta-Theoretical Reflection to Implementation in Practice’. </w:t>
      </w:r>
      <w:r w:rsidRPr="00937744">
        <w:rPr>
          <w:i/>
          <w:iCs/>
        </w:rPr>
        <w:t>Religion</w:t>
      </w:r>
      <w:r w:rsidRPr="00937744">
        <w:t xml:space="preserve"> 43 (1): 4–25. https://doi.org/10.1080/0048721X.2013.742742.</w:t>
      </w:r>
    </w:p>
    <w:p w14:paraId="49361BEF" w14:textId="77777777" w:rsidR="00937744" w:rsidRPr="00937744" w:rsidRDefault="00937744" w:rsidP="00937744">
      <w:pPr>
        <w:widowControl w:val="0"/>
        <w:autoSpaceDE w:val="0"/>
        <w:autoSpaceDN w:val="0"/>
        <w:adjustRightInd w:val="0"/>
      </w:pPr>
      <w:r w:rsidRPr="00937744">
        <w:t xml:space="preserve">Muedini, Fait. 2012. ‘The Promotion of Sufi Sm in the Politics of Algeria and Morocco’. </w:t>
      </w:r>
      <w:r w:rsidRPr="00937744">
        <w:rPr>
          <w:i/>
          <w:iCs/>
        </w:rPr>
        <w:t>Islamic Africa</w:t>
      </w:r>
      <w:r w:rsidRPr="00937744">
        <w:t xml:space="preserve"> 3 (2): 201–26.</w:t>
      </w:r>
    </w:p>
    <w:p w14:paraId="3BDA7DB6" w14:textId="77777777" w:rsidR="00937744" w:rsidRPr="00937744" w:rsidRDefault="00937744" w:rsidP="00937744">
      <w:pPr>
        <w:widowControl w:val="0"/>
        <w:autoSpaceDE w:val="0"/>
        <w:autoSpaceDN w:val="0"/>
        <w:adjustRightInd w:val="0"/>
      </w:pPr>
      <w:r w:rsidRPr="00937744">
        <w:t xml:space="preserve">———. 2015. </w:t>
      </w:r>
      <w:r w:rsidRPr="00937744">
        <w:rPr>
          <w:i/>
          <w:iCs/>
        </w:rPr>
        <w:t>Sponsoring Sufism: How Governments Promote ‘Mystical Islam’ in Their Domestic and Foreign Policies</w:t>
      </w:r>
      <w:r w:rsidRPr="00937744">
        <w:t>. New York: Palgrave Macmillan.</w:t>
      </w:r>
    </w:p>
    <w:p w14:paraId="48157972" w14:textId="77777777" w:rsidR="00937744" w:rsidRPr="00937744" w:rsidRDefault="00937744" w:rsidP="00937744">
      <w:pPr>
        <w:widowControl w:val="0"/>
        <w:autoSpaceDE w:val="0"/>
        <w:autoSpaceDN w:val="0"/>
        <w:adjustRightInd w:val="0"/>
      </w:pPr>
      <w:r w:rsidRPr="00937744">
        <w:t xml:space="preserve">Novak, Michael. 1991. </w:t>
      </w:r>
      <w:r w:rsidRPr="00937744">
        <w:rPr>
          <w:i/>
          <w:iCs/>
        </w:rPr>
        <w:t>The Spirit of Democratic Capitalism</w:t>
      </w:r>
      <w:r w:rsidRPr="00937744">
        <w:t>. Rowman &amp; Littlefield.</w:t>
      </w:r>
    </w:p>
    <w:p w14:paraId="7AE0EB71" w14:textId="77777777" w:rsidR="00937744" w:rsidRPr="00937744" w:rsidRDefault="00937744" w:rsidP="00937744">
      <w:pPr>
        <w:widowControl w:val="0"/>
        <w:autoSpaceDE w:val="0"/>
        <w:autoSpaceDN w:val="0"/>
        <w:adjustRightInd w:val="0"/>
      </w:pPr>
      <w:r w:rsidRPr="00937744">
        <w:t xml:space="preserve">Philippon, Alix. 2015. ‘«Bons Soufis» et «mauvais Islamistes». La Sociologie à l’épreuve de l’idéologie’. </w:t>
      </w:r>
      <w:r w:rsidRPr="00937744">
        <w:rPr>
          <w:i/>
          <w:iCs/>
        </w:rPr>
        <w:t>Social Compass</w:t>
      </w:r>
      <w:r w:rsidRPr="00937744">
        <w:t xml:space="preserve"> 62 (2): 187–98.</w:t>
      </w:r>
    </w:p>
    <w:p w14:paraId="21B556DF" w14:textId="77777777" w:rsidR="00937744" w:rsidRPr="00937744" w:rsidRDefault="00937744" w:rsidP="00937744">
      <w:pPr>
        <w:widowControl w:val="0"/>
        <w:autoSpaceDE w:val="0"/>
        <w:autoSpaceDN w:val="0"/>
        <w:adjustRightInd w:val="0"/>
      </w:pPr>
      <w:r w:rsidRPr="00937744">
        <w:t xml:space="preserve">Pico della Mirandola, Giovanni. 1956. </w:t>
      </w:r>
      <w:r w:rsidRPr="00937744">
        <w:rPr>
          <w:i/>
          <w:iCs/>
        </w:rPr>
        <w:t>Oration on the Dignity of Man</w:t>
      </w:r>
      <w:r w:rsidRPr="00937744">
        <w:t>. Chicago: Gateway Edition.</w:t>
      </w:r>
    </w:p>
    <w:p w14:paraId="44D27690" w14:textId="57124B55" w:rsidR="00937744" w:rsidRPr="00937744" w:rsidRDefault="00937744" w:rsidP="00937744">
      <w:pPr>
        <w:widowControl w:val="0"/>
        <w:autoSpaceDE w:val="0"/>
        <w:autoSpaceDN w:val="0"/>
        <w:adjustRightInd w:val="0"/>
      </w:pPr>
      <w:r w:rsidRPr="00937744">
        <w:t xml:space="preserve">Piraino, Francesco. 2016. ‘L’héritage de René Guénon </w:t>
      </w:r>
      <w:r w:rsidR="00B12F13">
        <w:t>d</w:t>
      </w:r>
      <w:r w:rsidRPr="00937744">
        <w:t xml:space="preserve">ans </w:t>
      </w:r>
      <w:r w:rsidR="00B12F13">
        <w:t>l</w:t>
      </w:r>
      <w:r w:rsidRPr="00937744">
        <w:t xml:space="preserve">e </w:t>
      </w:r>
      <w:r w:rsidR="00B12F13">
        <w:t>s</w:t>
      </w:r>
      <w:r w:rsidRPr="00937744">
        <w:t xml:space="preserve">oufisme </w:t>
      </w:r>
      <w:r w:rsidR="00B12F13">
        <w:t>d</w:t>
      </w:r>
      <w:r w:rsidRPr="00937744">
        <w:t xml:space="preserve">u XXIe </w:t>
      </w:r>
      <w:r w:rsidR="00B12F13">
        <w:t>s</w:t>
      </w:r>
      <w:r w:rsidRPr="00937744">
        <w:t xml:space="preserve">iècle </w:t>
      </w:r>
      <w:r w:rsidR="00B12F13">
        <w:t>e</w:t>
      </w:r>
      <w:r w:rsidR="00B12F13" w:rsidRPr="00937744">
        <w:t xml:space="preserve">n </w:t>
      </w:r>
      <w:r w:rsidRPr="00937744">
        <w:t xml:space="preserve">France et </w:t>
      </w:r>
      <w:r w:rsidR="00B12F13">
        <w:t>e</w:t>
      </w:r>
      <w:r w:rsidRPr="00937744">
        <w:t xml:space="preserve">n Italie’. </w:t>
      </w:r>
      <w:r w:rsidRPr="00937744">
        <w:rPr>
          <w:i/>
          <w:iCs/>
        </w:rPr>
        <w:t>Religiologiques</w:t>
      </w:r>
      <w:r w:rsidRPr="00937744">
        <w:t xml:space="preserve"> 33 (printemps): 155–80.</w:t>
      </w:r>
    </w:p>
    <w:p w14:paraId="591B4C13" w14:textId="77777777" w:rsidR="00937744" w:rsidRPr="00937744" w:rsidRDefault="00937744" w:rsidP="00937744">
      <w:pPr>
        <w:widowControl w:val="0"/>
        <w:autoSpaceDE w:val="0"/>
        <w:autoSpaceDN w:val="0"/>
        <w:adjustRightInd w:val="0"/>
      </w:pPr>
      <w:r w:rsidRPr="00937744">
        <w:t xml:space="preserve">———. 2019a. ‘Esotericisation and De-Esotericisation of Sufism: The Aḥmadiyya-Idrīsiyya Shādhiliyya in Italy’. </w:t>
      </w:r>
      <w:r w:rsidRPr="00937744">
        <w:rPr>
          <w:i/>
          <w:iCs/>
        </w:rPr>
        <w:t>Correspondences</w:t>
      </w:r>
      <w:r w:rsidRPr="00937744">
        <w:t xml:space="preserve"> 7 (1): 239–76.</w:t>
      </w:r>
    </w:p>
    <w:p w14:paraId="074265F9" w14:textId="363A7E92" w:rsidR="00937744" w:rsidRPr="00937744" w:rsidRDefault="00937744" w:rsidP="00937744">
      <w:pPr>
        <w:widowControl w:val="0"/>
        <w:autoSpaceDE w:val="0"/>
        <w:autoSpaceDN w:val="0"/>
        <w:adjustRightInd w:val="0"/>
      </w:pPr>
      <w:r w:rsidRPr="00937744">
        <w:t xml:space="preserve">———. 2019b. ‘Les </w:t>
      </w:r>
      <w:r w:rsidR="00B12F13">
        <w:t>p</w:t>
      </w:r>
      <w:r w:rsidRPr="00937744">
        <w:t xml:space="preserve">olitiques </w:t>
      </w:r>
      <w:r w:rsidR="00B12F13">
        <w:t>d</w:t>
      </w:r>
      <w:r w:rsidRPr="00937744">
        <w:t xml:space="preserve">u </w:t>
      </w:r>
      <w:r w:rsidR="00B12F13">
        <w:t>s</w:t>
      </w:r>
      <w:r w:rsidRPr="00937744">
        <w:t xml:space="preserve">oufisme </w:t>
      </w:r>
      <w:r w:rsidR="00B12F13">
        <w:t>e</w:t>
      </w:r>
      <w:r w:rsidRPr="00937744">
        <w:t xml:space="preserve">n France : </w:t>
      </w:r>
      <w:r w:rsidR="00B12F13">
        <w:t>l</w:t>
      </w:r>
      <w:r w:rsidRPr="00937744">
        <w:t xml:space="preserve">e </w:t>
      </w:r>
      <w:r w:rsidR="00B12F13">
        <w:t>c</w:t>
      </w:r>
      <w:r w:rsidRPr="00937744">
        <w:t xml:space="preserve">as de </w:t>
      </w:r>
      <w:r w:rsidR="00B12F13">
        <w:t>l</w:t>
      </w:r>
      <w:r w:rsidRPr="00937744">
        <w:t xml:space="preserve">a Qādiriyya Būdshīshiyya’. </w:t>
      </w:r>
      <w:r w:rsidRPr="00937744">
        <w:rPr>
          <w:i/>
          <w:iCs/>
        </w:rPr>
        <w:t>Social Compass</w:t>
      </w:r>
      <w:r w:rsidRPr="00937744">
        <w:t xml:space="preserve"> 66 (1): 134–46.</w:t>
      </w:r>
    </w:p>
    <w:p w14:paraId="194EB89B" w14:textId="77777777" w:rsidR="00937744" w:rsidRPr="00937744" w:rsidRDefault="00937744" w:rsidP="00937744">
      <w:pPr>
        <w:widowControl w:val="0"/>
        <w:autoSpaceDE w:val="0"/>
        <w:autoSpaceDN w:val="0"/>
        <w:adjustRightInd w:val="0"/>
      </w:pPr>
      <w:r w:rsidRPr="00937744">
        <w:t xml:space="preserve">———. 2019c. ‘Who Is the Infidel? Religious Boundaries and Social Change in the Shadhiliyya Darqawiyya Alawiyya’. In </w:t>
      </w:r>
      <w:r w:rsidRPr="00937744">
        <w:rPr>
          <w:i/>
          <w:iCs/>
        </w:rPr>
        <w:t>Global Sufism. Boundaries, Structures, and Politics</w:t>
      </w:r>
      <w:r w:rsidRPr="00937744">
        <w:t>, by Francesco Piraino and Mark Sedgwick, 75–91. London: Hurst.</w:t>
      </w:r>
    </w:p>
    <w:p w14:paraId="7C0CE028" w14:textId="77777777" w:rsidR="00937744" w:rsidRPr="00937744" w:rsidRDefault="00937744" w:rsidP="00937744">
      <w:pPr>
        <w:widowControl w:val="0"/>
        <w:autoSpaceDE w:val="0"/>
        <w:autoSpaceDN w:val="0"/>
        <w:adjustRightInd w:val="0"/>
      </w:pPr>
      <w:r w:rsidRPr="00937744">
        <w:t xml:space="preserve">———. 2020a. ‘Sufism Meets the New Age Discourse: Part 1: A Theoretical Discussion’. </w:t>
      </w:r>
      <w:r w:rsidRPr="00937744">
        <w:rPr>
          <w:i/>
          <w:iCs/>
        </w:rPr>
        <w:t>International Journal for the Study of New Religions</w:t>
      </w:r>
      <w:r w:rsidRPr="00937744">
        <w:t xml:space="preserve"> 11 (1): 13–34.</w:t>
      </w:r>
    </w:p>
    <w:p w14:paraId="1500542C" w14:textId="77777777" w:rsidR="00937744" w:rsidRPr="00937744" w:rsidRDefault="00937744" w:rsidP="00937744">
      <w:pPr>
        <w:widowControl w:val="0"/>
        <w:autoSpaceDE w:val="0"/>
        <w:autoSpaceDN w:val="0"/>
        <w:adjustRightInd w:val="0"/>
      </w:pPr>
      <w:r w:rsidRPr="00937744">
        <w:t xml:space="preserve">———. 2020b. ‘Sufism Meets the New Age Discourse Part 2: Ethnography among the Nasqhbandiyya-Ḥaqqāniyya in Italy’. </w:t>
      </w:r>
      <w:r w:rsidRPr="00937744">
        <w:rPr>
          <w:i/>
          <w:iCs/>
        </w:rPr>
        <w:t>International Journal for the Study of New Religions</w:t>
      </w:r>
      <w:r w:rsidRPr="00937744">
        <w:t xml:space="preserve"> 11 (2): 13–34.</w:t>
      </w:r>
    </w:p>
    <w:p w14:paraId="48A9D65A" w14:textId="77777777" w:rsidR="00937744" w:rsidRPr="00937744" w:rsidRDefault="00937744" w:rsidP="00937744">
      <w:pPr>
        <w:widowControl w:val="0"/>
        <w:autoSpaceDE w:val="0"/>
        <w:autoSpaceDN w:val="0"/>
        <w:adjustRightInd w:val="0"/>
      </w:pPr>
      <w:r w:rsidRPr="00937744">
        <w:t xml:space="preserve">———. 2021. ‘Sufi Festivals as a Social Movement: Spirituality, Aesthetics, and Politics’. </w:t>
      </w:r>
      <w:r w:rsidRPr="00937744">
        <w:rPr>
          <w:i/>
          <w:iCs/>
        </w:rPr>
        <w:t>Sociologica</w:t>
      </w:r>
      <w:r w:rsidRPr="00937744">
        <w:t xml:space="preserve"> 15 (3): 145–68. https://doi.org/10.6092/issn.1971-8853/11364.</w:t>
      </w:r>
    </w:p>
    <w:p w14:paraId="369127A4" w14:textId="77777777" w:rsidR="00937744" w:rsidRPr="00937744" w:rsidRDefault="00937744" w:rsidP="00937744">
      <w:pPr>
        <w:widowControl w:val="0"/>
        <w:autoSpaceDE w:val="0"/>
        <w:autoSpaceDN w:val="0"/>
        <w:adjustRightInd w:val="0"/>
      </w:pPr>
      <w:r w:rsidRPr="00937744">
        <w:t xml:space="preserve">Reichmuth, Stefan. 2012. ‘Humanism in Islam between Mysticism and Literature’. In </w:t>
      </w:r>
      <w:r w:rsidRPr="00937744">
        <w:rPr>
          <w:i/>
          <w:iCs/>
        </w:rPr>
        <w:t>Humanism and Muslim Culture: Historical Heritage and Contemporary Challenges</w:t>
      </w:r>
      <w:r w:rsidRPr="00937744">
        <w:t>, by Stefan Reichmuth, Jörn Rüsen, and Aladdin Sarhan. Gottingen, Taiwan: V&amp;R Unipress, National Taiwan Press.</w:t>
      </w:r>
    </w:p>
    <w:p w14:paraId="79AA9C76" w14:textId="77777777" w:rsidR="00937744" w:rsidRPr="00937744" w:rsidRDefault="00937744" w:rsidP="00937744">
      <w:pPr>
        <w:widowControl w:val="0"/>
        <w:autoSpaceDE w:val="0"/>
        <w:autoSpaceDN w:val="0"/>
        <w:adjustRightInd w:val="0"/>
      </w:pPr>
      <w:r w:rsidRPr="00937744">
        <w:t xml:space="preserve">Reichmuth, Stefan, Jörn Rüsen, and Aladdin Sarhan. 2012. </w:t>
      </w:r>
      <w:r w:rsidRPr="00937744">
        <w:rPr>
          <w:i/>
          <w:iCs/>
        </w:rPr>
        <w:t>Humanism and Muslim Culture: Historical Heritage and Contemporary Challenges</w:t>
      </w:r>
      <w:r w:rsidRPr="00937744">
        <w:t>. Gottingen, Taiwan: V&amp;R Unipress, National Taiwan Press.</w:t>
      </w:r>
    </w:p>
    <w:p w14:paraId="21414B90" w14:textId="77777777" w:rsidR="00937744" w:rsidRPr="00937744" w:rsidRDefault="00937744" w:rsidP="00937744">
      <w:pPr>
        <w:widowControl w:val="0"/>
        <w:autoSpaceDE w:val="0"/>
        <w:autoSpaceDN w:val="0"/>
        <w:adjustRightInd w:val="0"/>
      </w:pPr>
      <w:r w:rsidRPr="00937744">
        <w:t xml:space="preserve">Safi, Omid, ed. 2003. </w:t>
      </w:r>
      <w:r w:rsidRPr="00937744">
        <w:rPr>
          <w:i/>
          <w:iCs/>
        </w:rPr>
        <w:t>Progressive Muslims: On Justice, Gender and Pluralism</w:t>
      </w:r>
      <w:r w:rsidRPr="00937744">
        <w:t>. Oxford: Oneworld.</w:t>
      </w:r>
    </w:p>
    <w:p w14:paraId="60FC8DFB" w14:textId="77777777" w:rsidR="00937744" w:rsidRPr="00937744" w:rsidRDefault="00937744" w:rsidP="00937744">
      <w:pPr>
        <w:widowControl w:val="0"/>
        <w:autoSpaceDE w:val="0"/>
        <w:autoSpaceDN w:val="0"/>
        <w:adjustRightInd w:val="0"/>
      </w:pPr>
      <w:r w:rsidRPr="00937744">
        <w:t xml:space="preserve">———. 2011. ‘Good Sufi, Bad Muslims’. </w:t>
      </w:r>
      <w:r w:rsidRPr="00937744">
        <w:rPr>
          <w:i/>
          <w:iCs/>
        </w:rPr>
        <w:t>Sightings, January</w:t>
      </w:r>
      <w:r w:rsidRPr="00937744">
        <w:t xml:space="preserve"> 27: 2011.</w:t>
      </w:r>
    </w:p>
    <w:p w14:paraId="53DFB8A3" w14:textId="77777777" w:rsidR="00937744" w:rsidRPr="00937744" w:rsidRDefault="00937744" w:rsidP="00937744">
      <w:pPr>
        <w:widowControl w:val="0"/>
        <w:autoSpaceDE w:val="0"/>
        <w:autoSpaceDN w:val="0"/>
        <w:adjustRightInd w:val="0"/>
      </w:pPr>
      <w:r w:rsidRPr="00937744">
        <w:t xml:space="preserve">Sakai, Naoki. 1989. ‘Modernity and Its Critique: The Problem of Universalism and Particularism’. In </w:t>
      </w:r>
      <w:r w:rsidRPr="00937744">
        <w:rPr>
          <w:i/>
          <w:iCs/>
        </w:rPr>
        <w:t>Postmodernism and Japan</w:t>
      </w:r>
      <w:r w:rsidRPr="00937744">
        <w:t>, by Masao Miyoshi and H. D. Harootunian, 93–122. Durham: Duke University Press.</w:t>
      </w:r>
    </w:p>
    <w:p w14:paraId="48BB38FB" w14:textId="77777777" w:rsidR="00937744" w:rsidRPr="00937744" w:rsidRDefault="00937744" w:rsidP="00937744">
      <w:pPr>
        <w:widowControl w:val="0"/>
        <w:autoSpaceDE w:val="0"/>
        <w:autoSpaceDN w:val="0"/>
        <w:adjustRightInd w:val="0"/>
      </w:pPr>
      <w:r w:rsidRPr="00937744">
        <w:t xml:space="preserve">Schöller, Marco. 2001. ‘Zum Begriff Des „islamischen Humanismus “’. </w:t>
      </w:r>
      <w:r w:rsidRPr="00937744">
        <w:rPr>
          <w:i/>
          <w:iCs/>
        </w:rPr>
        <w:t>Zeitschrift Der Deutschen Morgenländischen Gesellschaft</w:t>
      </w:r>
      <w:r w:rsidRPr="00937744">
        <w:t xml:space="preserve"> 151 (2): 275–320.</w:t>
      </w:r>
    </w:p>
    <w:p w14:paraId="5185C103" w14:textId="77777777" w:rsidR="00937744" w:rsidRPr="00937744" w:rsidRDefault="00937744" w:rsidP="00937744">
      <w:pPr>
        <w:widowControl w:val="0"/>
        <w:autoSpaceDE w:val="0"/>
        <w:autoSpaceDN w:val="0"/>
        <w:adjustRightInd w:val="0"/>
      </w:pPr>
      <w:r w:rsidRPr="00937744">
        <w:t xml:space="preserve">Sedgwick, Mark. 2004. </w:t>
      </w:r>
      <w:r w:rsidRPr="00937744">
        <w:rPr>
          <w:i/>
          <w:iCs/>
        </w:rPr>
        <w:t>Against the Modern World: Traditionalism and the Secret Intellectual History of the Twentieth Century</w:t>
      </w:r>
      <w:r w:rsidRPr="00937744">
        <w:t>. Oxford; New York: Oxford University Press.</w:t>
      </w:r>
    </w:p>
    <w:p w14:paraId="134A630A" w14:textId="77777777" w:rsidR="00937744" w:rsidRPr="00937744" w:rsidRDefault="00937744" w:rsidP="00937744">
      <w:pPr>
        <w:widowControl w:val="0"/>
        <w:autoSpaceDE w:val="0"/>
        <w:autoSpaceDN w:val="0"/>
        <w:adjustRightInd w:val="0"/>
      </w:pPr>
      <w:r w:rsidRPr="00937744">
        <w:t xml:space="preserve">———. 2015. ‘The Making of a Sufi Saint of the Twentieth Century: Shaykh Ahmad al-‘Alawî (1869-1934)’. </w:t>
      </w:r>
      <w:r w:rsidRPr="00937744">
        <w:rPr>
          <w:i/>
          <w:iCs/>
        </w:rPr>
        <w:t>Journal of the History of Sufism/Tasavvuf Tarihi Araştırmaları Dergisi/Journal D’histoire Du Soufisme</w:t>
      </w:r>
      <w:r w:rsidRPr="00937744">
        <w:t xml:space="preserve"> 6: 225–40.</w:t>
      </w:r>
    </w:p>
    <w:p w14:paraId="27C62D08" w14:textId="77777777" w:rsidR="00937744" w:rsidRPr="00937744" w:rsidRDefault="00937744" w:rsidP="00937744">
      <w:pPr>
        <w:widowControl w:val="0"/>
        <w:autoSpaceDE w:val="0"/>
        <w:autoSpaceDN w:val="0"/>
        <w:adjustRightInd w:val="0"/>
      </w:pPr>
      <w:r w:rsidRPr="00937744">
        <w:t xml:space="preserve">———. 2016. </w:t>
      </w:r>
      <w:r w:rsidRPr="00937744">
        <w:rPr>
          <w:i/>
          <w:iCs/>
        </w:rPr>
        <w:t>Western Sufism: From the Abbasids to the New Age</w:t>
      </w:r>
      <w:r w:rsidRPr="00937744">
        <w:t xml:space="preserve">. New York: Oxford University </w:t>
      </w:r>
      <w:r w:rsidRPr="00937744">
        <w:lastRenderedPageBreak/>
        <w:t>Press.</w:t>
      </w:r>
    </w:p>
    <w:p w14:paraId="78BA60CC" w14:textId="77777777" w:rsidR="00937744" w:rsidRPr="00937744" w:rsidRDefault="00937744" w:rsidP="00937744">
      <w:pPr>
        <w:widowControl w:val="0"/>
        <w:autoSpaceDE w:val="0"/>
        <w:autoSpaceDN w:val="0"/>
        <w:adjustRightInd w:val="0"/>
      </w:pPr>
      <w:r w:rsidRPr="00937744">
        <w:t xml:space="preserve">Shaikh, Sa’diyya. 2012. </w:t>
      </w:r>
      <w:r w:rsidRPr="00937744">
        <w:rPr>
          <w:i/>
          <w:iCs/>
        </w:rPr>
        <w:t>Sufi Narratives of Intimacy: Ibn Arabi, Gender, and Sexuality</w:t>
      </w:r>
      <w:r w:rsidRPr="00937744">
        <w:t>. Chapel Hill, N.C: University of North Carolina Press.</w:t>
      </w:r>
    </w:p>
    <w:p w14:paraId="21206A99" w14:textId="7D16660D" w:rsidR="00937744" w:rsidRPr="00937744" w:rsidRDefault="00937744" w:rsidP="00937744">
      <w:pPr>
        <w:widowControl w:val="0"/>
        <w:autoSpaceDE w:val="0"/>
        <w:autoSpaceDN w:val="0"/>
        <w:adjustRightInd w:val="0"/>
      </w:pPr>
      <w:r w:rsidRPr="00937744">
        <w:t xml:space="preserve">Sharify-Funk, Meena, William Rory Dickson, and Merin Shobhana Xavier. 2018. </w:t>
      </w:r>
      <w:r w:rsidRPr="00937744">
        <w:rPr>
          <w:i/>
          <w:iCs/>
        </w:rPr>
        <w:t>Contemporary Sufism: Piety, Politics, and Popular Culture</w:t>
      </w:r>
      <w:r w:rsidRPr="00937744">
        <w:t>. Abingdon; New York: Routledge.</w:t>
      </w:r>
    </w:p>
    <w:p w14:paraId="73A6260D" w14:textId="000CC5AE" w:rsidR="00937744" w:rsidRPr="00937744" w:rsidRDefault="00937744" w:rsidP="00937744">
      <w:pPr>
        <w:widowControl w:val="0"/>
        <w:autoSpaceDE w:val="0"/>
        <w:autoSpaceDN w:val="0"/>
        <w:adjustRightInd w:val="0"/>
      </w:pPr>
      <w:r w:rsidRPr="00937744">
        <w:t xml:space="preserve">Shayegan, Daryush. 2011. </w:t>
      </w:r>
      <w:r w:rsidRPr="00937744">
        <w:rPr>
          <w:i/>
          <w:iCs/>
        </w:rPr>
        <w:t xml:space="preserve">Henry Corbin: </w:t>
      </w:r>
      <w:r w:rsidR="00213C45">
        <w:rPr>
          <w:i/>
          <w:iCs/>
        </w:rPr>
        <w:t>p</w:t>
      </w:r>
      <w:r w:rsidRPr="00937744">
        <w:rPr>
          <w:i/>
          <w:iCs/>
        </w:rPr>
        <w:t xml:space="preserve">enseur de l’islam </w:t>
      </w:r>
      <w:r w:rsidR="00213C45">
        <w:rPr>
          <w:i/>
          <w:iCs/>
        </w:rPr>
        <w:t>s</w:t>
      </w:r>
      <w:r w:rsidRPr="00937744">
        <w:rPr>
          <w:i/>
          <w:iCs/>
        </w:rPr>
        <w:t>pirituel</w:t>
      </w:r>
      <w:r w:rsidRPr="00937744">
        <w:t>. Paris: Albin Michel.</w:t>
      </w:r>
    </w:p>
    <w:p w14:paraId="480EC2F3" w14:textId="1BDA274B" w:rsidR="00937744" w:rsidRPr="00937744" w:rsidRDefault="00937744" w:rsidP="00937744">
      <w:pPr>
        <w:widowControl w:val="0"/>
        <w:autoSpaceDE w:val="0"/>
        <w:autoSpaceDN w:val="0"/>
        <w:adjustRightInd w:val="0"/>
      </w:pPr>
      <w:r w:rsidRPr="00937744">
        <w:t xml:space="preserve">Skali, Faouzi. 1999. </w:t>
      </w:r>
      <w:r w:rsidRPr="00937744">
        <w:rPr>
          <w:i/>
          <w:iCs/>
        </w:rPr>
        <w:t xml:space="preserve">Le </w:t>
      </w:r>
      <w:r w:rsidR="00213C45">
        <w:rPr>
          <w:i/>
          <w:iCs/>
        </w:rPr>
        <w:t>f</w:t>
      </w:r>
      <w:r w:rsidRPr="00937744">
        <w:rPr>
          <w:i/>
          <w:iCs/>
        </w:rPr>
        <w:t xml:space="preserve">ace à </w:t>
      </w:r>
      <w:r w:rsidR="00213C45">
        <w:rPr>
          <w:i/>
          <w:iCs/>
        </w:rPr>
        <w:t>f</w:t>
      </w:r>
      <w:r w:rsidRPr="00937744">
        <w:rPr>
          <w:i/>
          <w:iCs/>
        </w:rPr>
        <w:t xml:space="preserve">ace </w:t>
      </w:r>
      <w:r w:rsidR="00213C45">
        <w:rPr>
          <w:i/>
          <w:iCs/>
        </w:rPr>
        <w:t>d</w:t>
      </w:r>
      <w:r w:rsidRPr="00937744">
        <w:rPr>
          <w:i/>
          <w:iCs/>
        </w:rPr>
        <w:t xml:space="preserve">es </w:t>
      </w:r>
      <w:r w:rsidR="00213C45">
        <w:rPr>
          <w:i/>
          <w:iCs/>
        </w:rPr>
        <w:t>c</w:t>
      </w:r>
      <w:r w:rsidRPr="00937744">
        <w:rPr>
          <w:i/>
          <w:iCs/>
        </w:rPr>
        <w:t xml:space="preserve">oeurs: </w:t>
      </w:r>
      <w:r w:rsidR="00213C45">
        <w:rPr>
          <w:i/>
          <w:iCs/>
        </w:rPr>
        <w:t>l</w:t>
      </w:r>
      <w:r w:rsidRPr="00937744">
        <w:rPr>
          <w:i/>
          <w:iCs/>
        </w:rPr>
        <w:t xml:space="preserve">e </w:t>
      </w:r>
      <w:r w:rsidR="00213C45">
        <w:rPr>
          <w:i/>
          <w:iCs/>
        </w:rPr>
        <w:t>s</w:t>
      </w:r>
      <w:r w:rsidRPr="00937744">
        <w:rPr>
          <w:i/>
          <w:iCs/>
        </w:rPr>
        <w:t xml:space="preserve">oufisme </w:t>
      </w:r>
      <w:r w:rsidR="00213C45">
        <w:rPr>
          <w:i/>
          <w:iCs/>
        </w:rPr>
        <w:t>a</w:t>
      </w:r>
      <w:r w:rsidRPr="00937744">
        <w:rPr>
          <w:i/>
          <w:iCs/>
        </w:rPr>
        <w:t>ujourd’hui</w:t>
      </w:r>
      <w:r w:rsidRPr="00937744">
        <w:t>. Paris: Les Editions du relié.</w:t>
      </w:r>
    </w:p>
    <w:p w14:paraId="7959B26D" w14:textId="77777777" w:rsidR="00937744" w:rsidRPr="00937744" w:rsidRDefault="00937744" w:rsidP="00937744">
      <w:pPr>
        <w:widowControl w:val="0"/>
        <w:autoSpaceDE w:val="0"/>
        <w:autoSpaceDN w:val="0"/>
        <w:adjustRightInd w:val="0"/>
      </w:pPr>
      <w:r w:rsidRPr="00937744">
        <w:t xml:space="preserve">Sutcliffe, Steven. 2003. </w:t>
      </w:r>
      <w:r w:rsidRPr="00937744">
        <w:rPr>
          <w:i/>
          <w:iCs/>
        </w:rPr>
        <w:t>Children of the New Age: A History of Spiritual Practices</w:t>
      </w:r>
      <w:r w:rsidRPr="00937744">
        <w:t>. London: Routledge.</w:t>
      </w:r>
    </w:p>
    <w:p w14:paraId="011EEAC0" w14:textId="77777777" w:rsidR="00937744" w:rsidRPr="00937744" w:rsidRDefault="00937744" w:rsidP="00937744">
      <w:pPr>
        <w:widowControl w:val="0"/>
        <w:autoSpaceDE w:val="0"/>
        <w:autoSpaceDN w:val="0"/>
        <w:adjustRightInd w:val="0"/>
      </w:pPr>
      <w:r w:rsidRPr="00937744">
        <w:t>United Nation General Assembly. 2017. ‘International Day of Living Together in Peace’. A72 L26.</w:t>
      </w:r>
    </w:p>
    <w:p w14:paraId="1A2071A3" w14:textId="77777777" w:rsidR="00937744" w:rsidRPr="00937744" w:rsidRDefault="00937744" w:rsidP="00937744">
      <w:pPr>
        <w:widowControl w:val="0"/>
        <w:autoSpaceDE w:val="0"/>
        <w:autoSpaceDN w:val="0"/>
        <w:adjustRightInd w:val="0"/>
      </w:pPr>
      <w:r w:rsidRPr="00937744">
        <w:t xml:space="preserve">Vatikiotis, Panayiotis J. 1957. ‘Muḥammad ʿAbduh and the Quest for a Muslim Humanism’. </w:t>
      </w:r>
      <w:r w:rsidRPr="00937744">
        <w:rPr>
          <w:i/>
          <w:iCs/>
        </w:rPr>
        <w:t>Arabica</w:t>
      </w:r>
      <w:r w:rsidRPr="00937744">
        <w:t xml:space="preserve"> 4: 55–72.</w:t>
      </w:r>
    </w:p>
    <w:p w14:paraId="69B4424B" w14:textId="0945FA96" w:rsidR="00937744" w:rsidRPr="00937744" w:rsidRDefault="00937744" w:rsidP="00937744">
      <w:pPr>
        <w:widowControl w:val="0"/>
        <w:autoSpaceDE w:val="0"/>
        <w:autoSpaceDN w:val="0"/>
        <w:adjustRightInd w:val="0"/>
      </w:pPr>
      <w:r w:rsidRPr="00937744">
        <w:t xml:space="preserve">Wainscott, Ann Marie. 2017. </w:t>
      </w:r>
      <w:r w:rsidRPr="00937744">
        <w:rPr>
          <w:i/>
          <w:iCs/>
        </w:rPr>
        <w:t>Bureaucratizing Islam: Morocco and the War on Terror.</w:t>
      </w:r>
      <w:r w:rsidRPr="00937744">
        <w:t xml:space="preserve"> Cambridge: Cambridge University Press. </w:t>
      </w:r>
    </w:p>
    <w:p w14:paraId="436038E9" w14:textId="77777777" w:rsidR="00937744" w:rsidRPr="00937744" w:rsidRDefault="00937744" w:rsidP="00937744">
      <w:pPr>
        <w:widowControl w:val="0"/>
        <w:autoSpaceDE w:val="0"/>
        <w:autoSpaceDN w:val="0"/>
        <w:adjustRightInd w:val="0"/>
      </w:pPr>
      <w:r w:rsidRPr="00937744">
        <w:t xml:space="preserve">———. 2018. ‘Religious Regulation as Foreign Policy: Morocco’s Islamic Diplomacy in West Africa’. </w:t>
      </w:r>
      <w:r w:rsidRPr="00937744">
        <w:rPr>
          <w:i/>
          <w:iCs/>
        </w:rPr>
        <w:t>Politics and Religion</w:t>
      </w:r>
      <w:r w:rsidRPr="00937744">
        <w:t xml:space="preserve"> 11 (01): 1–26. https://doi.org/10.1017/S1755048317000591.</w:t>
      </w:r>
    </w:p>
    <w:p w14:paraId="5D7415F7" w14:textId="5CAAFFAB" w:rsidR="00937744" w:rsidRPr="00937744" w:rsidRDefault="00937744" w:rsidP="00937744">
      <w:pPr>
        <w:widowControl w:val="0"/>
        <w:autoSpaceDE w:val="0"/>
        <w:autoSpaceDN w:val="0"/>
        <w:adjustRightInd w:val="0"/>
      </w:pPr>
      <w:r w:rsidRPr="00937744">
        <w:t xml:space="preserve">Wasserstrom, Steven M. 2001. </w:t>
      </w:r>
      <w:r w:rsidRPr="00937744">
        <w:rPr>
          <w:i/>
          <w:iCs/>
        </w:rPr>
        <w:t>Religion after Religion: Gershom Scholem, Mircea Eliade, and Henry Corbin at Eranos</w:t>
      </w:r>
      <w:r w:rsidRPr="00937744">
        <w:t xml:space="preserve">. Princeton: Princeton University Press. </w:t>
      </w:r>
    </w:p>
    <w:p w14:paraId="497B7DF8" w14:textId="77777777" w:rsidR="00937744" w:rsidRPr="00937744" w:rsidRDefault="00937744" w:rsidP="00937744">
      <w:pPr>
        <w:widowControl w:val="0"/>
        <w:autoSpaceDE w:val="0"/>
        <w:autoSpaceDN w:val="0"/>
        <w:adjustRightInd w:val="0"/>
      </w:pPr>
      <w:r w:rsidRPr="00937744">
        <w:t xml:space="preserve">Xavier, Merin Shobhana. 2018. </w:t>
      </w:r>
      <w:r w:rsidRPr="00937744">
        <w:rPr>
          <w:i/>
          <w:iCs/>
        </w:rPr>
        <w:t>Sacred Spaces and Transnational Networks in American Sufism: Bawa Muhaiyaddeen and Contemporary Shrine Cultures</w:t>
      </w:r>
      <w:r w:rsidRPr="00937744">
        <w:t>. London: Bloomsbury Publishing.</w:t>
      </w:r>
    </w:p>
    <w:p w14:paraId="219C79BF" w14:textId="77777777" w:rsidR="00937744" w:rsidRPr="00937744" w:rsidRDefault="00937744" w:rsidP="00937744">
      <w:pPr>
        <w:widowControl w:val="0"/>
        <w:autoSpaceDE w:val="0"/>
        <w:autoSpaceDN w:val="0"/>
        <w:adjustRightInd w:val="0"/>
      </w:pPr>
      <w:r w:rsidRPr="00937744">
        <w:t xml:space="preserve">Zarcone, Thierry, and Juliet Vale. 1999. ‘Rereadings and Transformations of Sufism in the West’. </w:t>
      </w:r>
      <w:r w:rsidRPr="00937744">
        <w:rPr>
          <w:i/>
          <w:iCs/>
        </w:rPr>
        <w:t>Diogène</w:t>
      </w:r>
      <w:r w:rsidRPr="00937744">
        <w:t xml:space="preserve"> 47 (187): 110–21.</w:t>
      </w:r>
    </w:p>
    <w:p w14:paraId="0AF76863" w14:textId="271F1F49" w:rsidR="00937744" w:rsidRPr="00937744" w:rsidRDefault="00937744" w:rsidP="00937744">
      <w:pPr>
        <w:widowControl w:val="0"/>
        <w:autoSpaceDE w:val="0"/>
        <w:autoSpaceDN w:val="0"/>
        <w:adjustRightInd w:val="0"/>
      </w:pPr>
      <w:r w:rsidRPr="00937744">
        <w:t xml:space="preserve">Zayd, Nasr Hāmid Abū. 2004. </w:t>
      </w:r>
      <w:r w:rsidRPr="00937744">
        <w:rPr>
          <w:i/>
          <w:iCs/>
        </w:rPr>
        <w:t>Rethinking the Qur’ân: Towards a Humanistic Hermeneutics</w:t>
      </w:r>
      <w:r w:rsidRPr="00937744">
        <w:t xml:space="preserve">. </w:t>
      </w:r>
      <w:r w:rsidR="00213C45">
        <w:t xml:space="preserve">Utercht: </w:t>
      </w:r>
      <w:r w:rsidRPr="00937744">
        <w:t>Humanistics University Press Utrecht</w:t>
      </w:r>
      <w:r w:rsidR="00213C45">
        <w:t>.</w:t>
      </w:r>
    </w:p>
    <w:p w14:paraId="3352407C" w14:textId="435E3FCF" w:rsidR="007F7505" w:rsidRPr="00DC7B7D" w:rsidRDefault="007F7505" w:rsidP="004C4CB4">
      <w:pPr>
        <w:pStyle w:val="Titolo1"/>
        <w:rPr>
          <w:rFonts w:ascii="Times New Roman" w:hAnsi="Times New Roman"/>
          <w:sz w:val="24"/>
          <w:szCs w:val="24"/>
        </w:rPr>
      </w:pPr>
      <w:r w:rsidRPr="00DC7B7D">
        <w:fldChar w:fldCharType="end"/>
      </w:r>
    </w:p>
    <w:sectPr w:rsidR="007F7505" w:rsidRPr="00DC7B7D" w:rsidSect="0048458F">
      <w:footerReference w:type="even"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F114D2" w14:textId="77777777" w:rsidR="00B92C47" w:rsidRDefault="00B92C47" w:rsidP="008D537D">
      <w:r>
        <w:separator/>
      </w:r>
    </w:p>
  </w:endnote>
  <w:endnote w:type="continuationSeparator" w:id="0">
    <w:p w14:paraId="2C053A6B" w14:textId="77777777" w:rsidR="00B92C47" w:rsidRDefault="00B92C47" w:rsidP="008D5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Code">
    <w:altName w:val="Arial"/>
    <w:panose1 w:val="020B0604020202020204"/>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195447" w14:textId="77777777" w:rsidR="006552DB" w:rsidRDefault="006552DB" w:rsidP="005926E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p w14:paraId="2FC3144A" w14:textId="77777777" w:rsidR="006552DB" w:rsidRDefault="006552DB" w:rsidP="000F47F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806DD7" w14:textId="77777777" w:rsidR="006552DB" w:rsidRDefault="006552DB" w:rsidP="005926E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141AEF">
      <w:rPr>
        <w:rStyle w:val="Numeropagina"/>
        <w:noProof/>
      </w:rPr>
      <w:t>19</w:t>
    </w:r>
    <w:r>
      <w:rPr>
        <w:rStyle w:val="Numeropagina"/>
      </w:rPr>
      <w:fldChar w:fldCharType="end"/>
    </w:r>
  </w:p>
  <w:p w14:paraId="4402D641" w14:textId="77777777" w:rsidR="006552DB" w:rsidRDefault="006552DB" w:rsidP="000F47F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08CAA6" w14:textId="77777777" w:rsidR="00B92C47" w:rsidRDefault="00B92C47" w:rsidP="008D537D">
      <w:r>
        <w:separator/>
      </w:r>
    </w:p>
  </w:footnote>
  <w:footnote w:type="continuationSeparator" w:id="0">
    <w:p w14:paraId="2C70F1D6" w14:textId="77777777" w:rsidR="00B92C47" w:rsidRDefault="00B92C47" w:rsidP="008D537D">
      <w:r>
        <w:continuationSeparator/>
      </w:r>
    </w:p>
  </w:footnote>
  <w:footnote w:id="1">
    <w:p w14:paraId="5DD1216A" w14:textId="6FFFF707" w:rsidR="006552DB" w:rsidRPr="00400DC3" w:rsidRDefault="006552DB">
      <w:pPr>
        <w:pStyle w:val="Testonotaapidipagina"/>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It should be noted that Marcia Hermansen uses the term perennialism as equivalent to universalism </w:t>
      </w:r>
      <w:r w:rsidRPr="00400DC3">
        <w:rPr>
          <w:rFonts w:ascii="Times New Roman" w:hAnsi="Times New Roman"/>
          <w:lang w:val="en-US"/>
        </w:rPr>
        <w:fldChar w:fldCharType="begin"/>
      </w:r>
      <w:r w:rsidRPr="00400DC3">
        <w:rPr>
          <w:rFonts w:ascii="Times New Roman" w:hAnsi="Times New Roman"/>
          <w:lang w:val="en-US"/>
        </w:rPr>
        <w:instrText xml:space="preserve"> ADDIN ZOTERO_ITEM CSL_CITATION {"citationID":"avr9ss6vo5","properties":{"formattedCitation":"(Hermansen 2000; Bazzano and Hermansen 2020)","plainCitation":"(Hermansen 2000; Bazzano and Hermansen 2020)","noteIndex":1},"citationItems":[{"id":26,"uris":["http://zotero.org/users/3271813/items/L4BBWBVK"],"itemData":{"id":26,"type":"article-journal","container-title":"Muslim World","issue":"1","journalAbbreviation":"Muslim World","page":"158-198","title":"Hybrid Identity Formations in Muslim America","volume":"90","author":[{"family":"Hermansen","given":"Marcia"}],"issued":{"date-parts":[["2000"]]}}},{"id":1590,"uris":["http://zotero.org/users/3271813/items/6P6QX9YK"],"itemData":{"id":1590,"type":"book","event-place":"New York","ISBN":"1-4384-7792-9","publisher":"SUNY Press","publisher-place":"New York","title":"Varieties of American Sufism: Islam, Sufi orders, and authority in a time of transition","author":[{"family":"Bazzano","given":"Elliott"},{"family":"Hermansen","given":"Marcia"}],"issued":{"date-parts":[["2020"]]}}}],"schema":"https://github.com/citation-style-language/schema/raw/master/csl-citation.json"} </w:instrText>
      </w:r>
      <w:r w:rsidRPr="00400DC3">
        <w:rPr>
          <w:rFonts w:ascii="Times New Roman" w:hAnsi="Times New Roman"/>
          <w:lang w:val="en-US"/>
        </w:rPr>
        <w:fldChar w:fldCharType="separate"/>
      </w:r>
      <w:r w:rsidRPr="00400DC3">
        <w:rPr>
          <w:rFonts w:ascii="Times New Roman" w:hAnsi="Times New Roman"/>
          <w:lang w:val="en-US"/>
        </w:rPr>
        <w:t>(Hermansen 2000; Bazzano and Hermansen 2020)</w:t>
      </w:r>
      <w:r w:rsidRPr="00400DC3">
        <w:rPr>
          <w:rFonts w:ascii="Times New Roman" w:hAnsi="Times New Roman"/>
          <w:lang w:val="en-US"/>
        </w:rPr>
        <w:fldChar w:fldCharType="end"/>
      </w:r>
      <w:r w:rsidRPr="00400DC3">
        <w:rPr>
          <w:rFonts w:ascii="Times New Roman" w:hAnsi="Times New Roman"/>
          <w:lang w:val="en-US"/>
        </w:rPr>
        <w:t xml:space="preserve">. </w:t>
      </w:r>
    </w:p>
  </w:footnote>
  <w:footnote w:id="2">
    <w:p w14:paraId="5D920F8F" w14:textId="58BF569D" w:rsidR="009D3295" w:rsidRPr="00400DC3" w:rsidRDefault="009D3295" w:rsidP="00D6087D">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See the course organised at the</w:t>
      </w:r>
      <w:r w:rsidR="00D54C04" w:rsidRPr="00400DC3">
        <w:rPr>
          <w:rFonts w:ascii="Times New Roman" w:hAnsi="Times New Roman"/>
          <w:lang w:val="en-US"/>
        </w:rPr>
        <w:t xml:space="preserve"> École des hautes études en sciences sociales (EHESS</w:t>
      </w:r>
      <w:r w:rsidR="00937744" w:rsidRPr="00400DC3">
        <w:rPr>
          <w:rFonts w:ascii="Times New Roman" w:hAnsi="Times New Roman"/>
          <w:lang w:val="en-US"/>
        </w:rPr>
        <w:t xml:space="preserve"> - Paris</w:t>
      </w:r>
      <w:r w:rsidR="00D54C04" w:rsidRPr="00400DC3">
        <w:rPr>
          <w:rFonts w:ascii="Times New Roman" w:hAnsi="Times New Roman"/>
          <w:lang w:val="en-US"/>
        </w:rPr>
        <w:t xml:space="preserve">) in 2020 by Nadège Chabloz </w:t>
      </w:r>
      <w:r w:rsidR="00400DC3" w:rsidRPr="00400DC3">
        <w:rPr>
          <w:rFonts w:ascii="Times New Roman" w:hAnsi="Times New Roman"/>
          <w:lang w:val="en-US"/>
        </w:rPr>
        <w:t>and</w:t>
      </w:r>
      <w:r w:rsidR="00D54C04" w:rsidRPr="00400DC3">
        <w:rPr>
          <w:rFonts w:ascii="Times New Roman" w:hAnsi="Times New Roman"/>
          <w:lang w:val="en-US"/>
        </w:rPr>
        <w:t xml:space="preserve"> Francesco Piraino</w:t>
      </w:r>
      <w:r w:rsidRPr="00400DC3">
        <w:rPr>
          <w:rFonts w:ascii="Times New Roman" w:hAnsi="Times New Roman"/>
          <w:lang w:val="en-US"/>
        </w:rPr>
        <w:t xml:space="preserve"> </w:t>
      </w:r>
      <w:hyperlink r:id="rId1" w:history="1">
        <w:r w:rsidR="00D54C04" w:rsidRPr="00400DC3">
          <w:rPr>
            <w:rStyle w:val="Collegamentoipertestuale"/>
            <w:rFonts w:ascii="Times New Roman" w:hAnsi="Times New Roman"/>
            <w:lang w:val="en-US"/>
          </w:rPr>
          <w:t>https://enseignements.ehess.fr/2020-2021/ue/896</w:t>
        </w:r>
      </w:hyperlink>
      <w:r w:rsidR="00D54C04" w:rsidRPr="00400DC3">
        <w:rPr>
          <w:rFonts w:ascii="Times New Roman" w:hAnsi="Times New Roman"/>
          <w:lang w:val="en-US"/>
        </w:rPr>
        <w:t xml:space="preserve">.  </w:t>
      </w:r>
    </w:p>
  </w:footnote>
  <w:footnote w:id="3">
    <w:p w14:paraId="3AFBCFD3" w14:textId="202C5DCA"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There are other conceptualisations of humanism that are less relevant to this research, such as Joel Kramer’s Islamic humanism focused on philosophy, and Naṣr Ḥāmid Abū Zayd’s humanistic Qur’anic exegesis </w:t>
      </w:r>
      <w:r w:rsidRPr="00400DC3">
        <w:rPr>
          <w:sz w:val="20"/>
          <w:szCs w:val="20"/>
          <w:lang w:val="en-US"/>
        </w:rPr>
        <w:fldChar w:fldCharType="begin"/>
      </w:r>
      <w:r w:rsidR="00937744" w:rsidRPr="00400DC3">
        <w:rPr>
          <w:sz w:val="20"/>
          <w:szCs w:val="20"/>
          <w:lang w:val="en-US"/>
        </w:rPr>
        <w:instrText xml:space="preserve"> ADDIN ZOTERO_ITEM CSL_CITATION {"citationID":"xnA6k0Ac","properties":{"formattedCitation":"(Kraemer 1984; Zayd 2004)","plainCitation":"(Kraemer 1984; Zayd 2004)","noteIndex":3},"citationItems":[{"id":478,"uris":["http://zotero.org/users/3271813/items/RW7F8IBS"],"itemData":{"id":478,"type":"article-journal","container-title":"Journal of the American Oriental Society","ISSN":"0003-0279","issue":"1","journalAbbreviation":"Journal of the American Oriental Society","page":"135-164","title":"Humanism in the Renaissance of Islam: A preliminary study","volume":"104","author":[{"family":"Kraemer","given":"Joel L"}],"issued":{"date-parts":[["1984"]]}}},{"id":1409,"uris":["http://zotero.org/users/3271813/items/S5Z7ZP6U"],"itemData":{"id":1409,"type":"book","ISBN":"90-6665-605-0","publisher":"Humanistics University Press Utrecht, The Netherlands","title":"Rethinking the Qur'ân: Towards a humanistic hermeneutics","author":[{"family":"Zayd","given":"Nasr Hāmid Abū"}],"issued":{"date-parts":[["2004"]]}}}],"schema":"https://github.com/citation-style-language/schema/raw/master/csl-citation.json"} </w:instrText>
      </w:r>
      <w:r w:rsidRPr="00400DC3">
        <w:rPr>
          <w:sz w:val="20"/>
          <w:szCs w:val="20"/>
          <w:lang w:val="en-US"/>
        </w:rPr>
        <w:fldChar w:fldCharType="separate"/>
      </w:r>
      <w:r w:rsidRPr="00400DC3">
        <w:rPr>
          <w:sz w:val="20"/>
          <w:szCs w:val="20"/>
          <w:lang w:val="en-US"/>
        </w:rPr>
        <w:t>(Kraemer 1984; Zayd 2004)</w:t>
      </w:r>
      <w:r w:rsidRPr="00400DC3">
        <w:rPr>
          <w:sz w:val="20"/>
          <w:szCs w:val="20"/>
          <w:lang w:val="en-US"/>
        </w:rPr>
        <w:fldChar w:fldCharType="end"/>
      </w:r>
      <w:r w:rsidRPr="00400DC3">
        <w:rPr>
          <w:sz w:val="20"/>
          <w:szCs w:val="20"/>
          <w:lang w:val="en-US"/>
        </w:rPr>
        <w:t>.</w:t>
      </w:r>
    </w:p>
  </w:footnote>
  <w:footnote w:id="4">
    <w:p w14:paraId="6960B634"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2" w:history="1">
        <w:r w:rsidRPr="00400DC3">
          <w:rPr>
            <w:rStyle w:val="Collegamentoipertestuale"/>
            <w:rFonts w:ascii="Times New Roman" w:hAnsi="Times New Roman"/>
            <w:u w:val="none"/>
            <w:lang w:val="en-US"/>
          </w:rPr>
          <w:t>https://lematin.ma/journal/2020/soufisme-patrimoine-lhumanite/336307.html</w:t>
        </w:r>
      </w:hyperlink>
      <w:r w:rsidRPr="00400DC3">
        <w:rPr>
          <w:rStyle w:val="Collegamentoipertestuale"/>
          <w:rFonts w:ascii="Times New Roman" w:hAnsi="Times New Roman"/>
          <w:u w:val="none"/>
          <w:lang w:val="en-US"/>
        </w:rPr>
        <w:t xml:space="preserve"> </w:t>
      </w:r>
      <w:r w:rsidRPr="00400DC3">
        <w:rPr>
          <w:rFonts w:ascii="Times New Roman" w:hAnsi="Times New Roman"/>
          <w:lang w:val="en-US"/>
        </w:rPr>
        <w:t>(Accessed 07 July 2021.)</w:t>
      </w:r>
    </w:p>
    <w:p w14:paraId="3E3ADFF4" w14:textId="77777777" w:rsidR="006552DB" w:rsidRPr="00400DC3" w:rsidRDefault="006552DB" w:rsidP="008F67C3">
      <w:pPr>
        <w:pStyle w:val="Testonotaapidipagina"/>
        <w:jc w:val="both"/>
        <w:rPr>
          <w:rFonts w:ascii="Times New Roman" w:hAnsi="Times New Roman"/>
          <w:lang w:val="en-US"/>
        </w:rPr>
      </w:pPr>
    </w:p>
  </w:footnote>
  <w:footnote w:id="5">
    <w:p w14:paraId="73AE5F2A"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w:t>
      </w:r>
      <w:hyperlink r:id="rId3" w:history="1">
        <w:r w:rsidRPr="00400DC3">
          <w:rPr>
            <w:rStyle w:val="Collegamentoipertestuale"/>
            <w:sz w:val="20"/>
            <w:szCs w:val="20"/>
            <w:u w:val="none"/>
            <w:lang w:val="en-US"/>
          </w:rPr>
          <w:t>http://www.aisa-suisse.ch/le-soufisme.html</w:t>
        </w:r>
      </w:hyperlink>
      <w:r w:rsidRPr="00400DC3">
        <w:rPr>
          <w:rStyle w:val="Collegamentoipertestuale"/>
          <w:sz w:val="20"/>
          <w:szCs w:val="20"/>
          <w:u w:val="none"/>
          <w:lang w:val="en-US"/>
        </w:rPr>
        <w:t xml:space="preserve"> </w:t>
      </w:r>
      <w:r w:rsidRPr="00400DC3">
        <w:rPr>
          <w:sz w:val="20"/>
          <w:szCs w:val="20"/>
          <w:lang w:val="en-US"/>
        </w:rPr>
        <w:t>(Accessed 07 July 2021.)</w:t>
      </w:r>
    </w:p>
  </w:footnote>
  <w:footnote w:id="6">
    <w:p w14:paraId="0385D210"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w:t>
      </w:r>
      <w:hyperlink r:id="rId4" w:history="1">
        <w:r w:rsidRPr="00400DC3">
          <w:rPr>
            <w:rStyle w:val="Collegamentoipertestuale"/>
            <w:sz w:val="20"/>
            <w:szCs w:val="20"/>
            <w:u w:val="none"/>
            <w:lang w:val="en-US"/>
          </w:rPr>
          <w:t>https://vsmf.fr/lecologie-en-islam-2/</w:t>
        </w:r>
      </w:hyperlink>
      <w:r w:rsidRPr="00400DC3">
        <w:rPr>
          <w:sz w:val="20"/>
          <w:szCs w:val="20"/>
          <w:lang w:val="en-US"/>
        </w:rPr>
        <w:t xml:space="preserve"> (Accessed 07 July 2021.)</w:t>
      </w:r>
    </w:p>
  </w:footnote>
  <w:footnote w:id="7">
    <w:p w14:paraId="3FD85068"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w:t>
      </w:r>
      <w:hyperlink r:id="rId5" w:history="1">
        <w:r w:rsidRPr="00400DC3">
          <w:rPr>
            <w:rStyle w:val="Collegamentoipertestuale"/>
            <w:sz w:val="20"/>
            <w:szCs w:val="20"/>
            <w:u w:val="none"/>
            <w:lang w:val="en-US"/>
          </w:rPr>
          <w:t>https://rmsprogramme.wordpress.com/2017/11/10/les-assises-musulmanes-de-lecologie-a-madagh-presentation/</w:t>
        </w:r>
      </w:hyperlink>
      <w:r w:rsidRPr="00400DC3">
        <w:rPr>
          <w:sz w:val="20"/>
          <w:szCs w:val="20"/>
          <w:lang w:val="en-US"/>
        </w:rPr>
        <w:t xml:space="preserve"> </w:t>
      </w:r>
    </w:p>
    <w:p w14:paraId="68918025" w14:textId="77777777" w:rsidR="006552DB" w:rsidRPr="00400DC3" w:rsidRDefault="006552DB" w:rsidP="008F67C3">
      <w:pPr>
        <w:jc w:val="both"/>
        <w:rPr>
          <w:sz w:val="20"/>
          <w:szCs w:val="20"/>
          <w:lang w:val="en-US"/>
        </w:rPr>
      </w:pPr>
      <w:r w:rsidRPr="00400DC3">
        <w:rPr>
          <w:sz w:val="20"/>
          <w:szCs w:val="20"/>
          <w:lang w:val="en-US"/>
        </w:rPr>
        <w:t xml:space="preserve"> (Accessed 07 July 2021.)</w:t>
      </w:r>
    </w:p>
  </w:footnote>
  <w:footnote w:id="8">
    <w:p w14:paraId="30EDE788"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Bentounes, interview conducted in 2014.</w:t>
      </w:r>
    </w:p>
  </w:footnote>
  <w:footnote w:id="9">
    <w:p w14:paraId="31D808F3"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Qur’an, 3:110.</w:t>
      </w:r>
    </w:p>
  </w:footnote>
  <w:footnote w:id="10">
    <w:p w14:paraId="47DC2320"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Bentounes, interview conducted in 2014.</w:t>
      </w:r>
    </w:p>
  </w:footnote>
  <w:footnote w:id="11">
    <w:p w14:paraId="633C5C16" w14:textId="77777777" w:rsidR="006552DB" w:rsidRPr="00400DC3" w:rsidRDefault="006552DB" w:rsidP="008F67C3">
      <w:pPr>
        <w:pStyle w:val="Testonotaapidipagina"/>
        <w:jc w:val="both"/>
        <w:rPr>
          <w:rStyle w:val="Collegamentoipertestuale"/>
          <w:rFonts w:ascii="Times New Roman" w:hAnsi="Times New Roman"/>
          <w:u w:val="none"/>
          <w:lang w:val="en-US"/>
        </w:rPr>
      </w:pPr>
      <w:r w:rsidRPr="00400DC3">
        <w:rPr>
          <w:rStyle w:val="Rimandonotaapidipagina"/>
          <w:lang w:val="en-US"/>
        </w:rPr>
        <w:footnoteRef/>
      </w:r>
      <w:r w:rsidRPr="00400DC3">
        <w:rPr>
          <w:rFonts w:ascii="Times New Roman" w:hAnsi="Times New Roman"/>
          <w:lang w:val="en-US"/>
        </w:rPr>
        <w:t xml:space="preserve"> </w:t>
      </w:r>
      <w:hyperlink r:id="rId6" w:history="1">
        <w:r w:rsidRPr="00400DC3">
          <w:rPr>
            <w:rStyle w:val="Collegamentoipertestuale"/>
            <w:rFonts w:ascii="Times New Roman" w:hAnsi="Times New Roman"/>
            <w:u w:val="none"/>
            <w:lang w:val="en-US"/>
          </w:rPr>
          <w:t>https://www.rencontremondialedusoufisme.com/categorie/le-soufisme-et-valeurs-contemporaines/</w:t>
        </w:r>
      </w:hyperlink>
    </w:p>
    <w:p w14:paraId="1DA5B38D" w14:textId="77777777" w:rsidR="006552DB" w:rsidRPr="00400DC3" w:rsidRDefault="006552DB" w:rsidP="008F67C3">
      <w:pPr>
        <w:pStyle w:val="Testonotaapidipagina"/>
        <w:jc w:val="both"/>
        <w:rPr>
          <w:rFonts w:ascii="Times New Roman" w:hAnsi="Times New Roman"/>
          <w:lang w:val="en-US"/>
        </w:rPr>
      </w:pPr>
      <w:r w:rsidRPr="00400DC3">
        <w:rPr>
          <w:rFonts w:ascii="Times New Roman" w:hAnsi="Times New Roman"/>
          <w:lang w:val="en-US"/>
        </w:rPr>
        <w:t xml:space="preserve">  (Accessed 18 September 2020.)</w:t>
      </w:r>
    </w:p>
  </w:footnote>
  <w:footnote w:id="12">
    <w:p w14:paraId="78E5EFDA"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Fieldwork notes, Fez, October 2017.</w:t>
      </w:r>
    </w:p>
  </w:footnote>
  <w:footnote w:id="13">
    <w:p w14:paraId="282F70EA" w14:textId="6C243EE4"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r w:rsidRPr="00400DC3">
        <w:rPr>
          <w:rFonts w:ascii="Times New Roman" w:hAnsi="Times New Roman"/>
          <w:lang w:val="en-US"/>
        </w:rPr>
        <w:fldChar w:fldCharType="begin"/>
      </w:r>
      <w:r w:rsidR="00937744" w:rsidRPr="00400DC3">
        <w:rPr>
          <w:rFonts w:ascii="Times New Roman" w:hAnsi="Times New Roman"/>
          <w:lang w:val="en-US"/>
        </w:rPr>
        <w:instrText xml:space="preserve"> ADDIN ZOTERO_ITEM CSL_CITATION {"citationID":"JZntMCYB","properties":{"formattedCitation":"Seraf\\uc0\\u237{}n Fanjul, {\\i{}Al-Andalus Contra Espa\\uc0\\u241{}a: La Forja Del Mito} (Siglo XXI de Espa\\uc0\\u241{}a Editores, 2014).","plainCitation":"Serafín Fanjul, Al-Andalus Contra España: La Forja Del Mito (Siglo XXI de España Editores, 2014).","dontUpdate":true,"noteIndex":13},"citationItems":[{"id":876,"uris":["http://zotero.org/users/3271813/items/CYQWLWFI"],"itemData":{"id":876,"type":"book","ISBN":"84-323-1655-5","publisher":"Siglo XXI de España Editores","title":"Al-Andalus contra España: la forja del mito","author":[{"family":"Fanjul","given":"Serafín"}],"issued":{"date-parts":[["2014"]]}}}],"schema":"https://github.com/citation-style-language/schema/raw/master/csl-citation.json"} </w:instrText>
      </w:r>
      <w:r w:rsidRPr="00400DC3">
        <w:rPr>
          <w:rFonts w:ascii="Times New Roman" w:hAnsi="Times New Roman"/>
          <w:lang w:val="en-US"/>
        </w:rPr>
        <w:fldChar w:fldCharType="separate"/>
      </w:r>
      <w:r w:rsidRPr="00400DC3">
        <w:rPr>
          <w:rFonts w:ascii="Times New Roman" w:hAnsi="Times New Roman"/>
          <w:lang w:val="en-US"/>
        </w:rPr>
        <w:t xml:space="preserve">Serafín Fanjul, </w:t>
      </w:r>
      <w:r w:rsidRPr="00400DC3">
        <w:rPr>
          <w:rFonts w:ascii="Times New Roman" w:hAnsi="Times New Roman"/>
          <w:i/>
          <w:iCs/>
          <w:lang w:val="en-US"/>
        </w:rPr>
        <w:t>Al-Andalus contra España: la forja del mito</w:t>
      </w:r>
      <w:r w:rsidRPr="00400DC3">
        <w:rPr>
          <w:rFonts w:ascii="Times New Roman" w:hAnsi="Times New Roman"/>
          <w:lang w:val="en-US"/>
        </w:rPr>
        <w:t xml:space="preserve"> (Siglo XXI de España Editores, 2014).</w:t>
      </w:r>
      <w:r w:rsidRPr="00400DC3">
        <w:rPr>
          <w:rFonts w:ascii="Times New Roman" w:hAnsi="Times New Roman"/>
          <w:lang w:val="en-US"/>
        </w:rPr>
        <w:fldChar w:fldCharType="end"/>
      </w:r>
    </w:p>
  </w:footnote>
  <w:footnote w:id="14">
    <w:p w14:paraId="3F0B7815"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Khaled Bentounes fieldwork notes, June 2018, Switzerland.</w:t>
      </w:r>
    </w:p>
  </w:footnote>
  <w:footnote w:id="15">
    <w:p w14:paraId="360A8483"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w:t>
      </w:r>
      <w:hyperlink r:id="rId7" w:history="1">
        <w:r w:rsidRPr="00400DC3">
          <w:rPr>
            <w:rStyle w:val="Collegamentoipertestuale"/>
            <w:sz w:val="20"/>
            <w:szCs w:val="20"/>
            <w:u w:val="none"/>
            <w:lang w:val="en-US"/>
          </w:rPr>
          <w:t>https://fondation-adlania.ch/exposition-emir-adb-el-kader.html</w:t>
        </w:r>
      </w:hyperlink>
      <w:r w:rsidRPr="00400DC3">
        <w:rPr>
          <w:sz w:val="20"/>
          <w:szCs w:val="20"/>
          <w:lang w:val="en-US"/>
        </w:rPr>
        <w:t xml:space="preserve"> (Accessed 07 July 2021.)</w:t>
      </w:r>
    </w:p>
  </w:footnote>
  <w:footnote w:id="16">
    <w:p w14:paraId="4C8A68FC" w14:textId="77777777" w:rsidR="006552DB" w:rsidRPr="00400DC3" w:rsidRDefault="006552DB" w:rsidP="00D6087D">
      <w:pPr>
        <w:rPr>
          <w:sz w:val="20"/>
          <w:szCs w:val="20"/>
          <w:lang w:val="en-US"/>
        </w:rPr>
      </w:pPr>
      <w:r w:rsidRPr="00400DC3">
        <w:rPr>
          <w:rStyle w:val="Rimandonotaapidipagina"/>
          <w:lang w:val="en-US"/>
        </w:rPr>
        <w:footnoteRef/>
      </w:r>
      <w:r w:rsidRPr="00400DC3">
        <w:rPr>
          <w:sz w:val="20"/>
          <w:szCs w:val="20"/>
          <w:lang w:val="en-US"/>
        </w:rPr>
        <w:t xml:space="preserve"> </w:t>
      </w:r>
      <w:hyperlink r:id="rId8" w:history="1">
        <w:r w:rsidRPr="00400DC3">
          <w:rPr>
            <w:rStyle w:val="Collegamentoipertestuale"/>
            <w:sz w:val="20"/>
            <w:szCs w:val="20"/>
            <w:u w:val="none"/>
            <w:lang w:val="en-US"/>
          </w:rPr>
          <w:t>https://relations-catholiques-musulmans.cef.fr/mariage-islamo-chretien/288534-gfic-association-couples-islamo-chretiens/</w:t>
        </w:r>
      </w:hyperlink>
      <w:r w:rsidRPr="00400DC3">
        <w:rPr>
          <w:sz w:val="20"/>
          <w:szCs w:val="20"/>
          <w:lang w:val="en-US"/>
        </w:rPr>
        <w:t xml:space="preserve"> (Accessed 07 July 2021.)</w:t>
      </w:r>
    </w:p>
  </w:footnote>
  <w:footnote w:id="17">
    <w:p w14:paraId="74EA6BC0"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Faouzi Skali fieldwork notes, Fez, October 2018. </w:t>
      </w:r>
    </w:p>
  </w:footnote>
  <w:footnote w:id="18">
    <w:p w14:paraId="6034ADA4"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9" w:history="1">
        <w:r w:rsidRPr="00400DC3">
          <w:rPr>
            <w:rStyle w:val="Collegamentoipertestuale"/>
            <w:rFonts w:ascii="Times New Roman" w:hAnsi="Times New Roman"/>
            <w:u w:val="none"/>
            <w:lang w:val="en-US"/>
          </w:rPr>
          <w:t>http://fondation-adlania.ch/culture-de-paix.html</w:t>
        </w:r>
      </w:hyperlink>
      <w:r w:rsidRPr="00400DC3">
        <w:rPr>
          <w:rFonts w:ascii="Times New Roman" w:hAnsi="Times New Roman"/>
          <w:lang w:val="en-US"/>
        </w:rPr>
        <w:t xml:space="preserve"> (Accessed 18 September 2020.)</w:t>
      </w:r>
    </w:p>
  </w:footnote>
  <w:footnote w:id="19">
    <w:p w14:paraId="5FF66762"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sz w:val="20"/>
          <w:szCs w:val="20"/>
          <w:lang w:val="en-US"/>
        </w:rPr>
        <w:t xml:space="preserve"> </w:t>
      </w:r>
      <w:hyperlink r:id="rId10" w:history="1">
        <w:r w:rsidRPr="00400DC3">
          <w:rPr>
            <w:rStyle w:val="Collegamentoipertestuale"/>
            <w:sz w:val="20"/>
            <w:szCs w:val="20"/>
            <w:u w:val="none"/>
            <w:lang w:val="en-US"/>
          </w:rPr>
          <w:t>http://aisa-ong.org/qui-sommes-nous/</w:t>
        </w:r>
      </w:hyperlink>
      <w:r w:rsidRPr="00400DC3">
        <w:rPr>
          <w:rStyle w:val="Collegamentoipertestuale"/>
          <w:sz w:val="20"/>
          <w:szCs w:val="20"/>
          <w:u w:val="none"/>
          <w:lang w:val="en-US"/>
        </w:rPr>
        <w:t xml:space="preserve"> </w:t>
      </w:r>
      <w:r w:rsidRPr="00400DC3">
        <w:rPr>
          <w:sz w:val="20"/>
          <w:szCs w:val="20"/>
          <w:lang w:val="en-US"/>
        </w:rPr>
        <w:t>(Accessed 07 July 2021.)</w:t>
      </w:r>
    </w:p>
  </w:footnote>
  <w:footnote w:id="20">
    <w:p w14:paraId="0AE90FA5"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Bentounes, interview conducted in 2014.</w:t>
      </w:r>
    </w:p>
  </w:footnote>
  <w:footnote w:id="21">
    <w:p w14:paraId="2A09D5C7" w14:textId="098B7DDB"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Bentounes, interview conducted in 2014.</w:t>
      </w:r>
    </w:p>
  </w:footnote>
  <w:footnote w:id="22">
    <w:p w14:paraId="565B0CE8" w14:textId="77777777" w:rsidR="006552DB" w:rsidRPr="00400DC3" w:rsidRDefault="006552DB" w:rsidP="008F67C3">
      <w:pPr>
        <w:pStyle w:val="Testonotaapidipagina"/>
        <w:jc w:val="both"/>
        <w:rPr>
          <w:rStyle w:val="Collegamentoipertestuale"/>
          <w:rFonts w:ascii="Times New Roman" w:hAnsi="Times New Roman"/>
          <w:u w:val="none"/>
          <w:lang w:val="en-US"/>
        </w:rPr>
      </w:pPr>
      <w:r w:rsidRPr="00400DC3">
        <w:rPr>
          <w:rStyle w:val="Rimandonotaapidipagina"/>
          <w:lang w:val="en-US"/>
        </w:rPr>
        <w:footnoteRef/>
      </w:r>
      <w:r w:rsidRPr="00400DC3">
        <w:rPr>
          <w:rFonts w:ascii="Times New Roman" w:hAnsi="Times New Roman"/>
          <w:lang w:val="en-US"/>
        </w:rPr>
        <w:t xml:space="preserve"> </w:t>
      </w:r>
      <w:hyperlink r:id="rId11" w:history="1">
        <w:r w:rsidRPr="00400DC3">
          <w:rPr>
            <w:rStyle w:val="Collegamentoipertestuale"/>
            <w:rFonts w:ascii="Times New Roman" w:hAnsi="Times New Roman"/>
            <w:u w:val="none"/>
            <w:lang w:val="en-US"/>
          </w:rPr>
          <w:t>http://euroscoutinfo.com/2011/05/12/les-scouts-musulmans-de-france-ont-allume-la-flamme-de-lespoir-citoyen/</w:t>
        </w:r>
      </w:hyperlink>
    </w:p>
    <w:p w14:paraId="7E0B0368" w14:textId="77777777" w:rsidR="006552DB" w:rsidRPr="00400DC3" w:rsidRDefault="006552DB" w:rsidP="008F67C3">
      <w:pPr>
        <w:pStyle w:val="Testonotaapidipagina"/>
        <w:jc w:val="both"/>
        <w:rPr>
          <w:rFonts w:ascii="Times New Roman" w:hAnsi="Times New Roman"/>
          <w:lang w:val="en-US"/>
        </w:rPr>
      </w:pPr>
      <w:r w:rsidRPr="00400DC3">
        <w:rPr>
          <w:rStyle w:val="Collegamentoipertestuale"/>
          <w:rFonts w:ascii="Times New Roman" w:hAnsi="Times New Roman"/>
          <w:u w:val="none"/>
          <w:lang w:val="en-US"/>
        </w:rPr>
        <w:t xml:space="preserve">  </w:t>
      </w:r>
      <w:r w:rsidRPr="00400DC3">
        <w:rPr>
          <w:rFonts w:ascii="Times New Roman" w:hAnsi="Times New Roman"/>
          <w:lang w:val="en-US"/>
        </w:rPr>
        <w:t xml:space="preserve"> (Accessed 18 September 2020.)</w:t>
      </w:r>
    </w:p>
  </w:footnote>
  <w:footnote w:id="23">
    <w:p w14:paraId="078EB8E7" w14:textId="59735329"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r w:rsidRPr="00400DC3">
        <w:rPr>
          <w:rFonts w:ascii="Times New Roman" w:hAnsi="Times New Roman"/>
          <w:lang w:val="en-US"/>
        </w:rPr>
        <w:fldChar w:fldCharType="begin"/>
      </w:r>
      <w:r w:rsidR="00937744" w:rsidRPr="00400DC3">
        <w:rPr>
          <w:rFonts w:ascii="Times New Roman" w:hAnsi="Times New Roman"/>
          <w:lang w:val="en-US"/>
        </w:rPr>
        <w:instrText xml:space="preserve"> ADDIN ZOTERO_ITEM CSL_CITATION {"citationID":"5PLZYjhL","properties":{"formattedCitation":"St\\uc0\\u233{}phane Hessel and Dala\\uc0\\u239{}-Lama, {\\i{}D\\uc0\\u233{}clarons la paix!: pour un progr\\uc0\\u232{}s de l\\uc0\\u8217{}esprit} (Montpellier: Indig\\uc0\\u232{}ne \\uc0\\u233{}d., 2012).","plainCitation":"Stéphane Hessel and Dalaï-Lama, Déclarons la paix!: pour un progrès de l’esprit (Montpellier: Indigène éd., 2012).","dontUpdate":true,"noteIndex":23},"citationItems":[{"id":588,"uris":["http://zotero.org/users/3271813/items/U95KZECK"],"itemData":{"id":588,"type":"book","event-place":"Montpellier","ISBN":"979-10-90354-19-7","language":"French","note":"OCLC: 805043841","publisher":"Indigène éd.","publisher-place":"Montpellier","source":"Open WorldCat","title":"Déclarons la paix!: pour un progrès de l'esprit","title-short":"Déclarons la paix!","author":[{"family":"Hessel","given":"Stéphane"},{"family":"Dalaï-Lama","given":""}],"issued":{"date-parts":[["2012"]]}}}],"schema":"https://github.com/citation-style-language/schema/raw/master/csl-citation.json"} </w:instrText>
      </w:r>
      <w:r w:rsidRPr="00400DC3">
        <w:rPr>
          <w:rFonts w:ascii="Times New Roman" w:hAnsi="Times New Roman"/>
          <w:lang w:val="en-US"/>
        </w:rPr>
        <w:fldChar w:fldCharType="separate"/>
      </w:r>
      <w:r w:rsidRPr="00400DC3">
        <w:rPr>
          <w:rFonts w:ascii="Times New Roman" w:hAnsi="Times New Roman"/>
          <w:lang w:val="en-US"/>
        </w:rPr>
        <w:t xml:space="preserve">Stéphane Hessel and Dalaï-Lama, </w:t>
      </w:r>
      <w:r w:rsidRPr="00400DC3">
        <w:rPr>
          <w:rFonts w:ascii="Times New Roman" w:hAnsi="Times New Roman"/>
          <w:i/>
          <w:iCs/>
          <w:lang w:val="en-US"/>
        </w:rPr>
        <w:t xml:space="preserve">Déclarons la </w:t>
      </w:r>
      <w:proofErr w:type="gramStart"/>
      <w:r w:rsidRPr="00400DC3">
        <w:rPr>
          <w:rFonts w:ascii="Times New Roman" w:hAnsi="Times New Roman"/>
          <w:i/>
          <w:iCs/>
          <w:lang w:val="en-US"/>
        </w:rPr>
        <w:t>paix !</w:t>
      </w:r>
      <w:proofErr w:type="gramEnd"/>
      <w:r w:rsidRPr="00400DC3">
        <w:rPr>
          <w:rFonts w:ascii="Times New Roman" w:hAnsi="Times New Roman"/>
          <w:i/>
          <w:iCs/>
          <w:lang w:val="en-US"/>
        </w:rPr>
        <w:t xml:space="preserve"> Pour un progrès de l’esprit</w:t>
      </w:r>
      <w:r w:rsidRPr="00400DC3">
        <w:rPr>
          <w:rFonts w:ascii="Times New Roman" w:hAnsi="Times New Roman"/>
          <w:lang w:val="en-US"/>
        </w:rPr>
        <w:t xml:space="preserve"> (Montpellier: Indigène éd., 2012).</w:t>
      </w:r>
      <w:r w:rsidRPr="00400DC3">
        <w:rPr>
          <w:rFonts w:ascii="Times New Roman" w:hAnsi="Times New Roman"/>
          <w:lang w:val="en-US"/>
        </w:rPr>
        <w:fldChar w:fldCharType="end"/>
      </w:r>
    </w:p>
  </w:footnote>
  <w:footnote w:id="24">
    <w:p w14:paraId="09581CCF" w14:textId="77777777" w:rsidR="006552DB" w:rsidRPr="00400DC3" w:rsidRDefault="006552DB" w:rsidP="00D6087D">
      <w:pPr>
        <w:pStyle w:val="Testonotaapidipagina"/>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12" w:history="1">
        <w:r w:rsidRPr="00400DC3">
          <w:rPr>
            <w:rStyle w:val="Collegamentoipertestuale"/>
            <w:rFonts w:ascii="Times New Roman" w:hAnsi="Times New Roman"/>
            <w:u w:val="none"/>
            <w:lang w:val="en-US"/>
          </w:rPr>
          <w:t>http://www.telerama.fr/livre/abd-al-malik-l-islam-est-meconnu-par-les-musulmans-eux-memes-et-par-les-autres,123130.php</w:t>
        </w:r>
      </w:hyperlink>
      <w:r w:rsidRPr="00400DC3">
        <w:rPr>
          <w:rFonts w:ascii="Times New Roman" w:hAnsi="Times New Roman"/>
          <w:lang w:val="en-US"/>
        </w:rPr>
        <w:t xml:space="preserve"> (Accessed 07 July 2021.)</w:t>
      </w:r>
    </w:p>
  </w:footnote>
  <w:footnote w:id="25">
    <w:p w14:paraId="1455EF18" w14:textId="3568B2B1" w:rsidR="006552DB" w:rsidRPr="00400DC3" w:rsidRDefault="006552DB" w:rsidP="00D6087D">
      <w:pPr>
        <w:pStyle w:val="Testonotaapidipagina"/>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13" w:history="1">
        <w:r w:rsidRPr="00400DC3">
          <w:rPr>
            <w:rStyle w:val="Collegamentoipertestuale"/>
            <w:rFonts w:ascii="Times New Roman" w:hAnsi="Times New Roman"/>
            <w:lang w:val="en-US"/>
          </w:rPr>
          <w:t>http://www.telerama.fr/livre/abd-al-malik-l-islam-est-meconnu-par-les-musulmans-eux-memes-et-par-les-autres,123130.php</w:t>
        </w:r>
      </w:hyperlink>
      <w:r w:rsidRPr="00400DC3">
        <w:rPr>
          <w:rFonts w:ascii="Times New Roman" w:hAnsi="Times New Roman"/>
          <w:lang w:val="en-US"/>
        </w:rPr>
        <w:t xml:space="preserve"> (accessed 07 July 2021.)</w:t>
      </w:r>
      <w:r w:rsidRPr="00400DC3">
        <w:rPr>
          <w:rFonts w:ascii="Times New Roman" w:hAnsi="Times New Roman"/>
          <w:lang w:val="en-US"/>
        </w:rPr>
        <w:fldChar w:fldCharType="begin"/>
      </w:r>
      <w:r w:rsidR="00937744" w:rsidRPr="00400DC3">
        <w:rPr>
          <w:rFonts w:ascii="Times New Roman" w:hAnsi="Times New Roman"/>
          <w:lang w:val="en-US"/>
        </w:rPr>
        <w:instrText xml:space="preserve"> ADDIN ZOTERO_ITEM CSL_CITATION {"citationID":"Zp0mZpXw","properties":{"formattedCitation":"B\\uc0\\u233{}nabent and Pascaud.","plainCitation":"Bénabent and Pascaud.","dontUpdate":true,"noteIndex":25},"citationItems":[{"id":587,"uris":["http://zotero.org/users/3271813/items/A2PKWBCR"],"itemData":{"id":587,"type":"article-newspaper","container-title":"Télérama","title":"Abd Al Malik : “L’islam est méconnu, par les musulmans eux-mêmes et par les autres”","URL":"http://www.telerama.fr/livre/abd-al-malik-l-islam-est-meconnu-par-les-musulmans-eux-memes-et-par-les-autres,123130.php","author":[{"family":"Bénabent","given":"Juliette"},{"family":"Pascaud","given":"Fabienne"}],"accessed":{"date-parts":[["2017",5,9]]},"issued":{"date-parts":[["2015",2,23]]}}}],"schema":"https://github.com/citation-style-language/schema/raw/master/csl-citation.json"} </w:instrText>
      </w:r>
      <w:r w:rsidRPr="00400DC3">
        <w:rPr>
          <w:rFonts w:ascii="Times New Roman" w:hAnsi="Times New Roman"/>
          <w:lang w:val="en-US"/>
        </w:rPr>
        <w:fldChar w:fldCharType="end"/>
      </w:r>
    </w:p>
  </w:footnote>
  <w:footnote w:id="26">
    <w:p w14:paraId="3FC2208B" w14:textId="77777777" w:rsidR="006552DB" w:rsidRPr="00400DC3" w:rsidRDefault="006552DB" w:rsidP="008F67C3">
      <w:pPr>
        <w:jc w:val="both"/>
        <w:rPr>
          <w:sz w:val="20"/>
          <w:szCs w:val="20"/>
          <w:lang w:val="en-US"/>
        </w:rPr>
      </w:pPr>
      <w:r w:rsidRPr="00400DC3">
        <w:rPr>
          <w:rStyle w:val="Rimandonotaapidipagina"/>
          <w:lang w:val="en-US"/>
        </w:rPr>
        <w:footnoteRef/>
      </w:r>
      <w:r w:rsidRPr="00400DC3">
        <w:rPr>
          <w:color w:val="000000"/>
          <w:sz w:val="20"/>
          <w:szCs w:val="20"/>
          <w:lang w:val="en-US"/>
        </w:rPr>
        <w:t xml:space="preserve"> Faouzi Skali </w:t>
      </w:r>
      <w:r w:rsidRPr="00400DC3">
        <w:rPr>
          <w:sz w:val="20"/>
          <w:szCs w:val="20"/>
          <w:lang w:val="en-US"/>
        </w:rPr>
        <w:t>fieldwork notes, Fez, October 2017.</w:t>
      </w:r>
    </w:p>
  </w:footnote>
  <w:footnote w:id="27">
    <w:p w14:paraId="15675083"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Fieldwork notes, Paris, 2017.</w:t>
      </w:r>
    </w:p>
  </w:footnote>
  <w:footnote w:id="28">
    <w:p w14:paraId="3788672A"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14" w:history="1">
        <w:r w:rsidRPr="00400DC3">
          <w:rPr>
            <w:rStyle w:val="Collegamentoipertestuale"/>
            <w:rFonts w:ascii="Times New Roman" w:hAnsi="Times New Roman"/>
            <w:u w:val="none"/>
            <w:lang w:val="en-US"/>
          </w:rPr>
          <w:t>https://www.huffpostmaghreb.com/news/ihsane-jarfi/</w:t>
        </w:r>
      </w:hyperlink>
      <w:r w:rsidRPr="00400DC3">
        <w:rPr>
          <w:rFonts w:ascii="Times New Roman" w:hAnsi="Times New Roman"/>
          <w:lang w:val="en-US"/>
        </w:rPr>
        <w:t xml:space="preserve">  (Accessed 18 September 2020.)</w:t>
      </w:r>
    </w:p>
  </w:footnote>
  <w:footnote w:id="29">
    <w:p w14:paraId="06EA8B3B"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Research fieldwork notes, Geneva, 2018.</w:t>
      </w:r>
    </w:p>
  </w:footnote>
  <w:footnote w:id="30">
    <w:p w14:paraId="6EEC0928" w14:textId="77777777" w:rsidR="006552DB" w:rsidRPr="00400DC3" w:rsidRDefault="006552DB" w:rsidP="008F67C3">
      <w:pPr>
        <w:pStyle w:val="Testonotaapidipagina"/>
        <w:jc w:val="both"/>
        <w:rPr>
          <w:rFonts w:ascii="Times New Roman" w:hAnsi="Times New Roman"/>
          <w:lang w:val="en-US"/>
        </w:rPr>
      </w:pPr>
      <w:r w:rsidRPr="00400DC3">
        <w:rPr>
          <w:rStyle w:val="Rimandonotaapidipagina"/>
          <w:lang w:val="en-US"/>
        </w:rPr>
        <w:footnoteRef/>
      </w:r>
      <w:r w:rsidRPr="00400DC3">
        <w:rPr>
          <w:rFonts w:ascii="Times New Roman" w:hAnsi="Times New Roman"/>
          <w:lang w:val="en-US"/>
        </w:rPr>
        <w:t xml:space="preserve"> </w:t>
      </w:r>
      <w:hyperlink r:id="rId15" w:history="1">
        <w:r w:rsidRPr="00400DC3">
          <w:rPr>
            <w:rStyle w:val="Collegamentoipertestuale"/>
            <w:rFonts w:ascii="Times New Roman" w:hAnsi="Times New Roman"/>
            <w:u w:val="none"/>
            <w:lang w:val="en-US"/>
          </w:rPr>
          <w:t>https://www.reuters.com/article/ozatp-algeria-sufi-idAFJOE78908M20110910</w:t>
        </w:r>
      </w:hyperlink>
      <w:r w:rsidRPr="00400DC3">
        <w:rPr>
          <w:rFonts w:ascii="Times New Roman" w:hAnsi="Times New Roman"/>
          <w:lang w:val="en-US"/>
        </w:rPr>
        <w:t xml:space="preserve"> (Accessed 18 September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8A2EA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9B42BDD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7E8E9A58"/>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24789B98"/>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1B1E991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44CA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8C2472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77AA5E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570586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4646724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27101D"/>
    <w:multiLevelType w:val="hybridMultilevel"/>
    <w:tmpl w:val="70F01AB8"/>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65E73BD"/>
    <w:multiLevelType w:val="hybridMultilevel"/>
    <w:tmpl w:val="C714FAEC"/>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06732931"/>
    <w:multiLevelType w:val="hybridMultilevel"/>
    <w:tmpl w:val="CF22EA32"/>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23B0483"/>
    <w:multiLevelType w:val="hybridMultilevel"/>
    <w:tmpl w:val="094E5CF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4" w15:restartNumberingAfterBreak="0">
    <w:nsid w:val="13E0399F"/>
    <w:multiLevelType w:val="hybridMultilevel"/>
    <w:tmpl w:val="7958CB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5866BC1"/>
    <w:multiLevelType w:val="hybridMultilevel"/>
    <w:tmpl w:val="64B87782"/>
    <w:lvl w:ilvl="0" w:tplc="4E0EED48">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1BEC7094"/>
    <w:multiLevelType w:val="multilevel"/>
    <w:tmpl w:val="4A68D7D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15:restartNumberingAfterBreak="0">
    <w:nsid w:val="21D102C4"/>
    <w:multiLevelType w:val="hybridMultilevel"/>
    <w:tmpl w:val="E7EA99D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27B76297"/>
    <w:multiLevelType w:val="hybridMultilevel"/>
    <w:tmpl w:val="F0826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88E080D"/>
    <w:multiLevelType w:val="hybridMultilevel"/>
    <w:tmpl w:val="D568A5EE"/>
    <w:lvl w:ilvl="0" w:tplc="626EA538">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2ACE4F43"/>
    <w:multiLevelType w:val="hybridMultilevel"/>
    <w:tmpl w:val="768E80F4"/>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1" w15:restartNumberingAfterBreak="0">
    <w:nsid w:val="2EFA6D93"/>
    <w:multiLevelType w:val="hybridMultilevel"/>
    <w:tmpl w:val="F788BE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931426F"/>
    <w:multiLevelType w:val="hybridMultilevel"/>
    <w:tmpl w:val="A3CC75A6"/>
    <w:lvl w:ilvl="0" w:tplc="D3865A9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9BD19E1"/>
    <w:multiLevelType w:val="hybridMultilevel"/>
    <w:tmpl w:val="B240B30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15:restartNumberingAfterBreak="0">
    <w:nsid w:val="5389062A"/>
    <w:multiLevelType w:val="hybridMultilevel"/>
    <w:tmpl w:val="589CED52"/>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62D0D6B"/>
    <w:multiLevelType w:val="hybridMultilevel"/>
    <w:tmpl w:val="092060F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9F65296"/>
    <w:multiLevelType w:val="hybridMultilevel"/>
    <w:tmpl w:val="0FD25CCC"/>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A546CFC"/>
    <w:multiLevelType w:val="hybridMultilevel"/>
    <w:tmpl w:val="A728542A"/>
    <w:lvl w:ilvl="0" w:tplc="B4628E9C">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00B2DBF"/>
    <w:multiLevelType w:val="hybridMultilevel"/>
    <w:tmpl w:val="2C18EE0A"/>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7B5661CD"/>
    <w:multiLevelType w:val="hybridMultilevel"/>
    <w:tmpl w:val="0902F31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16cid:durableId="2117750602">
    <w:abstractNumId w:val="10"/>
  </w:num>
  <w:num w:numId="2" w16cid:durableId="1921517887">
    <w:abstractNumId w:val="11"/>
  </w:num>
  <w:num w:numId="3" w16cid:durableId="807894683">
    <w:abstractNumId w:val="26"/>
  </w:num>
  <w:num w:numId="4" w16cid:durableId="1455368909">
    <w:abstractNumId w:val="27"/>
  </w:num>
  <w:num w:numId="5" w16cid:durableId="269161993">
    <w:abstractNumId w:val="12"/>
  </w:num>
  <w:num w:numId="6" w16cid:durableId="539436948">
    <w:abstractNumId w:val="20"/>
  </w:num>
  <w:num w:numId="7" w16cid:durableId="2103061611">
    <w:abstractNumId w:val="29"/>
  </w:num>
  <w:num w:numId="8" w16cid:durableId="490564006">
    <w:abstractNumId w:val="24"/>
  </w:num>
  <w:num w:numId="9" w16cid:durableId="743265073">
    <w:abstractNumId w:val="14"/>
  </w:num>
  <w:num w:numId="10" w16cid:durableId="1462189505">
    <w:abstractNumId w:val="18"/>
  </w:num>
  <w:num w:numId="11" w16cid:durableId="2050833835">
    <w:abstractNumId w:val="25"/>
  </w:num>
  <w:num w:numId="12" w16cid:durableId="412049703">
    <w:abstractNumId w:val="21"/>
  </w:num>
  <w:num w:numId="13" w16cid:durableId="513423313">
    <w:abstractNumId w:val="17"/>
  </w:num>
  <w:num w:numId="14" w16cid:durableId="1797523198">
    <w:abstractNumId w:val="13"/>
  </w:num>
  <w:num w:numId="15" w16cid:durableId="1519539658">
    <w:abstractNumId w:val="23"/>
  </w:num>
  <w:num w:numId="16" w16cid:durableId="925310130">
    <w:abstractNumId w:val="28"/>
  </w:num>
  <w:num w:numId="17" w16cid:durableId="759840391">
    <w:abstractNumId w:val="19"/>
  </w:num>
  <w:num w:numId="18" w16cid:durableId="279923503">
    <w:abstractNumId w:val="22"/>
  </w:num>
  <w:num w:numId="19" w16cid:durableId="471870446">
    <w:abstractNumId w:val="15"/>
  </w:num>
  <w:num w:numId="20" w16cid:durableId="442115402">
    <w:abstractNumId w:val="9"/>
  </w:num>
  <w:num w:numId="21" w16cid:durableId="311954883">
    <w:abstractNumId w:val="7"/>
  </w:num>
  <w:num w:numId="22" w16cid:durableId="653413486">
    <w:abstractNumId w:val="6"/>
  </w:num>
  <w:num w:numId="23" w16cid:durableId="667485775">
    <w:abstractNumId w:val="5"/>
  </w:num>
  <w:num w:numId="24" w16cid:durableId="1634141940">
    <w:abstractNumId w:val="4"/>
  </w:num>
  <w:num w:numId="25" w16cid:durableId="2134857200">
    <w:abstractNumId w:val="8"/>
  </w:num>
  <w:num w:numId="26" w16cid:durableId="685209825">
    <w:abstractNumId w:val="3"/>
  </w:num>
  <w:num w:numId="27" w16cid:durableId="879708930">
    <w:abstractNumId w:val="2"/>
  </w:num>
  <w:num w:numId="28" w16cid:durableId="1346398514">
    <w:abstractNumId w:val="1"/>
  </w:num>
  <w:num w:numId="29" w16cid:durableId="1783301333">
    <w:abstractNumId w:val="0"/>
  </w:num>
  <w:num w:numId="30" w16cid:durableId="17772120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0"/>
  <w:removePersonalInformation/>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0" w:nlCheck="1" w:checkStyle="0"/>
  <w:activeWritingStyle w:appName="MSWord" w:lang="en-GB" w:vendorID="64" w:dllVersion="6" w:nlCheck="1" w:checkStyle="1"/>
  <w:activeWritingStyle w:appName="MSWord" w:lang="en-US" w:vendorID="64" w:dllVersion="6" w:nlCheck="1" w:checkStyle="1"/>
  <w:activeWritingStyle w:appName="MSWord" w:lang="it-IT" w:vendorID="64" w:dllVersion="6" w:nlCheck="1" w:checkStyle="0"/>
  <w:activeWritingStyle w:appName="MSWord" w:lang="fr-FR" w:vendorID="64" w:dllVersion="6" w:nlCheck="1" w:checkStyle="1"/>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7FEA"/>
    <w:rsid w:val="00000249"/>
    <w:rsid w:val="00000949"/>
    <w:rsid w:val="000009AF"/>
    <w:rsid w:val="000011A7"/>
    <w:rsid w:val="000018A2"/>
    <w:rsid w:val="00001924"/>
    <w:rsid w:val="00001CA4"/>
    <w:rsid w:val="000025A1"/>
    <w:rsid w:val="000026C5"/>
    <w:rsid w:val="00002BC6"/>
    <w:rsid w:val="00003685"/>
    <w:rsid w:val="000038BB"/>
    <w:rsid w:val="00003D0A"/>
    <w:rsid w:val="00004D7D"/>
    <w:rsid w:val="000050CF"/>
    <w:rsid w:val="000051BD"/>
    <w:rsid w:val="0000732C"/>
    <w:rsid w:val="000079E8"/>
    <w:rsid w:val="00007A48"/>
    <w:rsid w:val="0001314C"/>
    <w:rsid w:val="0001347C"/>
    <w:rsid w:val="00014A69"/>
    <w:rsid w:val="00014F1C"/>
    <w:rsid w:val="000155F0"/>
    <w:rsid w:val="00017366"/>
    <w:rsid w:val="000178ED"/>
    <w:rsid w:val="00021229"/>
    <w:rsid w:val="0002148B"/>
    <w:rsid w:val="00021FA2"/>
    <w:rsid w:val="0002334A"/>
    <w:rsid w:val="00025B8A"/>
    <w:rsid w:val="00026068"/>
    <w:rsid w:val="00027220"/>
    <w:rsid w:val="00027E92"/>
    <w:rsid w:val="00030B32"/>
    <w:rsid w:val="0003124D"/>
    <w:rsid w:val="000315AB"/>
    <w:rsid w:val="0003191B"/>
    <w:rsid w:val="000322D1"/>
    <w:rsid w:val="000322F1"/>
    <w:rsid w:val="000330A0"/>
    <w:rsid w:val="00033A88"/>
    <w:rsid w:val="0003525E"/>
    <w:rsid w:val="0003615D"/>
    <w:rsid w:val="000371F1"/>
    <w:rsid w:val="00040142"/>
    <w:rsid w:val="0004194C"/>
    <w:rsid w:val="00042BFA"/>
    <w:rsid w:val="000439FB"/>
    <w:rsid w:val="00044008"/>
    <w:rsid w:val="00044C80"/>
    <w:rsid w:val="0004578F"/>
    <w:rsid w:val="00045837"/>
    <w:rsid w:val="0004604D"/>
    <w:rsid w:val="00046AAD"/>
    <w:rsid w:val="0004755D"/>
    <w:rsid w:val="0005034F"/>
    <w:rsid w:val="0005071F"/>
    <w:rsid w:val="00051D7F"/>
    <w:rsid w:val="00051DE0"/>
    <w:rsid w:val="00052DD4"/>
    <w:rsid w:val="0005341D"/>
    <w:rsid w:val="000542E1"/>
    <w:rsid w:val="00055846"/>
    <w:rsid w:val="000563F6"/>
    <w:rsid w:val="00056708"/>
    <w:rsid w:val="00062BD9"/>
    <w:rsid w:val="00063379"/>
    <w:rsid w:val="0006364D"/>
    <w:rsid w:val="00064A6B"/>
    <w:rsid w:val="00064B17"/>
    <w:rsid w:val="000653F0"/>
    <w:rsid w:val="00065736"/>
    <w:rsid w:val="00067271"/>
    <w:rsid w:val="00067B5D"/>
    <w:rsid w:val="00070D69"/>
    <w:rsid w:val="0007116D"/>
    <w:rsid w:val="00071221"/>
    <w:rsid w:val="00071BFB"/>
    <w:rsid w:val="00072B8D"/>
    <w:rsid w:val="00072BBB"/>
    <w:rsid w:val="000730AB"/>
    <w:rsid w:val="00073C26"/>
    <w:rsid w:val="00074306"/>
    <w:rsid w:val="000744DE"/>
    <w:rsid w:val="000745CE"/>
    <w:rsid w:val="00074612"/>
    <w:rsid w:val="00075063"/>
    <w:rsid w:val="0007750C"/>
    <w:rsid w:val="00077886"/>
    <w:rsid w:val="00077E46"/>
    <w:rsid w:val="00077E8D"/>
    <w:rsid w:val="00080883"/>
    <w:rsid w:val="00081F64"/>
    <w:rsid w:val="000822F9"/>
    <w:rsid w:val="00082382"/>
    <w:rsid w:val="00082791"/>
    <w:rsid w:val="000827F5"/>
    <w:rsid w:val="000829D2"/>
    <w:rsid w:val="00082C1A"/>
    <w:rsid w:val="00083734"/>
    <w:rsid w:val="00083EB6"/>
    <w:rsid w:val="00084301"/>
    <w:rsid w:val="00084DEF"/>
    <w:rsid w:val="00086792"/>
    <w:rsid w:val="00086E25"/>
    <w:rsid w:val="00087403"/>
    <w:rsid w:val="00087650"/>
    <w:rsid w:val="00087B90"/>
    <w:rsid w:val="00087E49"/>
    <w:rsid w:val="00090A9F"/>
    <w:rsid w:val="00090FBE"/>
    <w:rsid w:val="00091479"/>
    <w:rsid w:val="000919D2"/>
    <w:rsid w:val="0009242B"/>
    <w:rsid w:val="000927CF"/>
    <w:rsid w:val="00092B5A"/>
    <w:rsid w:val="00092DBC"/>
    <w:rsid w:val="000934EB"/>
    <w:rsid w:val="00094A8C"/>
    <w:rsid w:val="00097657"/>
    <w:rsid w:val="000977A2"/>
    <w:rsid w:val="000A13E8"/>
    <w:rsid w:val="000A155D"/>
    <w:rsid w:val="000A15FC"/>
    <w:rsid w:val="000A2739"/>
    <w:rsid w:val="000A2B6B"/>
    <w:rsid w:val="000A2E11"/>
    <w:rsid w:val="000A34E6"/>
    <w:rsid w:val="000A3D0D"/>
    <w:rsid w:val="000A49C7"/>
    <w:rsid w:val="000A5DDB"/>
    <w:rsid w:val="000A5EF2"/>
    <w:rsid w:val="000A6618"/>
    <w:rsid w:val="000A68F1"/>
    <w:rsid w:val="000A73BE"/>
    <w:rsid w:val="000A7B0F"/>
    <w:rsid w:val="000B0647"/>
    <w:rsid w:val="000B155D"/>
    <w:rsid w:val="000B2631"/>
    <w:rsid w:val="000B29CB"/>
    <w:rsid w:val="000B301C"/>
    <w:rsid w:val="000B315B"/>
    <w:rsid w:val="000B3372"/>
    <w:rsid w:val="000B3F36"/>
    <w:rsid w:val="000B422F"/>
    <w:rsid w:val="000B441C"/>
    <w:rsid w:val="000B588A"/>
    <w:rsid w:val="000B65C5"/>
    <w:rsid w:val="000B6B3E"/>
    <w:rsid w:val="000B769B"/>
    <w:rsid w:val="000B7708"/>
    <w:rsid w:val="000B7D9A"/>
    <w:rsid w:val="000C1519"/>
    <w:rsid w:val="000C215F"/>
    <w:rsid w:val="000C5B80"/>
    <w:rsid w:val="000C62DA"/>
    <w:rsid w:val="000C684D"/>
    <w:rsid w:val="000D01DE"/>
    <w:rsid w:val="000D0758"/>
    <w:rsid w:val="000D10C8"/>
    <w:rsid w:val="000D1769"/>
    <w:rsid w:val="000D176C"/>
    <w:rsid w:val="000D1B68"/>
    <w:rsid w:val="000D25F8"/>
    <w:rsid w:val="000D2864"/>
    <w:rsid w:val="000D2929"/>
    <w:rsid w:val="000D2B59"/>
    <w:rsid w:val="000D2CD6"/>
    <w:rsid w:val="000D3225"/>
    <w:rsid w:val="000D366C"/>
    <w:rsid w:val="000D4BF6"/>
    <w:rsid w:val="000D531A"/>
    <w:rsid w:val="000D5E96"/>
    <w:rsid w:val="000D66C2"/>
    <w:rsid w:val="000D68CF"/>
    <w:rsid w:val="000D6BDD"/>
    <w:rsid w:val="000E0769"/>
    <w:rsid w:val="000E13E5"/>
    <w:rsid w:val="000E1502"/>
    <w:rsid w:val="000E1C6E"/>
    <w:rsid w:val="000E2116"/>
    <w:rsid w:val="000E244C"/>
    <w:rsid w:val="000E3E6B"/>
    <w:rsid w:val="000E4CA2"/>
    <w:rsid w:val="000E5602"/>
    <w:rsid w:val="000E5865"/>
    <w:rsid w:val="000E6967"/>
    <w:rsid w:val="000E75AD"/>
    <w:rsid w:val="000E7E01"/>
    <w:rsid w:val="000F0D10"/>
    <w:rsid w:val="000F29EA"/>
    <w:rsid w:val="000F2C19"/>
    <w:rsid w:val="000F2D6A"/>
    <w:rsid w:val="000F3576"/>
    <w:rsid w:val="000F423B"/>
    <w:rsid w:val="000F45A6"/>
    <w:rsid w:val="000F47F1"/>
    <w:rsid w:val="000F51C9"/>
    <w:rsid w:val="000F5320"/>
    <w:rsid w:val="000F53A5"/>
    <w:rsid w:val="000F6150"/>
    <w:rsid w:val="000F659F"/>
    <w:rsid w:val="000F67EB"/>
    <w:rsid w:val="000F686D"/>
    <w:rsid w:val="000F7F0A"/>
    <w:rsid w:val="00100068"/>
    <w:rsid w:val="001002FA"/>
    <w:rsid w:val="001019D3"/>
    <w:rsid w:val="00102750"/>
    <w:rsid w:val="0010303A"/>
    <w:rsid w:val="001039B1"/>
    <w:rsid w:val="00103FB9"/>
    <w:rsid w:val="001043C3"/>
    <w:rsid w:val="00104649"/>
    <w:rsid w:val="001046FD"/>
    <w:rsid w:val="00104A9B"/>
    <w:rsid w:val="001051A8"/>
    <w:rsid w:val="0010571F"/>
    <w:rsid w:val="00107406"/>
    <w:rsid w:val="00107778"/>
    <w:rsid w:val="00110051"/>
    <w:rsid w:val="001115F5"/>
    <w:rsid w:val="00111E90"/>
    <w:rsid w:val="0011348D"/>
    <w:rsid w:val="00114732"/>
    <w:rsid w:val="001149EA"/>
    <w:rsid w:val="00115628"/>
    <w:rsid w:val="00115D78"/>
    <w:rsid w:val="00116553"/>
    <w:rsid w:val="001167AD"/>
    <w:rsid w:val="00117B38"/>
    <w:rsid w:val="001207DD"/>
    <w:rsid w:val="00122133"/>
    <w:rsid w:val="00122319"/>
    <w:rsid w:val="001224DB"/>
    <w:rsid w:val="0012310A"/>
    <w:rsid w:val="00124452"/>
    <w:rsid w:val="00124EB5"/>
    <w:rsid w:val="00124FC9"/>
    <w:rsid w:val="001256BD"/>
    <w:rsid w:val="00125A6E"/>
    <w:rsid w:val="00126102"/>
    <w:rsid w:val="00126D74"/>
    <w:rsid w:val="0012705D"/>
    <w:rsid w:val="001277B8"/>
    <w:rsid w:val="0012797A"/>
    <w:rsid w:val="00130A8E"/>
    <w:rsid w:val="00130E58"/>
    <w:rsid w:val="001316EE"/>
    <w:rsid w:val="00132CB2"/>
    <w:rsid w:val="001336C5"/>
    <w:rsid w:val="00133B2F"/>
    <w:rsid w:val="001344A9"/>
    <w:rsid w:val="00134D78"/>
    <w:rsid w:val="00134DC6"/>
    <w:rsid w:val="00135278"/>
    <w:rsid w:val="001356DA"/>
    <w:rsid w:val="0013581A"/>
    <w:rsid w:val="00135E8F"/>
    <w:rsid w:val="00136808"/>
    <w:rsid w:val="00137122"/>
    <w:rsid w:val="00137590"/>
    <w:rsid w:val="00141026"/>
    <w:rsid w:val="001419CF"/>
    <w:rsid w:val="00141A3D"/>
    <w:rsid w:val="00141AEF"/>
    <w:rsid w:val="00142216"/>
    <w:rsid w:val="001429A2"/>
    <w:rsid w:val="001436BE"/>
    <w:rsid w:val="00144077"/>
    <w:rsid w:val="00145417"/>
    <w:rsid w:val="0014611A"/>
    <w:rsid w:val="001461C9"/>
    <w:rsid w:val="0014722C"/>
    <w:rsid w:val="00150AF6"/>
    <w:rsid w:val="00151199"/>
    <w:rsid w:val="00151F03"/>
    <w:rsid w:val="00152169"/>
    <w:rsid w:val="00153297"/>
    <w:rsid w:val="00154CCE"/>
    <w:rsid w:val="00155CE5"/>
    <w:rsid w:val="001560BE"/>
    <w:rsid w:val="00156124"/>
    <w:rsid w:val="00156BE9"/>
    <w:rsid w:val="001572DA"/>
    <w:rsid w:val="001573DE"/>
    <w:rsid w:val="00157B4E"/>
    <w:rsid w:val="00157D0F"/>
    <w:rsid w:val="0016066A"/>
    <w:rsid w:val="001609F4"/>
    <w:rsid w:val="00160DCC"/>
    <w:rsid w:val="00161277"/>
    <w:rsid w:val="00161DE0"/>
    <w:rsid w:val="00161EB1"/>
    <w:rsid w:val="00162359"/>
    <w:rsid w:val="0016424C"/>
    <w:rsid w:val="00164CFD"/>
    <w:rsid w:val="0016562C"/>
    <w:rsid w:val="00165A6C"/>
    <w:rsid w:val="001669A0"/>
    <w:rsid w:val="00166B48"/>
    <w:rsid w:val="0016704D"/>
    <w:rsid w:val="001705F7"/>
    <w:rsid w:val="00170D91"/>
    <w:rsid w:val="00171E0B"/>
    <w:rsid w:val="001722B2"/>
    <w:rsid w:val="001728A0"/>
    <w:rsid w:val="00173531"/>
    <w:rsid w:val="00173900"/>
    <w:rsid w:val="00174183"/>
    <w:rsid w:val="0017546F"/>
    <w:rsid w:val="001757D7"/>
    <w:rsid w:val="00175C25"/>
    <w:rsid w:val="00175D33"/>
    <w:rsid w:val="00175DCF"/>
    <w:rsid w:val="00175F6F"/>
    <w:rsid w:val="00176181"/>
    <w:rsid w:val="0017654F"/>
    <w:rsid w:val="00176896"/>
    <w:rsid w:val="001769FD"/>
    <w:rsid w:val="00176C45"/>
    <w:rsid w:val="001802D6"/>
    <w:rsid w:val="00180863"/>
    <w:rsid w:val="001808BB"/>
    <w:rsid w:val="00181D86"/>
    <w:rsid w:val="00181E23"/>
    <w:rsid w:val="0018492E"/>
    <w:rsid w:val="00184D4B"/>
    <w:rsid w:val="00184EA8"/>
    <w:rsid w:val="00185637"/>
    <w:rsid w:val="001857F4"/>
    <w:rsid w:val="00185FE1"/>
    <w:rsid w:val="00186569"/>
    <w:rsid w:val="00187A86"/>
    <w:rsid w:val="0019062B"/>
    <w:rsid w:val="00190751"/>
    <w:rsid w:val="00190A77"/>
    <w:rsid w:val="0019293B"/>
    <w:rsid w:val="00193249"/>
    <w:rsid w:val="001955FB"/>
    <w:rsid w:val="00196249"/>
    <w:rsid w:val="001967AB"/>
    <w:rsid w:val="001968A0"/>
    <w:rsid w:val="001975F6"/>
    <w:rsid w:val="00197640"/>
    <w:rsid w:val="001979F2"/>
    <w:rsid w:val="001A1241"/>
    <w:rsid w:val="001A155F"/>
    <w:rsid w:val="001A2A6D"/>
    <w:rsid w:val="001A2CA3"/>
    <w:rsid w:val="001A4AC3"/>
    <w:rsid w:val="001A4B0E"/>
    <w:rsid w:val="001A4DA5"/>
    <w:rsid w:val="001A4E0F"/>
    <w:rsid w:val="001A50C6"/>
    <w:rsid w:val="001A6096"/>
    <w:rsid w:val="001A6552"/>
    <w:rsid w:val="001A6735"/>
    <w:rsid w:val="001A684B"/>
    <w:rsid w:val="001A6D7F"/>
    <w:rsid w:val="001A7C7B"/>
    <w:rsid w:val="001A7F74"/>
    <w:rsid w:val="001B053F"/>
    <w:rsid w:val="001B0B2D"/>
    <w:rsid w:val="001B0B36"/>
    <w:rsid w:val="001B1560"/>
    <w:rsid w:val="001B1F0C"/>
    <w:rsid w:val="001B2292"/>
    <w:rsid w:val="001B2BE5"/>
    <w:rsid w:val="001B42F2"/>
    <w:rsid w:val="001B452E"/>
    <w:rsid w:val="001B4A4D"/>
    <w:rsid w:val="001B567A"/>
    <w:rsid w:val="001B5B01"/>
    <w:rsid w:val="001B6091"/>
    <w:rsid w:val="001B63C7"/>
    <w:rsid w:val="001B6A99"/>
    <w:rsid w:val="001B7A84"/>
    <w:rsid w:val="001B7E38"/>
    <w:rsid w:val="001C04DB"/>
    <w:rsid w:val="001C0795"/>
    <w:rsid w:val="001C07EB"/>
    <w:rsid w:val="001C0AD2"/>
    <w:rsid w:val="001C2E3E"/>
    <w:rsid w:val="001C48AD"/>
    <w:rsid w:val="001C4A96"/>
    <w:rsid w:val="001C4DC9"/>
    <w:rsid w:val="001C553B"/>
    <w:rsid w:val="001C59E1"/>
    <w:rsid w:val="001C5FF5"/>
    <w:rsid w:val="001C6013"/>
    <w:rsid w:val="001C60D5"/>
    <w:rsid w:val="001C6CF4"/>
    <w:rsid w:val="001C7887"/>
    <w:rsid w:val="001C7FB9"/>
    <w:rsid w:val="001D0287"/>
    <w:rsid w:val="001D087D"/>
    <w:rsid w:val="001D0F80"/>
    <w:rsid w:val="001D14D6"/>
    <w:rsid w:val="001D1541"/>
    <w:rsid w:val="001D1FD6"/>
    <w:rsid w:val="001D292F"/>
    <w:rsid w:val="001D32CA"/>
    <w:rsid w:val="001D4F82"/>
    <w:rsid w:val="001D5490"/>
    <w:rsid w:val="001D6FE6"/>
    <w:rsid w:val="001D71AF"/>
    <w:rsid w:val="001D7AAD"/>
    <w:rsid w:val="001D7ABE"/>
    <w:rsid w:val="001D7C65"/>
    <w:rsid w:val="001D7D9B"/>
    <w:rsid w:val="001E03E4"/>
    <w:rsid w:val="001E059E"/>
    <w:rsid w:val="001E0906"/>
    <w:rsid w:val="001E0935"/>
    <w:rsid w:val="001E1EC0"/>
    <w:rsid w:val="001E379B"/>
    <w:rsid w:val="001E71FD"/>
    <w:rsid w:val="001E7996"/>
    <w:rsid w:val="001E7A46"/>
    <w:rsid w:val="001F0287"/>
    <w:rsid w:val="001F0655"/>
    <w:rsid w:val="001F14D6"/>
    <w:rsid w:val="001F1A68"/>
    <w:rsid w:val="001F2105"/>
    <w:rsid w:val="001F2B8D"/>
    <w:rsid w:val="001F33C8"/>
    <w:rsid w:val="001F3789"/>
    <w:rsid w:val="001F3D28"/>
    <w:rsid w:val="001F3F53"/>
    <w:rsid w:val="001F466E"/>
    <w:rsid w:val="001F4B6C"/>
    <w:rsid w:val="001F4C4C"/>
    <w:rsid w:val="001F57F5"/>
    <w:rsid w:val="001F66FB"/>
    <w:rsid w:val="001F6E85"/>
    <w:rsid w:val="001F7945"/>
    <w:rsid w:val="0020036A"/>
    <w:rsid w:val="00200AB0"/>
    <w:rsid w:val="00200B76"/>
    <w:rsid w:val="00203813"/>
    <w:rsid w:val="00203972"/>
    <w:rsid w:val="002055EB"/>
    <w:rsid w:val="00205995"/>
    <w:rsid w:val="00205A33"/>
    <w:rsid w:val="00205B36"/>
    <w:rsid w:val="002064C1"/>
    <w:rsid w:val="002116F0"/>
    <w:rsid w:val="00211EA3"/>
    <w:rsid w:val="00212D89"/>
    <w:rsid w:val="002137AD"/>
    <w:rsid w:val="00213C45"/>
    <w:rsid w:val="00213D20"/>
    <w:rsid w:val="00215706"/>
    <w:rsid w:val="00215B26"/>
    <w:rsid w:val="002161B3"/>
    <w:rsid w:val="002168C0"/>
    <w:rsid w:val="00216C41"/>
    <w:rsid w:val="0022072F"/>
    <w:rsid w:val="00220C1F"/>
    <w:rsid w:val="00220D64"/>
    <w:rsid w:val="002224C4"/>
    <w:rsid w:val="00222796"/>
    <w:rsid w:val="00222942"/>
    <w:rsid w:val="00223BBE"/>
    <w:rsid w:val="00223BEE"/>
    <w:rsid w:val="0022507A"/>
    <w:rsid w:val="002251C7"/>
    <w:rsid w:val="00226137"/>
    <w:rsid w:val="00226396"/>
    <w:rsid w:val="00226695"/>
    <w:rsid w:val="00226FFC"/>
    <w:rsid w:val="00227962"/>
    <w:rsid w:val="00227BD9"/>
    <w:rsid w:val="0023107F"/>
    <w:rsid w:val="00231768"/>
    <w:rsid w:val="00232670"/>
    <w:rsid w:val="00233E31"/>
    <w:rsid w:val="002346EC"/>
    <w:rsid w:val="00235244"/>
    <w:rsid w:val="00235263"/>
    <w:rsid w:val="002368DF"/>
    <w:rsid w:val="00240674"/>
    <w:rsid w:val="0024073A"/>
    <w:rsid w:val="0024090D"/>
    <w:rsid w:val="00240980"/>
    <w:rsid w:val="00240F7A"/>
    <w:rsid w:val="00243381"/>
    <w:rsid w:val="00246CD0"/>
    <w:rsid w:val="00247377"/>
    <w:rsid w:val="00247BE8"/>
    <w:rsid w:val="00247E7D"/>
    <w:rsid w:val="00250AC7"/>
    <w:rsid w:val="00251096"/>
    <w:rsid w:val="00252B4F"/>
    <w:rsid w:val="00253444"/>
    <w:rsid w:val="00253A2E"/>
    <w:rsid w:val="00253C33"/>
    <w:rsid w:val="0025466A"/>
    <w:rsid w:val="002546CC"/>
    <w:rsid w:val="00254FD2"/>
    <w:rsid w:val="00255603"/>
    <w:rsid w:val="0025593A"/>
    <w:rsid w:val="00255A8B"/>
    <w:rsid w:val="002579F5"/>
    <w:rsid w:val="00260311"/>
    <w:rsid w:val="00261C22"/>
    <w:rsid w:val="00261D38"/>
    <w:rsid w:val="00262BDF"/>
    <w:rsid w:val="002637CD"/>
    <w:rsid w:val="00264B27"/>
    <w:rsid w:val="00264B8F"/>
    <w:rsid w:val="00267C58"/>
    <w:rsid w:val="0027005D"/>
    <w:rsid w:val="002721A0"/>
    <w:rsid w:val="00272397"/>
    <w:rsid w:val="0027298E"/>
    <w:rsid w:val="00272B3F"/>
    <w:rsid w:val="00273A2C"/>
    <w:rsid w:val="00273F3B"/>
    <w:rsid w:val="002744C7"/>
    <w:rsid w:val="00274980"/>
    <w:rsid w:val="00274FB2"/>
    <w:rsid w:val="00275116"/>
    <w:rsid w:val="00275FFA"/>
    <w:rsid w:val="00276F6C"/>
    <w:rsid w:val="002775C5"/>
    <w:rsid w:val="002779B7"/>
    <w:rsid w:val="00277B75"/>
    <w:rsid w:val="00277F6D"/>
    <w:rsid w:val="002806CF"/>
    <w:rsid w:val="002806FA"/>
    <w:rsid w:val="00280CDD"/>
    <w:rsid w:val="00280D9A"/>
    <w:rsid w:val="00282831"/>
    <w:rsid w:val="002828F7"/>
    <w:rsid w:val="002829B5"/>
    <w:rsid w:val="00283401"/>
    <w:rsid w:val="0028388E"/>
    <w:rsid w:val="00284318"/>
    <w:rsid w:val="002856E2"/>
    <w:rsid w:val="00285ADD"/>
    <w:rsid w:val="00285BDB"/>
    <w:rsid w:val="002861BF"/>
    <w:rsid w:val="0028680A"/>
    <w:rsid w:val="00287D89"/>
    <w:rsid w:val="00287E3C"/>
    <w:rsid w:val="002909D0"/>
    <w:rsid w:val="002910D0"/>
    <w:rsid w:val="00291C33"/>
    <w:rsid w:val="002927F9"/>
    <w:rsid w:val="00292EC6"/>
    <w:rsid w:val="00293250"/>
    <w:rsid w:val="00293F16"/>
    <w:rsid w:val="00294C3B"/>
    <w:rsid w:val="00294C6C"/>
    <w:rsid w:val="00294DC3"/>
    <w:rsid w:val="002950B9"/>
    <w:rsid w:val="002951FF"/>
    <w:rsid w:val="002956DE"/>
    <w:rsid w:val="002957B2"/>
    <w:rsid w:val="00295B1E"/>
    <w:rsid w:val="00296009"/>
    <w:rsid w:val="0029625F"/>
    <w:rsid w:val="00296456"/>
    <w:rsid w:val="00297D8C"/>
    <w:rsid w:val="002A02D9"/>
    <w:rsid w:val="002A0B27"/>
    <w:rsid w:val="002A0F71"/>
    <w:rsid w:val="002A3D6B"/>
    <w:rsid w:val="002A497D"/>
    <w:rsid w:val="002A4CB8"/>
    <w:rsid w:val="002A55F1"/>
    <w:rsid w:val="002A6BC1"/>
    <w:rsid w:val="002A7805"/>
    <w:rsid w:val="002A7946"/>
    <w:rsid w:val="002A7F4B"/>
    <w:rsid w:val="002B0E06"/>
    <w:rsid w:val="002B0FB7"/>
    <w:rsid w:val="002B102B"/>
    <w:rsid w:val="002B1583"/>
    <w:rsid w:val="002B1F92"/>
    <w:rsid w:val="002B2485"/>
    <w:rsid w:val="002B25B6"/>
    <w:rsid w:val="002B2DDC"/>
    <w:rsid w:val="002B3BF0"/>
    <w:rsid w:val="002B4B84"/>
    <w:rsid w:val="002B58B3"/>
    <w:rsid w:val="002B606F"/>
    <w:rsid w:val="002B66BC"/>
    <w:rsid w:val="002B7D83"/>
    <w:rsid w:val="002C02C8"/>
    <w:rsid w:val="002C0F89"/>
    <w:rsid w:val="002C2076"/>
    <w:rsid w:val="002C2F76"/>
    <w:rsid w:val="002C34E6"/>
    <w:rsid w:val="002C355A"/>
    <w:rsid w:val="002C3B10"/>
    <w:rsid w:val="002C3E66"/>
    <w:rsid w:val="002C4C9D"/>
    <w:rsid w:val="002C4CF3"/>
    <w:rsid w:val="002C58F4"/>
    <w:rsid w:val="002C5B60"/>
    <w:rsid w:val="002C6505"/>
    <w:rsid w:val="002D0146"/>
    <w:rsid w:val="002D0CD4"/>
    <w:rsid w:val="002D19B2"/>
    <w:rsid w:val="002D19E4"/>
    <w:rsid w:val="002D1A97"/>
    <w:rsid w:val="002D1B49"/>
    <w:rsid w:val="002D2743"/>
    <w:rsid w:val="002D308A"/>
    <w:rsid w:val="002D3342"/>
    <w:rsid w:val="002D3532"/>
    <w:rsid w:val="002D4091"/>
    <w:rsid w:val="002D4E3B"/>
    <w:rsid w:val="002D6C99"/>
    <w:rsid w:val="002D740D"/>
    <w:rsid w:val="002D7FCC"/>
    <w:rsid w:val="002E0742"/>
    <w:rsid w:val="002E12DA"/>
    <w:rsid w:val="002E2A98"/>
    <w:rsid w:val="002E2D15"/>
    <w:rsid w:val="002E3127"/>
    <w:rsid w:val="002E3B6E"/>
    <w:rsid w:val="002E4A6D"/>
    <w:rsid w:val="002E5B3F"/>
    <w:rsid w:val="002E6533"/>
    <w:rsid w:val="002E6DF0"/>
    <w:rsid w:val="002E7228"/>
    <w:rsid w:val="002E7AD0"/>
    <w:rsid w:val="002E7E04"/>
    <w:rsid w:val="002F0C8D"/>
    <w:rsid w:val="002F1562"/>
    <w:rsid w:val="002F1690"/>
    <w:rsid w:val="002F16F3"/>
    <w:rsid w:val="002F4E06"/>
    <w:rsid w:val="002F4EF5"/>
    <w:rsid w:val="002F7564"/>
    <w:rsid w:val="00300C3E"/>
    <w:rsid w:val="00300CE1"/>
    <w:rsid w:val="00301FEF"/>
    <w:rsid w:val="0030204D"/>
    <w:rsid w:val="003026B4"/>
    <w:rsid w:val="00302E0C"/>
    <w:rsid w:val="003031EB"/>
    <w:rsid w:val="0030390A"/>
    <w:rsid w:val="00303EA5"/>
    <w:rsid w:val="00303EEB"/>
    <w:rsid w:val="00303F81"/>
    <w:rsid w:val="00304EE2"/>
    <w:rsid w:val="0030658B"/>
    <w:rsid w:val="003065EF"/>
    <w:rsid w:val="00307A6D"/>
    <w:rsid w:val="00307C23"/>
    <w:rsid w:val="00310B6A"/>
    <w:rsid w:val="003121B6"/>
    <w:rsid w:val="0031313E"/>
    <w:rsid w:val="00313537"/>
    <w:rsid w:val="00313817"/>
    <w:rsid w:val="0031460B"/>
    <w:rsid w:val="00315264"/>
    <w:rsid w:val="0031598C"/>
    <w:rsid w:val="003168D1"/>
    <w:rsid w:val="00316BBE"/>
    <w:rsid w:val="00320437"/>
    <w:rsid w:val="003212C1"/>
    <w:rsid w:val="00321AF4"/>
    <w:rsid w:val="0032253B"/>
    <w:rsid w:val="00322952"/>
    <w:rsid w:val="00322C8D"/>
    <w:rsid w:val="00323058"/>
    <w:rsid w:val="003236DF"/>
    <w:rsid w:val="00323FEE"/>
    <w:rsid w:val="00323FF8"/>
    <w:rsid w:val="003243E9"/>
    <w:rsid w:val="00324B19"/>
    <w:rsid w:val="003253F8"/>
    <w:rsid w:val="00325BF6"/>
    <w:rsid w:val="00325DFF"/>
    <w:rsid w:val="00326559"/>
    <w:rsid w:val="00326F19"/>
    <w:rsid w:val="00327052"/>
    <w:rsid w:val="003273BA"/>
    <w:rsid w:val="0032746F"/>
    <w:rsid w:val="00327C94"/>
    <w:rsid w:val="003308C2"/>
    <w:rsid w:val="00331A1C"/>
    <w:rsid w:val="00331BB5"/>
    <w:rsid w:val="00332079"/>
    <w:rsid w:val="003338C3"/>
    <w:rsid w:val="0033423D"/>
    <w:rsid w:val="00334C28"/>
    <w:rsid w:val="00334E33"/>
    <w:rsid w:val="003352E1"/>
    <w:rsid w:val="00335672"/>
    <w:rsid w:val="00335674"/>
    <w:rsid w:val="00335956"/>
    <w:rsid w:val="003366B6"/>
    <w:rsid w:val="00336A10"/>
    <w:rsid w:val="00337160"/>
    <w:rsid w:val="003404C5"/>
    <w:rsid w:val="0034058F"/>
    <w:rsid w:val="00340F3D"/>
    <w:rsid w:val="00341660"/>
    <w:rsid w:val="003418FF"/>
    <w:rsid w:val="003423F6"/>
    <w:rsid w:val="003425DA"/>
    <w:rsid w:val="0034309B"/>
    <w:rsid w:val="0034382A"/>
    <w:rsid w:val="003438B2"/>
    <w:rsid w:val="00344995"/>
    <w:rsid w:val="00344C87"/>
    <w:rsid w:val="00346528"/>
    <w:rsid w:val="00346BE1"/>
    <w:rsid w:val="00347254"/>
    <w:rsid w:val="003479E1"/>
    <w:rsid w:val="00347F2E"/>
    <w:rsid w:val="00347FDD"/>
    <w:rsid w:val="003504F5"/>
    <w:rsid w:val="00350D55"/>
    <w:rsid w:val="00351135"/>
    <w:rsid w:val="003517C9"/>
    <w:rsid w:val="00352035"/>
    <w:rsid w:val="00352B27"/>
    <w:rsid w:val="00352CD5"/>
    <w:rsid w:val="00352EAA"/>
    <w:rsid w:val="00353DBA"/>
    <w:rsid w:val="00353E86"/>
    <w:rsid w:val="00354445"/>
    <w:rsid w:val="00354487"/>
    <w:rsid w:val="0035560A"/>
    <w:rsid w:val="003558D2"/>
    <w:rsid w:val="00355BFC"/>
    <w:rsid w:val="00355F9F"/>
    <w:rsid w:val="00357815"/>
    <w:rsid w:val="003616ED"/>
    <w:rsid w:val="00361E41"/>
    <w:rsid w:val="003620ED"/>
    <w:rsid w:val="0036215E"/>
    <w:rsid w:val="003624A2"/>
    <w:rsid w:val="003629A0"/>
    <w:rsid w:val="0036307A"/>
    <w:rsid w:val="003632D0"/>
    <w:rsid w:val="00363386"/>
    <w:rsid w:val="003635F4"/>
    <w:rsid w:val="00365909"/>
    <w:rsid w:val="00366A44"/>
    <w:rsid w:val="0036754B"/>
    <w:rsid w:val="00367AB6"/>
    <w:rsid w:val="0037073E"/>
    <w:rsid w:val="003708BC"/>
    <w:rsid w:val="00372E60"/>
    <w:rsid w:val="00374012"/>
    <w:rsid w:val="00374328"/>
    <w:rsid w:val="00376061"/>
    <w:rsid w:val="00376487"/>
    <w:rsid w:val="00376D72"/>
    <w:rsid w:val="003771C0"/>
    <w:rsid w:val="00380677"/>
    <w:rsid w:val="00381BD6"/>
    <w:rsid w:val="00381F6F"/>
    <w:rsid w:val="0038262B"/>
    <w:rsid w:val="00382C53"/>
    <w:rsid w:val="003832F4"/>
    <w:rsid w:val="00383432"/>
    <w:rsid w:val="00383F86"/>
    <w:rsid w:val="00384389"/>
    <w:rsid w:val="00386423"/>
    <w:rsid w:val="00387B5B"/>
    <w:rsid w:val="00387BD0"/>
    <w:rsid w:val="003904CF"/>
    <w:rsid w:val="0039069C"/>
    <w:rsid w:val="003909C2"/>
    <w:rsid w:val="00390DF8"/>
    <w:rsid w:val="00391BE1"/>
    <w:rsid w:val="00392963"/>
    <w:rsid w:val="0039306F"/>
    <w:rsid w:val="00393551"/>
    <w:rsid w:val="00393A83"/>
    <w:rsid w:val="00393BE5"/>
    <w:rsid w:val="00394EF8"/>
    <w:rsid w:val="00395A2A"/>
    <w:rsid w:val="00396185"/>
    <w:rsid w:val="00396A26"/>
    <w:rsid w:val="003A020A"/>
    <w:rsid w:val="003A0BEB"/>
    <w:rsid w:val="003A1218"/>
    <w:rsid w:val="003A37F1"/>
    <w:rsid w:val="003A3983"/>
    <w:rsid w:val="003A3FB7"/>
    <w:rsid w:val="003A4248"/>
    <w:rsid w:val="003A4410"/>
    <w:rsid w:val="003A4F49"/>
    <w:rsid w:val="003A5C7B"/>
    <w:rsid w:val="003A7C69"/>
    <w:rsid w:val="003B17F9"/>
    <w:rsid w:val="003B1FD9"/>
    <w:rsid w:val="003B2A7D"/>
    <w:rsid w:val="003B372B"/>
    <w:rsid w:val="003B4509"/>
    <w:rsid w:val="003B4DC2"/>
    <w:rsid w:val="003B586E"/>
    <w:rsid w:val="003B5FDB"/>
    <w:rsid w:val="003B6408"/>
    <w:rsid w:val="003B6D75"/>
    <w:rsid w:val="003B7083"/>
    <w:rsid w:val="003B79F4"/>
    <w:rsid w:val="003C00CC"/>
    <w:rsid w:val="003C028E"/>
    <w:rsid w:val="003C0EB7"/>
    <w:rsid w:val="003C13BF"/>
    <w:rsid w:val="003C1AE4"/>
    <w:rsid w:val="003C1CB9"/>
    <w:rsid w:val="003C40DF"/>
    <w:rsid w:val="003C42FF"/>
    <w:rsid w:val="003C45A2"/>
    <w:rsid w:val="003C5799"/>
    <w:rsid w:val="003C5B6F"/>
    <w:rsid w:val="003C5E60"/>
    <w:rsid w:val="003C6223"/>
    <w:rsid w:val="003C67EC"/>
    <w:rsid w:val="003D20EA"/>
    <w:rsid w:val="003D2445"/>
    <w:rsid w:val="003D28C7"/>
    <w:rsid w:val="003D2BDF"/>
    <w:rsid w:val="003D2CCD"/>
    <w:rsid w:val="003D32DA"/>
    <w:rsid w:val="003D347E"/>
    <w:rsid w:val="003D3911"/>
    <w:rsid w:val="003D426E"/>
    <w:rsid w:val="003D46B4"/>
    <w:rsid w:val="003D4BDA"/>
    <w:rsid w:val="003D4C81"/>
    <w:rsid w:val="003D4DEE"/>
    <w:rsid w:val="003D50C2"/>
    <w:rsid w:val="003D5443"/>
    <w:rsid w:val="003D56E3"/>
    <w:rsid w:val="003D7206"/>
    <w:rsid w:val="003D74E7"/>
    <w:rsid w:val="003D761C"/>
    <w:rsid w:val="003E19C8"/>
    <w:rsid w:val="003E2594"/>
    <w:rsid w:val="003E2680"/>
    <w:rsid w:val="003E288B"/>
    <w:rsid w:val="003E2D47"/>
    <w:rsid w:val="003E40EC"/>
    <w:rsid w:val="003E4469"/>
    <w:rsid w:val="003E478D"/>
    <w:rsid w:val="003E79ED"/>
    <w:rsid w:val="003E7E34"/>
    <w:rsid w:val="003F025F"/>
    <w:rsid w:val="003F030C"/>
    <w:rsid w:val="003F06D4"/>
    <w:rsid w:val="003F130D"/>
    <w:rsid w:val="003F1F5E"/>
    <w:rsid w:val="003F33BC"/>
    <w:rsid w:val="003F39BC"/>
    <w:rsid w:val="003F3F61"/>
    <w:rsid w:val="003F46EB"/>
    <w:rsid w:val="003F4FB6"/>
    <w:rsid w:val="003F5425"/>
    <w:rsid w:val="0040077A"/>
    <w:rsid w:val="00400C4B"/>
    <w:rsid w:val="00400DC3"/>
    <w:rsid w:val="004016E0"/>
    <w:rsid w:val="00402C16"/>
    <w:rsid w:val="0040364D"/>
    <w:rsid w:val="00403F00"/>
    <w:rsid w:val="004043BE"/>
    <w:rsid w:val="00404657"/>
    <w:rsid w:val="0040492A"/>
    <w:rsid w:val="00404D27"/>
    <w:rsid w:val="00405B92"/>
    <w:rsid w:val="004061B2"/>
    <w:rsid w:val="00406404"/>
    <w:rsid w:val="004068B5"/>
    <w:rsid w:val="00406B10"/>
    <w:rsid w:val="004071D4"/>
    <w:rsid w:val="0040725F"/>
    <w:rsid w:val="00407F7C"/>
    <w:rsid w:val="0041014B"/>
    <w:rsid w:val="004102DC"/>
    <w:rsid w:val="00410B50"/>
    <w:rsid w:val="0041143D"/>
    <w:rsid w:val="00411D4D"/>
    <w:rsid w:val="0041281F"/>
    <w:rsid w:val="00412C0C"/>
    <w:rsid w:val="00412CE3"/>
    <w:rsid w:val="00413B0D"/>
    <w:rsid w:val="00413E54"/>
    <w:rsid w:val="004146F8"/>
    <w:rsid w:val="004151AE"/>
    <w:rsid w:val="004156C1"/>
    <w:rsid w:val="00417378"/>
    <w:rsid w:val="004200C8"/>
    <w:rsid w:val="004203FD"/>
    <w:rsid w:val="0042075C"/>
    <w:rsid w:val="00420925"/>
    <w:rsid w:val="0042122D"/>
    <w:rsid w:val="00422827"/>
    <w:rsid w:val="004229DB"/>
    <w:rsid w:val="00422DEB"/>
    <w:rsid w:val="00423913"/>
    <w:rsid w:val="0042435A"/>
    <w:rsid w:val="00424B3E"/>
    <w:rsid w:val="00424C3A"/>
    <w:rsid w:val="00424EAF"/>
    <w:rsid w:val="00424F15"/>
    <w:rsid w:val="004252DD"/>
    <w:rsid w:val="0042552F"/>
    <w:rsid w:val="00426381"/>
    <w:rsid w:val="00426EBC"/>
    <w:rsid w:val="0042750B"/>
    <w:rsid w:val="00427A0A"/>
    <w:rsid w:val="00430301"/>
    <w:rsid w:val="00432B58"/>
    <w:rsid w:val="00433028"/>
    <w:rsid w:val="0043374B"/>
    <w:rsid w:val="00433A44"/>
    <w:rsid w:val="004345F4"/>
    <w:rsid w:val="0043468D"/>
    <w:rsid w:val="0043470C"/>
    <w:rsid w:val="00434B5F"/>
    <w:rsid w:val="00435773"/>
    <w:rsid w:val="004361EA"/>
    <w:rsid w:val="00436605"/>
    <w:rsid w:val="004366F5"/>
    <w:rsid w:val="004378B3"/>
    <w:rsid w:val="00437DAA"/>
    <w:rsid w:val="004421D6"/>
    <w:rsid w:val="00442580"/>
    <w:rsid w:val="004427D0"/>
    <w:rsid w:val="004427E2"/>
    <w:rsid w:val="004445D3"/>
    <w:rsid w:val="00445470"/>
    <w:rsid w:val="00445E51"/>
    <w:rsid w:val="00450246"/>
    <w:rsid w:val="00450356"/>
    <w:rsid w:val="0045061F"/>
    <w:rsid w:val="00450E84"/>
    <w:rsid w:val="004510D0"/>
    <w:rsid w:val="004511B0"/>
    <w:rsid w:val="00451443"/>
    <w:rsid w:val="00452334"/>
    <w:rsid w:val="00452A84"/>
    <w:rsid w:val="00452C6A"/>
    <w:rsid w:val="00453245"/>
    <w:rsid w:val="00453776"/>
    <w:rsid w:val="00453AEB"/>
    <w:rsid w:val="004545C5"/>
    <w:rsid w:val="004549BF"/>
    <w:rsid w:val="004551A4"/>
    <w:rsid w:val="00455492"/>
    <w:rsid w:val="004554A4"/>
    <w:rsid w:val="004569D1"/>
    <w:rsid w:val="00457740"/>
    <w:rsid w:val="00457EAF"/>
    <w:rsid w:val="00457EE3"/>
    <w:rsid w:val="00460099"/>
    <w:rsid w:val="00460370"/>
    <w:rsid w:val="00460A26"/>
    <w:rsid w:val="004618FE"/>
    <w:rsid w:val="004624C2"/>
    <w:rsid w:val="00462779"/>
    <w:rsid w:val="00462878"/>
    <w:rsid w:val="00462CB8"/>
    <w:rsid w:val="00462F98"/>
    <w:rsid w:val="00463CC1"/>
    <w:rsid w:val="00464D59"/>
    <w:rsid w:val="00465306"/>
    <w:rsid w:val="0046610F"/>
    <w:rsid w:val="00466835"/>
    <w:rsid w:val="00466D18"/>
    <w:rsid w:val="00466E60"/>
    <w:rsid w:val="00466ED9"/>
    <w:rsid w:val="00470571"/>
    <w:rsid w:val="004716D4"/>
    <w:rsid w:val="004718B6"/>
    <w:rsid w:val="004727B2"/>
    <w:rsid w:val="00472A2C"/>
    <w:rsid w:val="00473420"/>
    <w:rsid w:val="00473676"/>
    <w:rsid w:val="00473E90"/>
    <w:rsid w:val="00474409"/>
    <w:rsid w:val="00474C94"/>
    <w:rsid w:val="004759BD"/>
    <w:rsid w:val="00475C42"/>
    <w:rsid w:val="00475D01"/>
    <w:rsid w:val="0047702C"/>
    <w:rsid w:val="004770C7"/>
    <w:rsid w:val="00480B08"/>
    <w:rsid w:val="00480F20"/>
    <w:rsid w:val="004835C4"/>
    <w:rsid w:val="0048388A"/>
    <w:rsid w:val="00483B0E"/>
    <w:rsid w:val="0048458F"/>
    <w:rsid w:val="0048484D"/>
    <w:rsid w:val="0048487F"/>
    <w:rsid w:val="00484C51"/>
    <w:rsid w:val="00485B1B"/>
    <w:rsid w:val="00486921"/>
    <w:rsid w:val="004875BB"/>
    <w:rsid w:val="004908FC"/>
    <w:rsid w:val="0049108F"/>
    <w:rsid w:val="004910FC"/>
    <w:rsid w:val="00491283"/>
    <w:rsid w:val="0049140C"/>
    <w:rsid w:val="00491F0A"/>
    <w:rsid w:val="00492764"/>
    <w:rsid w:val="00492F2F"/>
    <w:rsid w:val="00493003"/>
    <w:rsid w:val="004930F9"/>
    <w:rsid w:val="00493621"/>
    <w:rsid w:val="0049396D"/>
    <w:rsid w:val="00493D49"/>
    <w:rsid w:val="00494202"/>
    <w:rsid w:val="004943FF"/>
    <w:rsid w:val="0049454A"/>
    <w:rsid w:val="00495313"/>
    <w:rsid w:val="00495E97"/>
    <w:rsid w:val="00496AA2"/>
    <w:rsid w:val="00497AA3"/>
    <w:rsid w:val="004A0178"/>
    <w:rsid w:val="004A140F"/>
    <w:rsid w:val="004A15D9"/>
    <w:rsid w:val="004A1F6F"/>
    <w:rsid w:val="004A2B79"/>
    <w:rsid w:val="004A2F88"/>
    <w:rsid w:val="004A4933"/>
    <w:rsid w:val="004A55E3"/>
    <w:rsid w:val="004A5F81"/>
    <w:rsid w:val="004A64C9"/>
    <w:rsid w:val="004A6CCF"/>
    <w:rsid w:val="004B0645"/>
    <w:rsid w:val="004B11FD"/>
    <w:rsid w:val="004B1A30"/>
    <w:rsid w:val="004B1E48"/>
    <w:rsid w:val="004B26BE"/>
    <w:rsid w:val="004B4BEE"/>
    <w:rsid w:val="004B4E88"/>
    <w:rsid w:val="004B53C7"/>
    <w:rsid w:val="004B5677"/>
    <w:rsid w:val="004B6520"/>
    <w:rsid w:val="004B7964"/>
    <w:rsid w:val="004B7D08"/>
    <w:rsid w:val="004C007C"/>
    <w:rsid w:val="004C0732"/>
    <w:rsid w:val="004C0D66"/>
    <w:rsid w:val="004C24D1"/>
    <w:rsid w:val="004C323D"/>
    <w:rsid w:val="004C3253"/>
    <w:rsid w:val="004C37E6"/>
    <w:rsid w:val="004C3A36"/>
    <w:rsid w:val="004C45D9"/>
    <w:rsid w:val="004C49DB"/>
    <w:rsid w:val="004C4CB4"/>
    <w:rsid w:val="004C57A2"/>
    <w:rsid w:val="004C5DA4"/>
    <w:rsid w:val="004C6A28"/>
    <w:rsid w:val="004C6D23"/>
    <w:rsid w:val="004C75FE"/>
    <w:rsid w:val="004C78FD"/>
    <w:rsid w:val="004D12F2"/>
    <w:rsid w:val="004D16DB"/>
    <w:rsid w:val="004D2069"/>
    <w:rsid w:val="004D2233"/>
    <w:rsid w:val="004D2DAE"/>
    <w:rsid w:val="004D2F66"/>
    <w:rsid w:val="004D3A04"/>
    <w:rsid w:val="004D3E82"/>
    <w:rsid w:val="004D459D"/>
    <w:rsid w:val="004D57D3"/>
    <w:rsid w:val="004D5869"/>
    <w:rsid w:val="004D591B"/>
    <w:rsid w:val="004D5AF4"/>
    <w:rsid w:val="004D5DE2"/>
    <w:rsid w:val="004D6AE6"/>
    <w:rsid w:val="004D7F37"/>
    <w:rsid w:val="004E1448"/>
    <w:rsid w:val="004E16D8"/>
    <w:rsid w:val="004E2A46"/>
    <w:rsid w:val="004E6C3F"/>
    <w:rsid w:val="004E7100"/>
    <w:rsid w:val="004E7107"/>
    <w:rsid w:val="004E76AE"/>
    <w:rsid w:val="004F09D3"/>
    <w:rsid w:val="004F12D8"/>
    <w:rsid w:val="004F1B4E"/>
    <w:rsid w:val="004F2AB0"/>
    <w:rsid w:val="004F3C7E"/>
    <w:rsid w:val="004F3EAA"/>
    <w:rsid w:val="004F41C1"/>
    <w:rsid w:val="004F51A6"/>
    <w:rsid w:val="004F6238"/>
    <w:rsid w:val="00500136"/>
    <w:rsid w:val="005009AD"/>
    <w:rsid w:val="0050145F"/>
    <w:rsid w:val="00503115"/>
    <w:rsid w:val="0050550C"/>
    <w:rsid w:val="00505C0A"/>
    <w:rsid w:val="005060D1"/>
    <w:rsid w:val="005109C4"/>
    <w:rsid w:val="00511D03"/>
    <w:rsid w:val="00511E8B"/>
    <w:rsid w:val="005129AF"/>
    <w:rsid w:val="00512A77"/>
    <w:rsid w:val="00512B1E"/>
    <w:rsid w:val="00512E25"/>
    <w:rsid w:val="00513582"/>
    <w:rsid w:val="00513A01"/>
    <w:rsid w:val="005145B9"/>
    <w:rsid w:val="00515883"/>
    <w:rsid w:val="00516919"/>
    <w:rsid w:val="0051711A"/>
    <w:rsid w:val="00517A67"/>
    <w:rsid w:val="005202E8"/>
    <w:rsid w:val="005203B3"/>
    <w:rsid w:val="00521714"/>
    <w:rsid w:val="005217B4"/>
    <w:rsid w:val="00521A99"/>
    <w:rsid w:val="0052281D"/>
    <w:rsid w:val="0052398E"/>
    <w:rsid w:val="00523A58"/>
    <w:rsid w:val="00531692"/>
    <w:rsid w:val="00531758"/>
    <w:rsid w:val="005319E4"/>
    <w:rsid w:val="005321E1"/>
    <w:rsid w:val="00532237"/>
    <w:rsid w:val="00532567"/>
    <w:rsid w:val="005334B4"/>
    <w:rsid w:val="00533D3A"/>
    <w:rsid w:val="005341D8"/>
    <w:rsid w:val="0053485E"/>
    <w:rsid w:val="00534A6F"/>
    <w:rsid w:val="00535B30"/>
    <w:rsid w:val="005365F5"/>
    <w:rsid w:val="005365FB"/>
    <w:rsid w:val="00536602"/>
    <w:rsid w:val="005372E2"/>
    <w:rsid w:val="005374E1"/>
    <w:rsid w:val="00541FB9"/>
    <w:rsid w:val="005420AB"/>
    <w:rsid w:val="005425F9"/>
    <w:rsid w:val="005426CE"/>
    <w:rsid w:val="0054339E"/>
    <w:rsid w:val="00543ABE"/>
    <w:rsid w:val="00544E90"/>
    <w:rsid w:val="00545270"/>
    <w:rsid w:val="0054535F"/>
    <w:rsid w:val="005454BC"/>
    <w:rsid w:val="0054575A"/>
    <w:rsid w:val="00546320"/>
    <w:rsid w:val="005463AC"/>
    <w:rsid w:val="00547088"/>
    <w:rsid w:val="005479EF"/>
    <w:rsid w:val="00550982"/>
    <w:rsid w:val="00551594"/>
    <w:rsid w:val="005515F9"/>
    <w:rsid w:val="00553238"/>
    <w:rsid w:val="00553D50"/>
    <w:rsid w:val="0055490B"/>
    <w:rsid w:val="00560AF5"/>
    <w:rsid w:val="00561232"/>
    <w:rsid w:val="00562327"/>
    <w:rsid w:val="00563744"/>
    <w:rsid w:val="00563B7C"/>
    <w:rsid w:val="00563BDD"/>
    <w:rsid w:val="005647C9"/>
    <w:rsid w:val="0056514C"/>
    <w:rsid w:val="005651B4"/>
    <w:rsid w:val="00565C90"/>
    <w:rsid w:val="00565FB6"/>
    <w:rsid w:val="005661F7"/>
    <w:rsid w:val="005664CC"/>
    <w:rsid w:val="005667B4"/>
    <w:rsid w:val="00566923"/>
    <w:rsid w:val="00567A3C"/>
    <w:rsid w:val="00567F5D"/>
    <w:rsid w:val="00570443"/>
    <w:rsid w:val="00570AD7"/>
    <w:rsid w:val="00570B5B"/>
    <w:rsid w:val="0057205E"/>
    <w:rsid w:val="00572B2B"/>
    <w:rsid w:val="00572FC1"/>
    <w:rsid w:val="00573611"/>
    <w:rsid w:val="005737B1"/>
    <w:rsid w:val="0057383B"/>
    <w:rsid w:val="00573E0A"/>
    <w:rsid w:val="00574CC7"/>
    <w:rsid w:val="00576095"/>
    <w:rsid w:val="0057674C"/>
    <w:rsid w:val="00577799"/>
    <w:rsid w:val="005800E8"/>
    <w:rsid w:val="00581051"/>
    <w:rsid w:val="005818EC"/>
    <w:rsid w:val="00582786"/>
    <w:rsid w:val="00582B6A"/>
    <w:rsid w:val="00582DAA"/>
    <w:rsid w:val="00583168"/>
    <w:rsid w:val="005832A0"/>
    <w:rsid w:val="00584507"/>
    <w:rsid w:val="00584515"/>
    <w:rsid w:val="0058469B"/>
    <w:rsid w:val="005855A5"/>
    <w:rsid w:val="00586C8A"/>
    <w:rsid w:val="00586D08"/>
    <w:rsid w:val="00586DF7"/>
    <w:rsid w:val="00586E36"/>
    <w:rsid w:val="00586EA9"/>
    <w:rsid w:val="00586F93"/>
    <w:rsid w:val="00587C38"/>
    <w:rsid w:val="00587DEE"/>
    <w:rsid w:val="00590599"/>
    <w:rsid w:val="00590D18"/>
    <w:rsid w:val="00591313"/>
    <w:rsid w:val="0059131E"/>
    <w:rsid w:val="00591ABC"/>
    <w:rsid w:val="005926EC"/>
    <w:rsid w:val="005934CE"/>
    <w:rsid w:val="005939C1"/>
    <w:rsid w:val="00593F7F"/>
    <w:rsid w:val="005946FE"/>
    <w:rsid w:val="005963FC"/>
    <w:rsid w:val="00596A5E"/>
    <w:rsid w:val="00596D1B"/>
    <w:rsid w:val="005A05DA"/>
    <w:rsid w:val="005A248F"/>
    <w:rsid w:val="005A26A8"/>
    <w:rsid w:val="005A350E"/>
    <w:rsid w:val="005A36AE"/>
    <w:rsid w:val="005A3A1F"/>
    <w:rsid w:val="005A6A1C"/>
    <w:rsid w:val="005A6AB6"/>
    <w:rsid w:val="005A721C"/>
    <w:rsid w:val="005A7CDC"/>
    <w:rsid w:val="005B0666"/>
    <w:rsid w:val="005B08C5"/>
    <w:rsid w:val="005B0B50"/>
    <w:rsid w:val="005B1B37"/>
    <w:rsid w:val="005B1ECD"/>
    <w:rsid w:val="005B2192"/>
    <w:rsid w:val="005B24D9"/>
    <w:rsid w:val="005B3EA7"/>
    <w:rsid w:val="005B42B5"/>
    <w:rsid w:val="005B4DA4"/>
    <w:rsid w:val="005B529B"/>
    <w:rsid w:val="005B5481"/>
    <w:rsid w:val="005B5731"/>
    <w:rsid w:val="005B5735"/>
    <w:rsid w:val="005B5D64"/>
    <w:rsid w:val="005B6620"/>
    <w:rsid w:val="005B6A4A"/>
    <w:rsid w:val="005C0480"/>
    <w:rsid w:val="005C0AE7"/>
    <w:rsid w:val="005C11B6"/>
    <w:rsid w:val="005C1639"/>
    <w:rsid w:val="005C2363"/>
    <w:rsid w:val="005C2592"/>
    <w:rsid w:val="005C38F5"/>
    <w:rsid w:val="005C44A5"/>
    <w:rsid w:val="005C4A18"/>
    <w:rsid w:val="005C6120"/>
    <w:rsid w:val="005C6412"/>
    <w:rsid w:val="005C6736"/>
    <w:rsid w:val="005D0AED"/>
    <w:rsid w:val="005D0BBF"/>
    <w:rsid w:val="005D0D50"/>
    <w:rsid w:val="005D15F4"/>
    <w:rsid w:val="005D1847"/>
    <w:rsid w:val="005D3040"/>
    <w:rsid w:val="005D3272"/>
    <w:rsid w:val="005D4A5A"/>
    <w:rsid w:val="005D5632"/>
    <w:rsid w:val="005D5FBA"/>
    <w:rsid w:val="005D6AE0"/>
    <w:rsid w:val="005D6B22"/>
    <w:rsid w:val="005D700A"/>
    <w:rsid w:val="005E0F47"/>
    <w:rsid w:val="005E0F4F"/>
    <w:rsid w:val="005E1CA9"/>
    <w:rsid w:val="005E23E8"/>
    <w:rsid w:val="005E29B6"/>
    <w:rsid w:val="005E3ECD"/>
    <w:rsid w:val="005E50E8"/>
    <w:rsid w:val="005E5A6F"/>
    <w:rsid w:val="005E5DBB"/>
    <w:rsid w:val="005E61A4"/>
    <w:rsid w:val="005E71D6"/>
    <w:rsid w:val="005E76B9"/>
    <w:rsid w:val="005F2315"/>
    <w:rsid w:val="005F26E1"/>
    <w:rsid w:val="005F2F36"/>
    <w:rsid w:val="005F3663"/>
    <w:rsid w:val="005F46C9"/>
    <w:rsid w:val="005F46ED"/>
    <w:rsid w:val="005F4A6D"/>
    <w:rsid w:val="005F5FF4"/>
    <w:rsid w:val="005F614B"/>
    <w:rsid w:val="00600771"/>
    <w:rsid w:val="00601297"/>
    <w:rsid w:val="00601663"/>
    <w:rsid w:val="0060201E"/>
    <w:rsid w:val="00602D01"/>
    <w:rsid w:val="00604F86"/>
    <w:rsid w:val="00605438"/>
    <w:rsid w:val="0060599B"/>
    <w:rsid w:val="00606346"/>
    <w:rsid w:val="006063B7"/>
    <w:rsid w:val="006063EF"/>
    <w:rsid w:val="00607AEC"/>
    <w:rsid w:val="00610913"/>
    <w:rsid w:val="006124E0"/>
    <w:rsid w:val="00612C6E"/>
    <w:rsid w:val="006140A3"/>
    <w:rsid w:val="006140EA"/>
    <w:rsid w:val="00614AEC"/>
    <w:rsid w:val="00614E07"/>
    <w:rsid w:val="00615874"/>
    <w:rsid w:val="00615D51"/>
    <w:rsid w:val="006162E5"/>
    <w:rsid w:val="00620264"/>
    <w:rsid w:val="00620C98"/>
    <w:rsid w:val="00621853"/>
    <w:rsid w:val="00622B5D"/>
    <w:rsid w:val="00623589"/>
    <w:rsid w:val="00623772"/>
    <w:rsid w:val="006253E9"/>
    <w:rsid w:val="0062566D"/>
    <w:rsid w:val="00625C23"/>
    <w:rsid w:val="00626EB5"/>
    <w:rsid w:val="006272D2"/>
    <w:rsid w:val="00627CDE"/>
    <w:rsid w:val="006308C1"/>
    <w:rsid w:val="0063178D"/>
    <w:rsid w:val="00631B37"/>
    <w:rsid w:val="00631DB1"/>
    <w:rsid w:val="00631EA0"/>
    <w:rsid w:val="006325F6"/>
    <w:rsid w:val="00634949"/>
    <w:rsid w:val="00634DF8"/>
    <w:rsid w:val="00635A30"/>
    <w:rsid w:val="00636863"/>
    <w:rsid w:val="00637D38"/>
    <w:rsid w:val="0064110C"/>
    <w:rsid w:val="00641868"/>
    <w:rsid w:val="006429B4"/>
    <w:rsid w:val="006469CE"/>
    <w:rsid w:val="00646C0D"/>
    <w:rsid w:val="00646E65"/>
    <w:rsid w:val="0064740C"/>
    <w:rsid w:val="0064755C"/>
    <w:rsid w:val="00647804"/>
    <w:rsid w:val="0065031A"/>
    <w:rsid w:val="00652123"/>
    <w:rsid w:val="00652905"/>
    <w:rsid w:val="00652B8D"/>
    <w:rsid w:val="00653382"/>
    <w:rsid w:val="0065458B"/>
    <w:rsid w:val="00654BCD"/>
    <w:rsid w:val="006552DB"/>
    <w:rsid w:val="00655CEC"/>
    <w:rsid w:val="006565D0"/>
    <w:rsid w:val="00657661"/>
    <w:rsid w:val="006602B2"/>
    <w:rsid w:val="00661183"/>
    <w:rsid w:val="006612B9"/>
    <w:rsid w:val="00661716"/>
    <w:rsid w:val="00662D46"/>
    <w:rsid w:val="006638B9"/>
    <w:rsid w:val="006638BE"/>
    <w:rsid w:val="006639E4"/>
    <w:rsid w:val="00663E85"/>
    <w:rsid w:val="00664356"/>
    <w:rsid w:val="0066442D"/>
    <w:rsid w:val="00664ACC"/>
    <w:rsid w:val="00665C40"/>
    <w:rsid w:val="00665F75"/>
    <w:rsid w:val="006661D9"/>
    <w:rsid w:val="00666F17"/>
    <w:rsid w:val="00670318"/>
    <w:rsid w:val="0067175F"/>
    <w:rsid w:val="00671EFC"/>
    <w:rsid w:val="0067219E"/>
    <w:rsid w:val="0067250C"/>
    <w:rsid w:val="00672876"/>
    <w:rsid w:val="00672A79"/>
    <w:rsid w:val="00672B62"/>
    <w:rsid w:val="00673D95"/>
    <w:rsid w:val="0067428E"/>
    <w:rsid w:val="0067433D"/>
    <w:rsid w:val="00675116"/>
    <w:rsid w:val="00675E37"/>
    <w:rsid w:val="00675FFF"/>
    <w:rsid w:val="00676982"/>
    <w:rsid w:val="0067782E"/>
    <w:rsid w:val="0068061A"/>
    <w:rsid w:val="00681160"/>
    <w:rsid w:val="00681EA4"/>
    <w:rsid w:val="006822F4"/>
    <w:rsid w:val="00682F29"/>
    <w:rsid w:val="00683737"/>
    <w:rsid w:val="006857EC"/>
    <w:rsid w:val="00686A81"/>
    <w:rsid w:val="00686B19"/>
    <w:rsid w:val="0068730C"/>
    <w:rsid w:val="006913F0"/>
    <w:rsid w:val="00691EC5"/>
    <w:rsid w:val="006921BB"/>
    <w:rsid w:val="00693CDA"/>
    <w:rsid w:val="006951D9"/>
    <w:rsid w:val="0069522B"/>
    <w:rsid w:val="00696490"/>
    <w:rsid w:val="00696662"/>
    <w:rsid w:val="00696D0D"/>
    <w:rsid w:val="00697BF7"/>
    <w:rsid w:val="006A0624"/>
    <w:rsid w:val="006A09EC"/>
    <w:rsid w:val="006A1137"/>
    <w:rsid w:val="006A11FA"/>
    <w:rsid w:val="006A23C8"/>
    <w:rsid w:val="006A30A2"/>
    <w:rsid w:val="006A3BFB"/>
    <w:rsid w:val="006A3D22"/>
    <w:rsid w:val="006A3EA1"/>
    <w:rsid w:val="006A47C9"/>
    <w:rsid w:val="006A4F80"/>
    <w:rsid w:val="006A555D"/>
    <w:rsid w:val="006A6516"/>
    <w:rsid w:val="006A7287"/>
    <w:rsid w:val="006B079F"/>
    <w:rsid w:val="006B0BDE"/>
    <w:rsid w:val="006B0E36"/>
    <w:rsid w:val="006B14D2"/>
    <w:rsid w:val="006B20FA"/>
    <w:rsid w:val="006B2513"/>
    <w:rsid w:val="006B26AB"/>
    <w:rsid w:val="006B2A1D"/>
    <w:rsid w:val="006B32A9"/>
    <w:rsid w:val="006B4402"/>
    <w:rsid w:val="006B4CDE"/>
    <w:rsid w:val="006B5A2F"/>
    <w:rsid w:val="006B650D"/>
    <w:rsid w:val="006B6E53"/>
    <w:rsid w:val="006C1542"/>
    <w:rsid w:val="006C28E2"/>
    <w:rsid w:val="006C3063"/>
    <w:rsid w:val="006C3413"/>
    <w:rsid w:val="006C4021"/>
    <w:rsid w:val="006C50E3"/>
    <w:rsid w:val="006C5CDD"/>
    <w:rsid w:val="006C6C1C"/>
    <w:rsid w:val="006C78F4"/>
    <w:rsid w:val="006D019A"/>
    <w:rsid w:val="006D087C"/>
    <w:rsid w:val="006D0C72"/>
    <w:rsid w:val="006D134A"/>
    <w:rsid w:val="006D1800"/>
    <w:rsid w:val="006D18BD"/>
    <w:rsid w:val="006D1CC0"/>
    <w:rsid w:val="006D29FE"/>
    <w:rsid w:val="006D3297"/>
    <w:rsid w:val="006D4E47"/>
    <w:rsid w:val="006D56C7"/>
    <w:rsid w:val="006D578A"/>
    <w:rsid w:val="006D58A4"/>
    <w:rsid w:val="006D58B1"/>
    <w:rsid w:val="006D5D6F"/>
    <w:rsid w:val="006D6508"/>
    <w:rsid w:val="006E19A0"/>
    <w:rsid w:val="006E28A6"/>
    <w:rsid w:val="006E3562"/>
    <w:rsid w:val="006E4231"/>
    <w:rsid w:val="006E431E"/>
    <w:rsid w:val="006E4F62"/>
    <w:rsid w:val="006E5346"/>
    <w:rsid w:val="006E53E0"/>
    <w:rsid w:val="006E5497"/>
    <w:rsid w:val="006E57C6"/>
    <w:rsid w:val="006E59DA"/>
    <w:rsid w:val="006E6012"/>
    <w:rsid w:val="006E67FE"/>
    <w:rsid w:val="006E69AE"/>
    <w:rsid w:val="006E7668"/>
    <w:rsid w:val="006E7B99"/>
    <w:rsid w:val="006E7CC3"/>
    <w:rsid w:val="006F10EC"/>
    <w:rsid w:val="006F15BC"/>
    <w:rsid w:val="006F2863"/>
    <w:rsid w:val="006F31A8"/>
    <w:rsid w:val="006F31B8"/>
    <w:rsid w:val="006F430F"/>
    <w:rsid w:val="006F4602"/>
    <w:rsid w:val="006F4BB9"/>
    <w:rsid w:val="006F4E58"/>
    <w:rsid w:val="006F4F7B"/>
    <w:rsid w:val="006F515C"/>
    <w:rsid w:val="006F6E9E"/>
    <w:rsid w:val="006F6F39"/>
    <w:rsid w:val="006F73C8"/>
    <w:rsid w:val="007018D3"/>
    <w:rsid w:val="00701957"/>
    <w:rsid w:val="007019C5"/>
    <w:rsid w:val="00702B78"/>
    <w:rsid w:val="00702F12"/>
    <w:rsid w:val="00703E96"/>
    <w:rsid w:val="00705703"/>
    <w:rsid w:val="0070630D"/>
    <w:rsid w:val="00706319"/>
    <w:rsid w:val="00711505"/>
    <w:rsid w:val="00711778"/>
    <w:rsid w:val="00712827"/>
    <w:rsid w:val="007129CA"/>
    <w:rsid w:val="00713D17"/>
    <w:rsid w:val="007151CC"/>
    <w:rsid w:val="0071729C"/>
    <w:rsid w:val="00717B55"/>
    <w:rsid w:val="00717C2B"/>
    <w:rsid w:val="00717EF0"/>
    <w:rsid w:val="00720917"/>
    <w:rsid w:val="00721676"/>
    <w:rsid w:val="0072260D"/>
    <w:rsid w:val="007240F9"/>
    <w:rsid w:val="0072443F"/>
    <w:rsid w:val="007249EC"/>
    <w:rsid w:val="00725183"/>
    <w:rsid w:val="00725766"/>
    <w:rsid w:val="00726210"/>
    <w:rsid w:val="0072630B"/>
    <w:rsid w:val="007267B9"/>
    <w:rsid w:val="00726A31"/>
    <w:rsid w:val="00726C6D"/>
    <w:rsid w:val="0072737A"/>
    <w:rsid w:val="00727442"/>
    <w:rsid w:val="0073017C"/>
    <w:rsid w:val="00730B6C"/>
    <w:rsid w:val="00731695"/>
    <w:rsid w:val="007336C1"/>
    <w:rsid w:val="00733B0B"/>
    <w:rsid w:val="00733C6B"/>
    <w:rsid w:val="00734E98"/>
    <w:rsid w:val="00735242"/>
    <w:rsid w:val="007352A1"/>
    <w:rsid w:val="007368E8"/>
    <w:rsid w:val="007370DD"/>
    <w:rsid w:val="00740323"/>
    <w:rsid w:val="007406F5"/>
    <w:rsid w:val="0074257A"/>
    <w:rsid w:val="007426A2"/>
    <w:rsid w:val="00742CE0"/>
    <w:rsid w:val="00742DD7"/>
    <w:rsid w:val="00743A27"/>
    <w:rsid w:val="00743F23"/>
    <w:rsid w:val="00745BD2"/>
    <w:rsid w:val="00746902"/>
    <w:rsid w:val="00746D4D"/>
    <w:rsid w:val="00747623"/>
    <w:rsid w:val="007509A7"/>
    <w:rsid w:val="00751EEB"/>
    <w:rsid w:val="00752185"/>
    <w:rsid w:val="00752870"/>
    <w:rsid w:val="0075289E"/>
    <w:rsid w:val="00752ED8"/>
    <w:rsid w:val="00753B5C"/>
    <w:rsid w:val="00753BE8"/>
    <w:rsid w:val="007544DA"/>
    <w:rsid w:val="00755B87"/>
    <w:rsid w:val="00756588"/>
    <w:rsid w:val="007568B8"/>
    <w:rsid w:val="007569DF"/>
    <w:rsid w:val="00756BCF"/>
    <w:rsid w:val="0076073F"/>
    <w:rsid w:val="00761C10"/>
    <w:rsid w:val="00763350"/>
    <w:rsid w:val="007634BB"/>
    <w:rsid w:val="007638A2"/>
    <w:rsid w:val="007642E4"/>
    <w:rsid w:val="0076558E"/>
    <w:rsid w:val="00765F99"/>
    <w:rsid w:val="007707BE"/>
    <w:rsid w:val="00770EB7"/>
    <w:rsid w:val="00771547"/>
    <w:rsid w:val="0077158F"/>
    <w:rsid w:val="00771D37"/>
    <w:rsid w:val="0077302A"/>
    <w:rsid w:val="007736E0"/>
    <w:rsid w:val="00775C0C"/>
    <w:rsid w:val="00775D68"/>
    <w:rsid w:val="00775D92"/>
    <w:rsid w:val="007769A1"/>
    <w:rsid w:val="00776BEB"/>
    <w:rsid w:val="0078009D"/>
    <w:rsid w:val="0078023B"/>
    <w:rsid w:val="00780608"/>
    <w:rsid w:val="007811DC"/>
    <w:rsid w:val="007818F7"/>
    <w:rsid w:val="007824C4"/>
    <w:rsid w:val="00783902"/>
    <w:rsid w:val="00783C6E"/>
    <w:rsid w:val="007840DB"/>
    <w:rsid w:val="007855A8"/>
    <w:rsid w:val="00785DAE"/>
    <w:rsid w:val="007877BF"/>
    <w:rsid w:val="007904BB"/>
    <w:rsid w:val="007907EB"/>
    <w:rsid w:val="007909EA"/>
    <w:rsid w:val="00790ECD"/>
    <w:rsid w:val="00790FF0"/>
    <w:rsid w:val="00791D14"/>
    <w:rsid w:val="007922BE"/>
    <w:rsid w:val="007925B1"/>
    <w:rsid w:val="0079304B"/>
    <w:rsid w:val="00793A6B"/>
    <w:rsid w:val="0079433F"/>
    <w:rsid w:val="007945B9"/>
    <w:rsid w:val="007947DF"/>
    <w:rsid w:val="00795417"/>
    <w:rsid w:val="00796300"/>
    <w:rsid w:val="00796BA4"/>
    <w:rsid w:val="00796BEF"/>
    <w:rsid w:val="0079734A"/>
    <w:rsid w:val="00797702"/>
    <w:rsid w:val="007A15C6"/>
    <w:rsid w:val="007A20E3"/>
    <w:rsid w:val="007A2A35"/>
    <w:rsid w:val="007A2D4E"/>
    <w:rsid w:val="007A3395"/>
    <w:rsid w:val="007A4B26"/>
    <w:rsid w:val="007A5596"/>
    <w:rsid w:val="007A6099"/>
    <w:rsid w:val="007A686C"/>
    <w:rsid w:val="007A6D37"/>
    <w:rsid w:val="007A78A0"/>
    <w:rsid w:val="007B0ECD"/>
    <w:rsid w:val="007B105E"/>
    <w:rsid w:val="007B31B9"/>
    <w:rsid w:val="007B3F0D"/>
    <w:rsid w:val="007B5A5E"/>
    <w:rsid w:val="007B5A9C"/>
    <w:rsid w:val="007B78D2"/>
    <w:rsid w:val="007B7B89"/>
    <w:rsid w:val="007C075D"/>
    <w:rsid w:val="007C09E7"/>
    <w:rsid w:val="007C0ED4"/>
    <w:rsid w:val="007C145C"/>
    <w:rsid w:val="007C1611"/>
    <w:rsid w:val="007C254A"/>
    <w:rsid w:val="007C2EBF"/>
    <w:rsid w:val="007C332E"/>
    <w:rsid w:val="007C3DA7"/>
    <w:rsid w:val="007C4A93"/>
    <w:rsid w:val="007C6AD0"/>
    <w:rsid w:val="007C7F09"/>
    <w:rsid w:val="007D0AE5"/>
    <w:rsid w:val="007D1660"/>
    <w:rsid w:val="007D1A1F"/>
    <w:rsid w:val="007D1F1B"/>
    <w:rsid w:val="007D24CB"/>
    <w:rsid w:val="007D280C"/>
    <w:rsid w:val="007D3A65"/>
    <w:rsid w:val="007D3BBB"/>
    <w:rsid w:val="007D46D2"/>
    <w:rsid w:val="007D5B7E"/>
    <w:rsid w:val="007D66BA"/>
    <w:rsid w:val="007E0537"/>
    <w:rsid w:val="007E0DBF"/>
    <w:rsid w:val="007E1075"/>
    <w:rsid w:val="007E1376"/>
    <w:rsid w:val="007E167A"/>
    <w:rsid w:val="007E2EC6"/>
    <w:rsid w:val="007E35F7"/>
    <w:rsid w:val="007E3AF6"/>
    <w:rsid w:val="007E3EE0"/>
    <w:rsid w:val="007E4C40"/>
    <w:rsid w:val="007E59A2"/>
    <w:rsid w:val="007E5E41"/>
    <w:rsid w:val="007E6345"/>
    <w:rsid w:val="007E66BF"/>
    <w:rsid w:val="007E6C11"/>
    <w:rsid w:val="007E6F00"/>
    <w:rsid w:val="007E7111"/>
    <w:rsid w:val="007E78E9"/>
    <w:rsid w:val="007F0183"/>
    <w:rsid w:val="007F0DF5"/>
    <w:rsid w:val="007F185D"/>
    <w:rsid w:val="007F1FA4"/>
    <w:rsid w:val="007F2141"/>
    <w:rsid w:val="007F3F07"/>
    <w:rsid w:val="007F47E2"/>
    <w:rsid w:val="007F5893"/>
    <w:rsid w:val="007F5CB7"/>
    <w:rsid w:val="007F5F2D"/>
    <w:rsid w:val="007F69B2"/>
    <w:rsid w:val="007F6BEE"/>
    <w:rsid w:val="007F7505"/>
    <w:rsid w:val="007F790F"/>
    <w:rsid w:val="007F7F4E"/>
    <w:rsid w:val="00800ED9"/>
    <w:rsid w:val="00801010"/>
    <w:rsid w:val="0080105C"/>
    <w:rsid w:val="008020AA"/>
    <w:rsid w:val="00804C16"/>
    <w:rsid w:val="00805120"/>
    <w:rsid w:val="00805407"/>
    <w:rsid w:val="00806D7C"/>
    <w:rsid w:val="00806DA6"/>
    <w:rsid w:val="00807CA9"/>
    <w:rsid w:val="00810322"/>
    <w:rsid w:val="00810699"/>
    <w:rsid w:val="00811010"/>
    <w:rsid w:val="00811B52"/>
    <w:rsid w:val="00811F58"/>
    <w:rsid w:val="00813745"/>
    <w:rsid w:val="0081409E"/>
    <w:rsid w:val="00814803"/>
    <w:rsid w:val="0081624E"/>
    <w:rsid w:val="00817743"/>
    <w:rsid w:val="00817939"/>
    <w:rsid w:val="00824412"/>
    <w:rsid w:val="00826217"/>
    <w:rsid w:val="008323D1"/>
    <w:rsid w:val="00832532"/>
    <w:rsid w:val="00832535"/>
    <w:rsid w:val="00832EF3"/>
    <w:rsid w:val="0083323F"/>
    <w:rsid w:val="00834851"/>
    <w:rsid w:val="00834BFA"/>
    <w:rsid w:val="00834DE8"/>
    <w:rsid w:val="0083541B"/>
    <w:rsid w:val="00835483"/>
    <w:rsid w:val="00835C52"/>
    <w:rsid w:val="00836ACC"/>
    <w:rsid w:val="00837C0A"/>
    <w:rsid w:val="00840E3D"/>
    <w:rsid w:val="00840EA0"/>
    <w:rsid w:val="00842301"/>
    <w:rsid w:val="00843626"/>
    <w:rsid w:val="00843752"/>
    <w:rsid w:val="00843A3A"/>
    <w:rsid w:val="00844D11"/>
    <w:rsid w:val="00845FEB"/>
    <w:rsid w:val="00846075"/>
    <w:rsid w:val="00846C25"/>
    <w:rsid w:val="00846EF9"/>
    <w:rsid w:val="008474E5"/>
    <w:rsid w:val="00847CA6"/>
    <w:rsid w:val="0085071C"/>
    <w:rsid w:val="00850FC7"/>
    <w:rsid w:val="00851D19"/>
    <w:rsid w:val="00853294"/>
    <w:rsid w:val="00855BB5"/>
    <w:rsid w:val="008567E0"/>
    <w:rsid w:val="00856D57"/>
    <w:rsid w:val="008578EE"/>
    <w:rsid w:val="0086198D"/>
    <w:rsid w:val="00861B25"/>
    <w:rsid w:val="00861F9D"/>
    <w:rsid w:val="00862B55"/>
    <w:rsid w:val="00864736"/>
    <w:rsid w:val="00865F07"/>
    <w:rsid w:val="00865F79"/>
    <w:rsid w:val="00867364"/>
    <w:rsid w:val="008675A1"/>
    <w:rsid w:val="008677A4"/>
    <w:rsid w:val="008701FC"/>
    <w:rsid w:val="008708A7"/>
    <w:rsid w:val="00871812"/>
    <w:rsid w:val="00873F45"/>
    <w:rsid w:val="00874811"/>
    <w:rsid w:val="0087565A"/>
    <w:rsid w:val="00876DA1"/>
    <w:rsid w:val="00876F5C"/>
    <w:rsid w:val="00877085"/>
    <w:rsid w:val="00877F06"/>
    <w:rsid w:val="00881D74"/>
    <w:rsid w:val="00881DD1"/>
    <w:rsid w:val="00881F25"/>
    <w:rsid w:val="00882907"/>
    <w:rsid w:val="00883370"/>
    <w:rsid w:val="008836F4"/>
    <w:rsid w:val="008840AF"/>
    <w:rsid w:val="008840EE"/>
    <w:rsid w:val="00884879"/>
    <w:rsid w:val="00884B7C"/>
    <w:rsid w:val="00885F29"/>
    <w:rsid w:val="00886F55"/>
    <w:rsid w:val="00887777"/>
    <w:rsid w:val="00887A45"/>
    <w:rsid w:val="008917B7"/>
    <w:rsid w:val="0089292F"/>
    <w:rsid w:val="00893082"/>
    <w:rsid w:val="00893A10"/>
    <w:rsid w:val="00893CB6"/>
    <w:rsid w:val="008941F7"/>
    <w:rsid w:val="00894A64"/>
    <w:rsid w:val="008952F8"/>
    <w:rsid w:val="00896A32"/>
    <w:rsid w:val="00896B15"/>
    <w:rsid w:val="008A08F2"/>
    <w:rsid w:val="008A1B8B"/>
    <w:rsid w:val="008A3D7C"/>
    <w:rsid w:val="008A3DC6"/>
    <w:rsid w:val="008A433C"/>
    <w:rsid w:val="008A6006"/>
    <w:rsid w:val="008A65DF"/>
    <w:rsid w:val="008A6CA0"/>
    <w:rsid w:val="008A705A"/>
    <w:rsid w:val="008A77B4"/>
    <w:rsid w:val="008A7E67"/>
    <w:rsid w:val="008B0E00"/>
    <w:rsid w:val="008B1C88"/>
    <w:rsid w:val="008B29B4"/>
    <w:rsid w:val="008B2A52"/>
    <w:rsid w:val="008B368F"/>
    <w:rsid w:val="008B4FFF"/>
    <w:rsid w:val="008B7269"/>
    <w:rsid w:val="008B753F"/>
    <w:rsid w:val="008B7726"/>
    <w:rsid w:val="008B7D9C"/>
    <w:rsid w:val="008C1552"/>
    <w:rsid w:val="008C1E06"/>
    <w:rsid w:val="008C283C"/>
    <w:rsid w:val="008C480E"/>
    <w:rsid w:val="008C60D7"/>
    <w:rsid w:val="008C62DD"/>
    <w:rsid w:val="008C62E4"/>
    <w:rsid w:val="008D0C18"/>
    <w:rsid w:val="008D1EB7"/>
    <w:rsid w:val="008D2842"/>
    <w:rsid w:val="008D2B86"/>
    <w:rsid w:val="008D307C"/>
    <w:rsid w:val="008D4A55"/>
    <w:rsid w:val="008D4A9B"/>
    <w:rsid w:val="008D5029"/>
    <w:rsid w:val="008D537D"/>
    <w:rsid w:val="008D5E64"/>
    <w:rsid w:val="008D663F"/>
    <w:rsid w:val="008D6E2C"/>
    <w:rsid w:val="008D7152"/>
    <w:rsid w:val="008D744A"/>
    <w:rsid w:val="008E1DB0"/>
    <w:rsid w:val="008E244B"/>
    <w:rsid w:val="008E2511"/>
    <w:rsid w:val="008E254F"/>
    <w:rsid w:val="008E2FE2"/>
    <w:rsid w:val="008E3355"/>
    <w:rsid w:val="008E3B66"/>
    <w:rsid w:val="008E6CD3"/>
    <w:rsid w:val="008E6E88"/>
    <w:rsid w:val="008E7947"/>
    <w:rsid w:val="008E7F99"/>
    <w:rsid w:val="008F000F"/>
    <w:rsid w:val="008F0561"/>
    <w:rsid w:val="008F132D"/>
    <w:rsid w:val="008F1B18"/>
    <w:rsid w:val="008F1D73"/>
    <w:rsid w:val="008F215E"/>
    <w:rsid w:val="008F26D3"/>
    <w:rsid w:val="008F2876"/>
    <w:rsid w:val="008F3B71"/>
    <w:rsid w:val="008F5847"/>
    <w:rsid w:val="008F5BD2"/>
    <w:rsid w:val="008F67BD"/>
    <w:rsid w:val="008F67C3"/>
    <w:rsid w:val="008F70CD"/>
    <w:rsid w:val="009007EC"/>
    <w:rsid w:val="00901E0B"/>
    <w:rsid w:val="0090205A"/>
    <w:rsid w:val="00902092"/>
    <w:rsid w:val="009028B9"/>
    <w:rsid w:val="00903069"/>
    <w:rsid w:val="00904521"/>
    <w:rsid w:val="00904EA0"/>
    <w:rsid w:val="0090595F"/>
    <w:rsid w:val="00905AF4"/>
    <w:rsid w:val="009066F1"/>
    <w:rsid w:val="00906A47"/>
    <w:rsid w:val="00906F53"/>
    <w:rsid w:val="00910CD1"/>
    <w:rsid w:val="00911E37"/>
    <w:rsid w:val="00912C6B"/>
    <w:rsid w:val="00913862"/>
    <w:rsid w:val="00913B01"/>
    <w:rsid w:val="00917677"/>
    <w:rsid w:val="00917872"/>
    <w:rsid w:val="00917CBB"/>
    <w:rsid w:val="00917EA0"/>
    <w:rsid w:val="009203D6"/>
    <w:rsid w:val="009205DE"/>
    <w:rsid w:val="00920690"/>
    <w:rsid w:val="00920697"/>
    <w:rsid w:val="00920804"/>
    <w:rsid w:val="009212EA"/>
    <w:rsid w:val="00921926"/>
    <w:rsid w:val="009236FF"/>
    <w:rsid w:val="00924C1B"/>
    <w:rsid w:val="009250B2"/>
    <w:rsid w:val="00925208"/>
    <w:rsid w:val="0092625A"/>
    <w:rsid w:val="0092670D"/>
    <w:rsid w:val="00926A70"/>
    <w:rsid w:val="009272B8"/>
    <w:rsid w:val="009302AC"/>
    <w:rsid w:val="009302E3"/>
    <w:rsid w:val="00930F91"/>
    <w:rsid w:val="0093149A"/>
    <w:rsid w:val="009328AB"/>
    <w:rsid w:val="00932C0C"/>
    <w:rsid w:val="00933012"/>
    <w:rsid w:val="009340EE"/>
    <w:rsid w:val="009362EF"/>
    <w:rsid w:val="009366C1"/>
    <w:rsid w:val="00936852"/>
    <w:rsid w:val="00937583"/>
    <w:rsid w:val="00937744"/>
    <w:rsid w:val="00937863"/>
    <w:rsid w:val="00940837"/>
    <w:rsid w:val="00941C24"/>
    <w:rsid w:val="00941D6C"/>
    <w:rsid w:val="0094281C"/>
    <w:rsid w:val="009430A8"/>
    <w:rsid w:val="0094355D"/>
    <w:rsid w:val="00943E3D"/>
    <w:rsid w:val="00944F22"/>
    <w:rsid w:val="00945CBB"/>
    <w:rsid w:val="009464BA"/>
    <w:rsid w:val="00946DC7"/>
    <w:rsid w:val="00946E3C"/>
    <w:rsid w:val="00946F1A"/>
    <w:rsid w:val="009471D6"/>
    <w:rsid w:val="00950654"/>
    <w:rsid w:val="0095140A"/>
    <w:rsid w:val="00951E50"/>
    <w:rsid w:val="0095239B"/>
    <w:rsid w:val="0095297C"/>
    <w:rsid w:val="009536B6"/>
    <w:rsid w:val="00953719"/>
    <w:rsid w:val="00955459"/>
    <w:rsid w:val="009558C0"/>
    <w:rsid w:val="00955EE4"/>
    <w:rsid w:val="00956C7D"/>
    <w:rsid w:val="00957D57"/>
    <w:rsid w:val="00960E9A"/>
    <w:rsid w:val="0096163E"/>
    <w:rsid w:val="009620B6"/>
    <w:rsid w:val="009625F9"/>
    <w:rsid w:val="009628B0"/>
    <w:rsid w:val="00962D46"/>
    <w:rsid w:val="00964060"/>
    <w:rsid w:val="009641FE"/>
    <w:rsid w:val="009649AA"/>
    <w:rsid w:val="00964E04"/>
    <w:rsid w:val="0096578B"/>
    <w:rsid w:val="00965BD6"/>
    <w:rsid w:val="00965E38"/>
    <w:rsid w:val="00966022"/>
    <w:rsid w:val="009664BE"/>
    <w:rsid w:val="009666EF"/>
    <w:rsid w:val="00966D62"/>
    <w:rsid w:val="00967E5B"/>
    <w:rsid w:val="00967F73"/>
    <w:rsid w:val="00971B48"/>
    <w:rsid w:val="00972359"/>
    <w:rsid w:val="00972FEC"/>
    <w:rsid w:val="009746C2"/>
    <w:rsid w:val="009747B8"/>
    <w:rsid w:val="00974965"/>
    <w:rsid w:val="0097524B"/>
    <w:rsid w:val="00975B05"/>
    <w:rsid w:val="00976953"/>
    <w:rsid w:val="009807B0"/>
    <w:rsid w:val="00980BE2"/>
    <w:rsid w:val="00980F71"/>
    <w:rsid w:val="00980FB9"/>
    <w:rsid w:val="009814BD"/>
    <w:rsid w:val="00982FE2"/>
    <w:rsid w:val="0098382D"/>
    <w:rsid w:val="00983D44"/>
    <w:rsid w:val="00984AD1"/>
    <w:rsid w:val="00985181"/>
    <w:rsid w:val="00986307"/>
    <w:rsid w:val="00986320"/>
    <w:rsid w:val="009868A5"/>
    <w:rsid w:val="009868CF"/>
    <w:rsid w:val="00986C3D"/>
    <w:rsid w:val="009873DC"/>
    <w:rsid w:val="00987ADC"/>
    <w:rsid w:val="009901C8"/>
    <w:rsid w:val="0099037D"/>
    <w:rsid w:val="0099042B"/>
    <w:rsid w:val="0099109D"/>
    <w:rsid w:val="009914FE"/>
    <w:rsid w:val="00991E2E"/>
    <w:rsid w:val="009925A7"/>
    <w:rsid w:val="009928BE"/>
    <w:rsid w:val="009931BF"/>
    <w:rsid w:val="0099416D"/>
    <w:rsid w:val="0099508E"/>
    <w:rsid w:val="00995157"/>
    <w:rsid w:val="009969B9"/>
    <w:rsid w:val="00996C39"/>
    <w:rsid w:val="00996EBF"/>
    <w:rsid w:val="00997187"/>
    <w:rsid w:val="00997785"/>
    <w:rsid w:val="00997BF0"/>
    <w:rsid w:val="00997C1A"/>
    <w:rsid w:val="009A07BB"/>
    <w:rsid w:val="009A2050"/>
    <w:rsid w:val="009A2B15"/>
    <w:rsid w:val="009A30E5"/>
    <w:rsid w:val="009A331A"/>
    <w:rsid w:val="009A3ACB"/>
    <w:rsid w:val="009A4EA5"/>
    <w:rsid w:val="009A4F39"/>
    <w:rsid w:val="009A5352"/>
    <w:rsid w:val="009A5DD8"/>
    <w:rsid w:val="009A64B7"/>
    <w:rsid w:val="009A6BDD"/>
    <w:rsid w:val="009A7879"/>
    <w:rsid w:val="009A7A54"/>
    <w:rsid w:val="009B063C"/>
    <w:rsid w:val="009B06B3"/>
    <w:rsid w:val="009B09F7"/>
    <w:rsid w:val="009B215B"/>
    <w:rsid w:val="009B25CC"/>
    <w:rsid w:val="009B2A0A"/>
    <w:rsid w:val="009B36C0"/>
    <w:rsid w:val="009B4343"/>
    <w:rsid w:val="009B49FC"/>
    <w:rsid w:val="009B4F5E"/>
    <w:rsid w:val="009B6BE1"/>
    <w:rsid w:val="009C06E1"/>
    <w:rsid w:val="009C0A1E"/>
    <w:rsid w:val="009C0FDE"/>
    <w:rsid w:val="009C1B12"/>
    <w:rsid w:val="009C20A6"/>
    <w:rsid w:val="009C2C4E"/>
    <w:rsid w:val="009C2DFD"/>
    <w:rsid w:val="009C38BC"/>
    <w:rsid w:val="009C3A7A"/>
    <w:rsid w:val="009C3D20"/>
    <w:rsid w:val="009C4486"/>
    <w:rsid w:val="009C4A04"/>
    <w:rsid w:val="009C4B74"/>
    <w:rsid w:val="009C4F2A"/>
    <w:rsid w:val="009C5C0A"/>
    <w:rsid w:val="009C70E0"/>
    <w:rsid w:val="009C7C71"/>
    <w:rsid w:val="009C7E2B"/>
    <w:rsid w:val="009D0373"/>
    <w:rsid w:val="009D0776"/>
    <w:rsid w:val="009D0C83"/>
    <w:rsid w:val="009D0FC5"/>
    <w:rsid w:val="009D160B"/>
    <w:rsid w:val="009D18EB"/>
    <w:rsid w:val="009D3295"/>
    <w:rsid w:val="009D3C11"/>
    <w:rsid w:val="009D44BA"/>
    <w:rsid w:val="009D5537"/>
    <w:rsid w:val="009D5C4F"/>
    <w:rsid w:val="009D75FA"/>
    <w:rsid w:val="009E0DD9"/>
    <w:rsid w:val="009E1683"/>
    <w:rsid w:val="009E21B4"/>
    <w:rsid w:val="009E3124"/>
    <w:rsid w:val="009E4C41"/>
    <w:rsid w:val="009E60DC"/>
    <w:rsid w:val="009E65BA"/>
    <w:rsid w:val="009E66F1"/>
    <w:rsid w:val="009F149B"/>
    <w:rsid w:val="009F2A56"/>
    <w:rsid w:val="009F5617"/>
    <w:rsid w:val="009F57DE"/>
    <w:rsid w:val="009F6B25"/>
    <w:rsid w:val="009F6C4B"/>
    <w:rsid w:val="009F7181"/>
    <w:rsid w:val="009F7272"/>
    <w:rsid w:val="009F796C"/>
    <w:rsid w:val="00A003A1"/>
    <w:rsid w:val="00A00C18"/>
    <w:rsid w:val="00A013F4"/>
    <w:rsid w:val="00A0241D"/>
    <w:rsid w:val="00A03266"/>
    <w:rsid w:val="00A032E7"/>
    <w:rsid w:val="00A042B1"/>
    <w:rsid w:val="00A050A5"/>
    <w:rsid w:val="00A0531B"/>
    <w:rsid w:val="00A05EF7"/>
    <w:rsid w:val="00A07BC7"/>
    <w:rsid w:val="00A07C46"/>
    <w:rsid w:val="00A10287"/>
    <w:rsid w:val="00A1178C"/>
    <w:rsid w:val="00A1278F"/>
    <w:rsid w:val="00A13282"/>
    <w:rsid w:val="00A133C5"/>
    <w:rsid w:val="00A1353F"/>
    <w:rsid w:val="00A13C71"/>
    <w:rsid w:val="00A1422E"/>
    <w:rsid w:val="00A145B7"/>
    <w:rsid w:val="00A14A61"/>
    <w:rsid w:val="00A150C9"/>
    <w:rsid w:val="00A1533F"/>
    <w:rsid w:val="00A15845"/>
    <w:rsid w:val="00A161B4"/>
    <w:rsid w:val="00A16AB4"/>
    <w:rsid w:val="00A17496"/>
    <w:rsid w:val="00A20FA0"/>
    <w:rsid w:val="00A21A8D"/>
    <w:rsid w:val="00A22BEB"/>
    <w:rsid w:val="00A22D16"/>
    <w:rsid w:val="00A23000"/>
    <w:rsid w:val="00A236AB"/>
    <w:rsid w:val="00A2404F"/>
    <w:rsid w:val="00A245C3"/>
    <w:rsid w:val="00A24B07"/>
    <w:rsid w:val="00A24FC2"/>
    <w:rsid w:val="00A25E89"/>
    <w:rsid w:val="00A26517"/>
    <w:rsid w:val="00A2670E"/>
    <w:rsid w:val="00A27052"/>
    <w:rsid w:val="00A2736A"/>
    <w:rsid w:val="00A273D0"/>
    <w:rsid w:val="00A30196"/>
    <w:rsid w:val="00A308D1"/>
    <w:rsid w:val="00A30A6E"/>
    <w:rsid w:val="00A30F97"/>
    <w:rsid w:val="00A31635"/>
    <w:rsid w:val="00A31A05"/>
    <w:rsid w:val="00A31E41"/>
    <w:rsid w:val="00A32CD1"/>
    <w:rsid w:val="00A34650"/>
    <w:rsid w:val="00A34B9D"/>
    <w:rsid w:val="00A34F4B"/>
    <w:rsid w:val="00A35371"/>
    <w:rsid w:val="00A355A9"/>
    <w:rsid w:val="00A36256"/>
    <w:rsid w:val="00A366C1"/>
    <w:rsid w:val="00A36DEC"/>
    <w:rsid w:val="00A4087D"/>
    <w:rsid w:val="00A40F29"/>
    <w:rsid w:val="00A414C2"/>
    <w:rsid w:val="00A420C3"/>
    <w:rsid w:val="00A42642"/>
    <w:rsid w:val="00A4437E"/>
    <w:rsid w:val="00A45F37"/>
    <w:rsid w:val="00A468F6"/>
    <w:rsid w:val="00A471E3"/>
    <w:rsid w:val="00A478A9"/>
    <w:rsid w:val="00A47DDB"/>
    <w:rsid w:val="00A50165"/>
    <w:rsid w:val="00A50CE7"/>
    <w:rsid w:val="00A5130B"/>
    <w:rsid w:val="00A51C12"/>
    <w:rsid w:val="00A51CEC"/>
    <w:rsid w:val="00A5476C"/>
    <w:rsid w:val="00A57298"/>
    <w:rsid w:val="00A57994"/>
    <w:rsid w:val="00A579B2"/>
    <w:rsid w:val="00A60190"/>
    <w:rsid w:val="00A605DA"/>
    <w:rsid w:val="00A614DD"/>
    <w:rsid w:val="00A61FC2"/>
    <w:rsid w:val="00A620FC"/>
    <w:rsid w:val="00A640D1"/>
    <w:rsid w:val="00A64DE1"/>
    <w:rsid w:val="00A65BA2"/>
    <w:rsid w:val="00A66331"/>
    <w:rsid w:val="00A66652"/>
    <w:rsid w:val="00A67F20"/>
    <w:rsid w:val="00A70555"/>
    <w:rsid w:val="00A70AD9"/>
    <w:rsid w:val="00A7242B"/>
    <w:rsid w:val="00A74D75"/>
    <w:rsid w:val="00A75178"/>
    <w:rsid w:val="00A755C2"/>
    <w:rsid w:val="00A7564F"/>
    <w:rsid w:val="00A76403"/>
    <w:rsid w:val="00A764BC"/>
    <w:rsid w:val="00A764C1"/>
    <w:rsid w:val="00A7661D"/>
    <w:rsid w:val="00A76CC8"/>
    <w:rsid w:val="00A77257"/>
    <w:rsid w:val="00A775AC"/>
    <w:rsid w:val="00A77742"/>
    <w:rsid w:val="00A77A58"/>
    <w:rsid w:val="00A80E04"/>
    <w:rsid w:val="00A81663"/>
    <w:rsid w:val="00A817F5"/>
    <w:rsid w:val="00A8190B"/>
    <w:rsid w:val="00A81E58"/>
    <w:rsid w:val="00A82D21"/>
    <w:rsid w:val="00A838A1"/>
    <w:rsid w:val="00A83C96"/>
    <w:rsid w:val="00A83F89"/>
    <w:rsid w:val="00A840C6"/>
    <w:rsid w:val="00A84557"/>
    <w:rsid w:val="00A84760"/>
    <w:rsid w:val="00A85B2D"/>
    <w:rsid w:val="00A85E9C"/>
    <w:rsid w:val="00A86069"/>
    <w:rsid w:val="00A867AD"/>
    <w:rsid w:val="00A87587"/>
    <w:rsid w:val="00A875AE"/>
    <w:rsid w:val="00A8767A"/>
    <w:rsid w:val="00A87D15"/>
    <w:rsid w:val="00A90231"/>
    <w:rsid w:val="00A9026F"/>
    <w:rsid w:val="00A903C5"/>
    <w:rsid w:val="00A9065E"/>
    <w:rsid w:val="00A9152A"/>
    <w:rsid w:val="00A921FF"/>
    <w:rsid w:val="00A929EF"/>
    <w:rsid w:val="00A93004"/>
    <w:rsid w:val="00A93224"/>
    <w:rsid w:val="00A9418E"/>
    <w:rsid w:val="00A9535C"/>
    <w:rsid w:val="00A954DC"/>
    <w:rsid w:val="00A95C32"/>
    <w:rsid w:val="00A963EC"/>
    <w:rsid w:val="00A965F0"/>
    <w:rsid w:val="00A96815"/>
    <w:rsid w:val="00A96E57"/>
    <w:rsid w:val="00A97179"/>
    <w:rsid w:val="00AA1A7B"/>
    <w:rsid w:val="00AA2DD3"/>
    <w:rsid w:val="00AA59DA"/>
    <w:rsid w:val="00AA6571"/>
    <w:rsid w:val="00AA67A3"/>
    <w:rsid w:val="00AA75AD"/>
    <w:rsid w:val="00AB177B"/>
    <w:rsid w:val="00AB2186"/>
    <w:rsid w:val="00AB38A5"/>
    <w:rsid w:val="00AB4333"/>
    <w:rsid w:val="00AB4CAC"/>
    <w:rsid w:val="00AB6767"/>
    <w:rsid w:val="00AB77C9"/>
    <w:rsid w:val="00AC064E"/>
    <w:rsid w:val="00AC1E8D"/>
    <w:rsid w:val="00AC1E9B"/>
    <w:rsid w:val="00AC230E"/>
    <w:rsid w:val="00AC2CB1"/>
    <w:rsid w:val="00AC386C"/>
    <w:rsid w:val="00AC3C8D"/>
    <w:rsid w:val="00AC3FBF"/>
    <w:rsid w:val="00AC4E36"/>
    <w:rsid w:val="00AC5050"/>
    <w:rsid w:val="00AC6A21"/>
    <w:rsid w:val="00AC6BC9"/>
    <w:rsid w:val="00AC6BCB"/>
    <w:rsid w:val="00AC6F1A"/>
    <w:rsid w:val="00AC7FDA"/>
    <w:rsid w:val="00AD27D3"/>
    <w:rsid w:val="00AD27E8"/>
    <w:rsid w:val="00AD2DAB"/>
    <w:rsid w:val="00AD34C6"/>
    <w:rsid w:val="00AD3743"/>
    <w:rsid w:val="00AD487E"/>
    <w:rsid w:val="00AD48C2"/>
    <w:rsid w:val="00AD56DD"/>
    <w:rsid w:val="00AD5767"/>
    <w:rsid w:val="00AD70ED"/>
    <w:rsid w:val="00AE2BF7"/>
    <w:rsid w:val="00AE4064"/>
    <w:rsid w:val="00AE46F3"/>
    <w:rsid w:val="00AE4F71"/>
    <w:rsid w:val="00AE56E8"/>
    <w:rsid w:val="00AE6905"/>
    <w:rsid w:val="00AE6B5F"/>
    <w:rsid w:val="00AE6D37"/>
    <w:rsid w:val="00AE7B82"/>
    <w:rsid w:val="00AF0AA3"/>
    <w:rsid w:val="00AF235D"/>
    <w:rsid w:val="00AF2E62"/>
    <w:rsid w:val="00AF31DA"/>
    <w:rsid w:val="00AF342C"/>
    <w:rsid w:val="00AF35BB"/>
    <w:rsid w:val="00AF3BAE"/>
    <w:rsid w:val="00AF45C1"/>
    <w:rsid w:val="00AF4D1D"/>
    <w:rsid w:val="00AF53A9"/>
    <w:rsid w:val="00AF5999"/>
    <w:rsid w:val="00AF5D7E"/>
    <w:rsid w:val="00AF6D20"/>
    <w:rsid w:val="00AF7307"/>
    <w:rsid w:val="00B01724"/>
    <w:rsid w:val="00B0179E"/>
    <w:rsid w:val="00B01F63"/>
    <w:rsid w:val="00B01FA9"/>
    <w:rsid w:val="00B03202"/>
    <w:rsid w:val="00B03524"/>
    <w:rsid w:val="00B0358E"/>
    <w:rsid w:val="00B039C9"/>
    <w:rsid w:val="00B04B5D"/>
    <w:rsid w:val="00B0506B"/>
    <w:rsid w:val="00B052C7"/>
    <w:rsid w:val="00B053FC"/>
    <w:rsid w:val="00B05C1E"/>
    <w:rsid w:val="00B067BD"/>
    <w:rsid w:val="00B06996"/>
    <w:rsid w:val="00B076E2"/>
    <w:rsid w:val="00B1081D"/>
    <w:rsid w:val="00B11228"/>
    <w:rsid w:val="00B12809"/>
    <w:rsid w:val="00B12F13"/>
    <w:rsid w:val="00B13729"/>
    <w:rsid w:val="00B1447A"/>
    <w:rsid w:val="00B15461"/>
    <w:rsid w:val="00B16759"/>
    <w:rsid w:val="00B16A99"/>
    <w:rsid w:val="00B22FAE"/>
    <w:rsid w:val="00B23238"/>
    <w:rsid w:val="00B25059"/>
    <w:rsid w:val="00B254C5"/>
    <w:rsid w:val="00B25B27"/>
    <w:rsid w:val="00B27D77"/>
    <w:rsid w:val="00B3066A"/>
    <w:rsid w:val="00B30A37"/>
    <w:rsid w:val="00B30AAA"/>
    <w:rsid w:val="00B326AE"/>
    <w:rsid w:val="00B339F5"/>
    <w:rsid w:val="00B33AD1"/>
    <w:rsid w:val="00B34AF2"/>
    <w:rsid w:val="00B35139"/>
    <w:rsid w:val="00B35488"/>
    <w:rsid w:val="00B35E88"/>
    <w:rsid w:val="00B36487"/>
    <w:rsid w:val="00B3697C"/>
    <w:rsid w:val="00B36DF9"/>
    <w:rsid w:val="00B370D1"/>
    <w:rsid w:val="00B37B0C"/>
    <w:rsid w:val="00B414F9"/>
    <w:rsid w:val="00B415BE"/>
    <w:rsid w:val="00B41A92"/>
    <w:rsid w:val="00B42210"/>
    <w:rsid w:val="00B424A9"/>
    <w:rsid w:val="00B427F1"/>
    <w:rsid w:val="00B43E9F"/>
    <w:rsid w:val="00B44F51"/>
    <w:rsid w:val="00B450BB"/>
    <w:rsid w:val="00B452CE"/>
    <w:rsid w:val="00B45A29"/>
    <w:rsid w:val="00B45D26"/>
    <w:rsid w:val="00B47683"/>
    <w:rsid w:val="00B47E2E"/>
    <w:rsid w:val="00B527EF"/>
    <w:rsid w:val="00B52939"/>
    <w:rsid w:val="00B53090"/>
    <w:rsid w:val="00B53553"/>
    <w:rsid w:val="00B53568"/>
    <w:rsid w:val="00B53681"/>
    <w:rsid w:val="00B53809"/>
    <w:rsid w:val="00B55560"/>
    <w:rsid w:val="00B56606"/>
    <w:rsid w:val="00B56E74"/>
    <w:rsid w:val="00B60820"/>
    <w:rsid w:val="00B61C08"/>
    <w:rsid w:val="00B61EBE"/>
    <w:rsid w:val="00B626E6"/>
    <w:rsid w:val="00B63151"/>
    <w:rsid w:val="00B63368"/>
    <w:rsid w:val="00B637AE"/>
    <w:rsid w:val="00B642FC"/>
    <w:rsid w:val="00B65A1D"/>
    <w:rsid w:val="00B661A7"/>
    <w:rsid w:val="00B662EC"/>
    <w:rsid w:val="00B667AB"/>
    <w:rsid w:val="00B66994"/>
    <w:rsid w:val="00B673EE"/>
    <w:rsid w:val="00B674E0"/>
    <w:rsid w:val="00B7028F"/>
    <w:rsid w:val="00B71030"/>
    <w:rsid w:val="00B7113A"/>
    <w:rsid w:val="00B711E5"/>
    <w:rsid w:val="00B71C5A"/>
    <w:rsid w:val="00B7233C"/>
    <w:rsid w:val="00B72D87"/>
    <w:rsid w:val="00B734E8"/>
    <w:rsid w:val="00B73F14"/>
    <w:rsid w:val="00B746FF"/>
    <w:rsid w:val="00B74E0B"/>
    <w:rsid w:val="00B752B9"/>
    <w:rsid w:val="00B7573B"/>
    <w:rsid w:val="00B7650E"/>
    <w:rsid w:val="00B76A0F"/>
    <w:rsid w:val="00B76F01"/>
    <w:rsid w:val="00B804AD"/>
    <w:rsid w:val="00B81BD3"/>
    <w:rsid w:val="00B81C96"/>
    <w:rsid w:val="00B82133"/>
    <w:rsid w:val="00B83689"/>
    <w:rsid w:val="00B8396B"/>
    <w:rsid w:val="00B83E8D"/>
    <w:rsid w:val="00B843B9"/>
    <w:rsid w:val="00B84C74"/>
    <w:rsid w:val="00B8542F"/>
    <w:rsid w:val="00B86113"/>
    <w:rsid w:val="00B86F0B"/>
    <w:rsid w:val="00B908B7"/>
    <w:rsid w:val="00B90D41"/>
    <w:rsid w:val="00B9124D"/>
    <w:rsid w:val="00B91E18"/>
    <w:rsid w:val="00B925EA"/>
    <w:rsid w:val="00B92C47"/>
    <w:rsid w:val="00B92E20"/>
    <w:rsid w:val="00B93B29"/>
    <w:rsid w:val="00B942BC"/>
    <w:rsid w:val="00B94ABA"/>
    <w:rsid w:val="00B9591F"/>
    <w:rsid w:val="00B9684A"/>
    <w:rsid w:val="00B96D65"/>
    <w:rsid w:val="00B97982"/>
    <w:rsid w:val="00B97C70"/>
    <w:rsid w:val="00BA082C"/>
    <w:rsid w:val="00BA0D0B"/>
    <w:rsid w:val="00BA0D0D"/>
    <w:rsid w:val="00BA1978"/>
    <w:rsid w:val="00BA32FD"/>
    <w:rsid w:val="00BA34B4"/>
    <w:rsid w:val="00BA3A13"/>
    <w:rsid w:val="00BA4208"/>
    <w:rsid w:val="00BA4264"/>
    <w:rsid w:val="00BA460A"/>
    <w:rsid w:val="00BA479B"/>
    <w:rsid w:val="00BA5195"/>
    <w:rsid w:val="00BA5283"/>
    <w:rsid w:val="00BA62F7"/>
    <w:rsid w:val="00BA640F"/>
    <w:rsid w:val="00BA64C3"/>
    <w:rsid w:val="00BA65FA"/>
    <w:rsid w:val="00BA756A"/>
    <w:rsid w:val="00BA7B05"/>
    <w:rsid w:val="00BB0246"/>
    <w:rsid w:val="00BB10E6"/>
    <w:rsid w:val="00BB1C5D"/>
    <w:rsid w:val="00BB217E"/>
    <w:rsid w:val="00BB2DDD"/>
    <w:rsid w:val="00BB2DE5"/>
    <w:rsid w:val="00BB3112"/>
    <w:rsid w:val="00BB332B"/>
    <w:rsid w:val="00BB3490"/>
    <w:rsid w:val="00BB4DAE"/>
    <w:rsid w:val="00BB4F9D"/>
    <w:rsid w:val="00BB64C9"/>
    <w:rsid w:val="00BB79C6"/>
    <w:rsid w:val="00BB7BFF"/>
    <w:rsid w:val="00BC026E"/>
    <w:rsid w:val="00BC0897"/>
    <w:rsid w:val="00BC0B62"/>
    <w:rsid w:val="00BC0CBD"/>
    <w:rsid w:val="00BC18FD"/>
    <w:rsid w:val="00BC1D35"/>
    <w:rsid w:val="00BC32BA"/>
    <w:rsid w:val="00BC4619"/>
    <w:rsid w:val="00BC4A5F"/>
    <w:rsid w:val="00BC4C9C"/>
    <w:rsid w:val="00BC4E49"/>
    <w:rsid w:val="00BC7208"/>
    <w:rsid w:val="00BC7A6F"/>
    <w:rsid w:val="00BD00A2"/>
    <w:rsid w:val="00BD0577"/>
    <w:rsid w:val="00BD1E1C"/>
    <w:rsid w:val="00BD1FBB"/>
    <w:rsid w:val="00BD343A"/>
    <w:rsid w:val="00BD3BD3"/>
    <w:rsid w:val="00BD3D3D"/>
    <w:rsid w:val="00BD4324"/>
    <w:rsid w:val="00BD439D"/>
    <w:rsid w:val="00BD4EE0"/>
    <w:rsid w:val="00BD54BB"/>
    <w:rsid w:val="00BD6218"/>
    <w:rsid w:val="00BD6451"/>
    <w:rsid w:val="00BD6C58"/>
    <w:rsid w:val="00BD6D86"/>
    <w:rsid w:val="00BD710D"/>
    <w:rsid w:val="00BE05BC"/>
    <w:rsid w:val="00BE05CC"/>
    <w:rsid w:val="00BE095C"/>
    <w:rsid w:val="00BE1131"/>
    <w:rsid w:val="00BE19AE"/>
    <w:rsid w:val="00BE1A74"/>
    <w:rsid w:val="00BE1CA6"/>
    <w:rsid w:val="00BE2575"/>
    <w:rsid w:val="00BE26AD"/>
    <w:rsid w:val="00BE2C32"/>
    <w:rsid w:val="00BE2CA5"/>
    <w:rsid w:val="00BE2E01"/>
    <w:rsid w:val="00BE2F01"/>
    <w:rsid w:val="00BE3A36"/>
    <w:rsid w:val="00BE405D"/>
    <w:rsid w:val="00BE6121"/>
    <w:rsid w:val="00BE78B6"/>
    <w:rsid w:val="00BE78FD"/>
    <w:rsid w:val="00BE7B61"/>
    <w:rsid w:val="00BF0692"/>
    <w:rsid w:val="00BF0841"/>
    <w:rsid w:val="00BF3D5D"/>
    <w:rsid w:val="00BF404B"/>
    <w:rsid w:val="00BF4129"/>
    <w:rsid w:val="00BF42EE"/>
    <w:rsid w:val="00BF592A"/>
    <w:rsid w:val="00BF6F80"/>
    <w:rsid w:val="00BF707C"/>
    <w:rsid w:val="00BF7290"/>
    <w:rsid w:val="00BF72E6"/>
    <w:rsid w:val="00C0005D"/>
    <w:rsid w:val="00C0027E"/>
    <w:rsid w:val="00C00576"/>
    <w:rsid w:val="00C01516"/>
    <w:rsid w:val="00C01F3A"/>
    <w:rsid w:val="00C02943"/>
    <w:rsid w:val="00C0309B"/>
    <w:rsid w:val="00C031D0"/>
    <w:rsid w:val="00C0334D"/>
    <w:rsid w:val="00C05A6D"/>
    <w:rsid w:val="00C05B9D"/>
    <w:rsid w:val="00C05CCE"/>
    <w:rsid w:val="00C063E2"/>
    <w:rsid w:val="00C06BF5"/>
    <w:rsid w:val="00C06C18"/>
    <w:rsid w:val="00C06C92"/>
    <w:rsid w:val="00C06D51"/>
    <w:rsid w:val="00C06E1E"/>
    <w:rsid w:val="00C108D1"/>
    <w:rsid w:val="00C11BB6"/>
    <w:rsid w:val="00C1200D"/>
    <w:rsid w:val="00C12169"/>
    <w:rsid w:val="00C12B13"/>
    <w:rsid w:val="00C12D2D"/>
    <w:rsid w:val="00C138D5"/>
    <w:rsid w:val="00C139B0"/>
    <w:rsid w:val="00C14F6C"/>
    <w:rsid w:val="00C16CB3"/>
    <w:rsid w:val="00C20AEC"/>
    <w:rsid w:val="00C21364"/>
    <w:rsid w:val="00C215FC"/>
    <w:rsid w:val="00C2161A"/>
    <w:rsid w:val="00C21697"/>
    <w:rsid w:val="00C21868"/>
    <w:rsid w:val="00C21D96"/>
    <w:rsid w:val="00C22771"/>
    <w:rsid w:val="00C229DA"/>
    <w:rsid w:val="00C24695"/>
    <w:rsid w:val="00C247E3"/>
    <w:rsid w:val="00C24B64"/>
    <w:rsid w:val="00C24E46"/>
    <w:rsid w:val="00C2511E"/>
    <w:rsid w:val="00C257E0"/>
    <w:rsid w:val="00C25A90"/>
    <w:rsid w:val="00C27C79"/>
    <w:rsid w:val="00C32109"/>
    <w:rsid w:val="00C32306"/>
    <w:rsid w:val="00C32682"/>
    <w:rsid w:val="00C326C9"/>
    <w:rsid w:val="00C32BB2"/>
    <w:rsid w:val="00C32D8C"/>
    <w:rsid w:val="00C3418C"/>
    <w:rsid w:val="00C34798"/>
    <w:rsid w:val="00C34AC5"/>
    <w:rsid w:val="00C34DD0"/>
    <w:rsid w:val="00C36195"/>
    <w:rsid w:val="00C366E5"/>
    <w:rsid w:val="00C37117"/>
    <w:rsid w:val="00C3736E"/>
    <w:rsid w:val="00C4002C"/>
    <w:rsid w:val="00C41B74"/>
    <w:rsid w:val="00C424D4"/>
    <w:rsid w:val="00C42635"/>
    <w:rsid w:val="00C435F6"/>
    <w:rsid w:val="00C43A5A"/>
    <w:rsid w:val="00C44227"/>
    <w:rsid w:val="00C44FA9"/>
    <w:rsid w:val="00C475E8"/>
    <w:rsid w:val="00C50B92"/>
    <w:rsid w:val="00C515FF"/>
    <w:rsid w:val="00C53DCD"/>
    <w:rsid w:val="00C55278"/>
    <w:rsid w:val="00C55D62"/>
    <w:rsid w:val="00C56101"/>
    <w:rsid w:val="00C56BE8"/>
    <w:rsid w:val="00C56E92"/>
    <w:rsid w:val="00C56F65"/>
    <w:rsid w:val="00C5730A"/>
    <w:rsid w:val="00C573F0"/>
    <w:rsid w:val="00C57F9D"/>
    <w:rsid w:val="00C602C0"/>
    <w:rsid w:val="00C605EF"/>
    <w:rsid w:val="00C608F1"/>
    <w:rsid w:val="00C6120C"/>
    <w:rsid w:val="00C6256B"/>
    <w:rsid w:val="00C625BE"/>
    <w:rsid w:val="00C637E5"/>
    <w:rsid w:val="00C63BE0"/>
    <w:rsid w:val="00C64BB8"/>
    <w:rsid w:val="00C64FE4"/>
    <w:rsid w:val="00C6521F"/>
    <w:rsid w:val="00C658A2"/>
    <w:rsid w:val="00C66E2A"/>
    <w:rsid w:val="00C7067A"/>
    <w:rsid w:val="00C710D6"/>
    <w:rsid w:val="00C711AA"/>
    <w:rsid w:val="00C717FB"/>
    <w:rsid w:val="00C71D8A"/>
    <w:rsid w:val="00C71FD1"/>
    <w:rsid w:val="00C7262D"/>
    <w:rsid w:val="00C72781"/>
    <w:rsid w:val="00C72998"/>
    <w:rsid w:val="00C73759"/>
    <w:rsid w:val="00C75ECF"/>
    <w:rsid w:val="00C76151"/>
    <w:rsid w:val="00C77EEC"/>
    <w:rsid w:val="00C80810"/>
    <w:rsid w:val="00C81F9B"/>
    <w:rsid w:val="00C82653"/>
    <w:rsid w:val="00C826DD"/>
    <w:rsid w:val="00C829CA"/>
    <w:rsid w:val="00C83284"/>
    <w:rsid w:val="00C83674"/>
    <w:rsid w:val="00C846A6"/>
    <w:rsid w:val="00C84FC2"/>
    <w:rsid w:val="00C850B5"/>
    <w:rsid w:val="00C861CE"/>
    <w:rsid w:val="00C86645"/>
    <w:rsid w:val="00C86C81"/>
    <w:rsid w:val="00C86ED6"/>
    <w:rsid w:val="00C8760A"/>
    <w:rsid w:val="00C878F8"/>
    <w:rsid w:val="00C901EF"/>
    <w:rsid w:val="00C90F18"/>
    <w:rsid w:val="00C91091"/>
    <w:rsid w:val="00C9131C"/>
    <w:rsid w:val="00C94F0A"/>
    <w:rsid w:val="00C96486"/>
    <w:rsid w:val="00C96A60"/>
    <w:rsid w:val="00C96B72"/>
    <w:rsid w:val="00CA311C"/>
    <w:rsid w:val="00CA3373"/>
    <w:rsid w:val="00CA4DAF"/>
    <w:rsid w:val="00CA57A3"/>
    <w:rsid w:val="00CA5BAE"/>
    <w:rsid w:val="00CA5DCD"/>
    <w:rsid w:val="00CA5FD3"/>
    <w:rsid w:val="00CA61F8"/>
    <w:rsid w:val="00CA6910"/>
    <w:rsid w:val="00CA6D29"/>
    <w:rsid w:val="00CA79C2"/>
    <w:rsid w:val="00CB0040"/>
    <w:rsid w:val="00CB2093"/>
    <w:rsid w:val="00CB265A"/>
    <w:rsid w:val="00CB2A74"/>
    <w:rsid w:val="00CB3278"/>
    <w:rsid w:val="00CB3753"/>
    <w:rsid w:val="00CB3A4B"/>
    <w:rsid w:val="00CB3F3C"/>
    <w:rsid w:val="00CB58CE"/>
    <w:rsid w:val="00CB6AFF"/>
    <w:rsid w:val="00CB7B0B"/>
    <w:rsid w:val="00CB7FEA"/>
    <w:rsid w:val="00CC1FE3"/>
    <w:rsid w:val="00CC2A4E"/>
    <w:rsid w:val="00CC431D"/>
    <w:rsid w:val="00CC43C9"/>
    <w:rsid w:val="00CC619E"/>
    <w:rsid w:val="00CC61AE"/>
    <w:rsid w:val="00CC634F"/>
    <w:rsid w:val="00CC70D2"/>
    <w:rsid w:val="00CC7429"/>
    <w:rsid w:val="00CC75E6"/>
    <w:rsid w:val="00CC7CF6"/>
    <w:rsid w:val="00CD04CB"/>
    <w:rsid w:val="00CD0A15"/>
    <w:rsid w:val="00CD0A8A"/>
    <w:rsid w:val="00CD10E2"/>
    <w:rsid w:val="00CD29BE"/>
    <w:rsid w:val="00CD3850"/>
    <w:rsid w:val="00CD3EFA"/>
    <w:rsid w:val="00CD4219"/>
    <w:rsid w:val="00CD676C"/>
    <w:rsid w:val="00CE1189"/>
    <w:rsid w:val="00CE1347"/>
    <w:rsid w:val="00CE1F6A"/>
    <w:rsid w:val="00CE2DCA"/>
    <w:rsid w:val="00CE31EB"/>
    <w:rsid w:val="00CE3EC8"/>
    <w:rsid w:val="00CE3FBD"/>
    <w:rsid w:val="00CE4385"/>
    <w:rsid w:val="00CE4470"/>
    <w:rsid w:val="00CE4D60"/>
    <w:rsid w:val="00CE769A"/>
    <w:rsid w:val="00CE781A"/>
    <w:rsid w:val="00CE7E6E"/>
    <w:rsid w:val="00CF0180"/>
    <w:rsid w:val="00CF01B1"/>
    <w:rsid w:val="00CF051A"/>
    <w:rsid w:val="00CF082A"/>
    <w:rsid w:val="00CF0ACF"/>
    <w:rsid w:val="00CF1119"/>
    <w:rsid w:val="00CF12D3"/>
    <w:rsid w:val="00CF17D3"/>
    <w:rsid w:val="00CF1AF9"/>
    <w:rsid w:val="00CF282D"/>
    <w:rsid w:val="00CF2B60"/>
    <w:rsid w:val="00CF3530"/>
    <w:rsid w:val="00CF487A"/>
    <w:rsid w:val="00CF4D65"/>
    <w:rsid w:val="00CF6843"/>
    <w:rsid w:val="00CF7914"/>
    <w:rsid w:val="00CF79FB"/>
    <w:rsid w:val="00D0005F"/>
    <w:rsid w:val="00D000B9"/>
    <w:rsid w:val="00D002F3"/>
    <w:rsid w:val="00D0054E"/>
    <w:rsid w:val="00D009D0"/>
    <w:rsid w:val="00D01113"/>
    <w:rsid w:val="00D0195E"/>
    <w:rsid w:val="00D01D31"/>
    <w:rsid w:val="00D0229E"/>
    <w:rsid w:val="00D02EB8"/>
    <w:rsid w:val="00D05F55"/>
    <w:rsid w:val="00D06AB7"/>
    <w:rsid w:val="00D07BAF"/>
    <w:rsid w:val="00D07D72"/>
    <w:rsid w:val="00D1104F"/>
    <w:rsid w:val="00D111FE"/>
    <w:rsid w:val="00D112CA"/>
    <w:rsid w:val="00D126C7"/>
    <w:rsid w:val="00D1380C"/>
    <w:rsid w:val="00D1432E"/>
    <w:rsid w:val="00D14413"/>
    <w:rsid w:val="00D14B2B"/>
    <w:rsid w:val="00D15000"/>
    <w:rsid w:val="00D17CBC"/>
    <w:rsid w:val="00D17F3E"/>
    <w:rsid w:val="00D2029B"/>
    <w:rsid w:val="00D21684"/>
    <w:rsid w:val="00D21D4B"/>
    <w:rsid w:val="00D22F99"/>
    <w:rsid w:val="00D23A2E"/>
    <w:rsid w:val="00D23A6E"/>
    <w:rsid w:val="00D23AF7"/>
    <w:rsid w:val="00D24AED"/>
    <w:rsid w:val="00D25053"/>
    <w:rsid w:val="00D255E5"/>
    <w:rsid w:val="00D25970"/>
    <w:rsid w:val="00D25A39"/>
    <w:rsid w:val="00D261A0"/>
    <w:rsid w:val="00D26C5F"/>
    <w:rsid w:val="00D26D2B"/>
    <w:rsid w:val="00D26DC5"/>
    <w:rsid w:val="00D26E4B"/>
    <w:rsid w:val="00D309BA"/>
    <w:rsid w:val="00D31408"/>
    <w:rsid w:val="00D31FD3"/>
    <w:rsid w:val="00D334ED"/>
    <w:rsid w:val="00D33798"/>
    <w:rsid w:val="00D33857"/>
    <w:rsid w:val="00D33CB4"/>
    <w:rsid w:val="00D34003"/>
    <w:rsid w:val="00D353E1"/>
    <w:rsid w:val="00D361E7"/>
    <w:rsid w:val="00D362F9"/>
    <w:rsid w:val="00D363E8"/>
    <w:rsid w:val="00D37911"/>
    <w:rsid w:val="00D420C0"/>
    <w:rsid w:val="00D4449F"/>
    <w:rsid w:val="00D45084"/>
    <w:rsid w:val="00D45A44"/>
    <w:rsid w:val="00D46184"/>
    <w:rsid w:val="00D46EF5"/>
    <w:rsid w:val="00D51DF7"/>
    <w:rsid w:val="00D51EE9"/>
    <w:rsid w:val="00D52E03"/>
    <w:rsid w:val="00D530BD"/>
    <w:rsid w:val="00D539B6"/>
    <w:rsid w:val="00D53E29"/>
    <w:rsid w:val="00D540A7"/>
    <w:rsid w:val="00D54A34"/>
    <w:rsid w:val="00D54C04"/>
    <w:rsid w:val="00D55020"/>
    <w:rsid w:val="00D5561A"/>
    <w:rsid w:val="00D55E6E"/>
    <w:rsid w:val="00D56325"/>
    <w:rsid w:val="00D6087D"/>
    <w:rsid w:val="00D61F97"/>
    <w:rsid w:val="00D63109"/>
    <w:rsid w:val="00D6462E"/>
    <w:rsid w:val="00D646A0"/>
    <w:rsid w:val="00D64A76"/>
    <w:rsid w:val="00D64ABA"/>
    <w:rsid w:val="00D65296"/>
    <w:rsid w:val="00D6586A"/>
    <w:rsid w:val="00D66424"/>
    <w:rsid w:val="00D670DC"/>
    <w:rsid w:val="00D6737C"/>
    <w:rsid w:val="00D67870"/>
    <w:rsid w:val="00D67E85"/>
    <w:rsid w:val="00D70AAB"/>
    <w:rsid w:val="00D712F2"/>
    <w:rsid w:val="00D71CEC"/>
    <w:rsid w:val="00D728B2"/>
    <w:rsid w:val="00D72AD5"/>
    <w:rsid w:val="00D734F6"/>
    <w:rsid w:val="00D73733"/>
    <w:rsid w:val="00D73EB6"/>
    <w:rsid w:val="00D7416A"/>
    <w:rsid w:val="00D7692A"/>
    <w:rsid w:val="00D7697C"/>
    <w:rsid w:val="00D7736E"/>
    <w:rsid w:val="00D77797"/>
    <w:rsid w:val="00D803AD"/>
    <w:rsid w:val="00D829DB"/>
    <w:rsid w:val="00D83FEE"/>
    <w:rsid w:val="00D85145"/>
    <w:rsid w:val="00D85B37"/>
    <w:rsid w:val="00D873AD"/>
    <w:rsid w:val="00D873BE"/>
    <w:rsid w:val="00D87F81"/>
    <w:rsid w:val="00D91013"/>
    <w:rsid w:val="00D91586"/>
    <w:rsid w:val="00D92ADE"/>
    <w:rsid w:val="00D9308C"/>
    <w:rsid w:val="00D94049"/>
    <w:rsid w:val="00D944BB"/>
    <w:rsid w:val="00D94BDD"/>
    <w:rsid w:val="00D95B1C"/>
    <w:rsid w:val="00D95C67"/>
    <w:rsid w:val="00D96EA5"/>
    <w:rsid w:val="00D9727E"/>
    <w:rsid w:val="00D97A51"/>
    <w:rsid w:val="00DA0441"/>
    <w:rsid w:val="00DA1671"/>
    <w:rsid w:val="00DA1A3C"/>
    <w:rsid w:val="00DA3A3A"/>
    <w:rsid w:val="00DA3B0A"/>
    <w:rsid w:val="00DA3ED4"/>
    <w:rsid w:val="00DA4083"/>
    <w:rsid w:val="00DA5112"/>
    <w:rsid w:val="00DA582A"/>
    <w:rsid w:val="00DA5D72"/>
    <w:rsid w:val="00DA5EF7"/>
    <w:rsid w:val="00DA6240"/>
    <w:rsid w:val="00DA6D3F"/>
    <w:rsid w:val="00DA750C"/>
    <w:rsid w:val="00DB06A9"/>
    <w:rsid w:val="00DB0789"/>
    <w:rsid w:val="00DB087A"/>
    <w:rsid w:val="00DB1CE6"/>
    <w:rsid w:val="00DB22B7"/>
    <w:rsid w:val="00DB2439"/>
    <w:rsid w:val="00DB30C1"/>
    <w:rsid w:val="00DB34F4"/>
    <w:rsid w:val="00DB357A"/>
    <w:rsid w:val="00DB369C"/>
    <w:rsid w:val="00DB3B57"/>
    <w:rsid w:val="00DB3DFF"/>
    <w:rsid w:val="00DB4C0F"/>
    <w:rsid w:val="00DB620D"/>
    <w:rsid w:val="00DB62DA"/>
    <w:rsid w:val="00DB6799"/>
    <w:rsid w:val="00DC06F4"/>
    <w:rsid w:val="00DC074B"/>
    <w:rsid w:val="00DC0EF2"/>
    <w:rsid w:val="00DC1F67"/>
    <w:rsid w:val="00DC285E"/>
    <w:rsid w:val="00DC48A7"/>
    <w:rsid w:val="00DC4C2A"/>
    <w:rsid w:val="00DC4FA5"/>
    <w:rsid w:val="00DC50DE"/>
    <w:rsid w:val="00DC50ED"/>
    <w:rsid w:val="00DC5267"/>
    <w:rsid w:val="00DC55B1"/>
    <w:rsid w:val="00DC5942"/>
    <w:rsid w:val="00DC61EC"/>
    <w:rsid w:val="00DC64FF"/>
    <w:rsid w:val="00DC6DB8"/>
    <w:rsid w:val="00DC7180"/>
    <w:rsid w:val="00DC788B"/>
    <w:rsid w:val="00DC7B7D"/>
    <w:rsid w:val="00DD05AC"/>
    <w:rsid w:val="00DD0A6D"/>
    <w:rsid w:val="00DD1432"/>
    <w:rsid w:val="00DD22E1"/>
    <w:rsid w:val="00DD2C65"/>
    <w:rsid w:val="00DD32D6"/>
    <w:rsid w:val="00DD34F6"/>
    <w:rsid w:val="00DD54E6"/>
    <w:rsid w:val="00DD5955"/>
    <w:rsid w:val="00DD747E"/>
    <w:rsid w:val="00DD7CB1"/>
    <w:rsid w:val="00DD7F24"/>
    <w:rsid w:val="00DE1F98"/>
    <w:rsid w:val="00DE2402"/>
    <w:rsid w:val="00DE2BB3"/>
    <w:rsid w:val="00DE35BA"/>
    <w:rsid w:val="00DE36E2"/>
    <w:rsid w:val="00DE412E"/>
    <w:rsid w:val="00DE47A6"/>
    <w:rsid w:val="00DE4B4F"/>
    <w:rsid w:val="00DE4C68"/>
    <w:rsid w:val="00DE4CBF"/>
    <w:rsid w:val="00DE4DC4"/>
    <w:rsid w:val="00DE65DC"/>
    <w:rsid w:val="00DE7589"/>
    <w:rsid w:val="00DE7C84"/>
    <w:rsid w:val="00DF03DE"/>
    <w:rsid w:val="00DF14E6"/>
    <w:rsid w:val="00DF25D2"/>
    <w:rsid w:val="00DF286B"/>
    <w:rsid w:val="00DF35D4"/>
    <w:rsid w:val="00DF3C60"/>
    <w:rsid w:val="00DF3E9D"/>
    <w:rsid w:val="00DF6E98"/>
    <w:rsid w:val="00DF7EE5"/>
    <w:rsid w:val="00E00740"/>
    <w:rsid w:val="00E0191D"/>
    <w:rsid w:val="00E02225"/>
    <w:rsid w:val="00E02351"/>
    <w:rsid w:val="00E02F40"/>
    <w:rsid w:val="00E03C80"/>
    <w:rsid w:val="00E0502B"/>
    <w:rsid w:val="00E054F9"/>
    <w:rsid w:val="00E06365"/>
    <w:rsid w:val="00E064B1"/>
    <w:rsid w:val="00E0650F"/>
    <w:rsid w:val="00E10001"/>
    <w:rsid w:val="00E10AEA"/>
    <w:rsid w:val="00E10C17"/>
    <w:rsid w:val="00E10D5E"/>
    <w:rsid w:val="00E11213"/>
    <w:rsid w:val="00E114C1"/>
    <w:rsid w:val="00E11EE7"/>
    <w:rsid w:val="00E12B46"/>
    <w:rsid w:val="00E12BB4"/>
    <w:rsid w:val="00E12D46"/>
    <w:rsid w:val="00E13996"/>
    <w:rsid w:val="00E13D23"/>
    <w:rsid w:val="00E142B9"/>
    <w:rsid w:val="00E14448"/>
    <w:rsid w:val="00E149F3"/>
    <w:rsid w:val="00E17E13"/>
    <w:rsid w:val="00E17E15"/>
    <w:rsid w:val="00E20AFE"/>
    <w:rsid w:val="00E219E7"/>
    <w:rsid w:val="00E21DBA"/>
    <w:rsid w:val="00E21E22"/>
    <w:rsid w:val="00E2352D"/>
    <w:rsid w:val="00E24E11"/>
    <w:rsid w:val="00E26AB7"/>
    <w:rsid w:val="00E271D5"/>
    <w:rsid w:val="00E27312"/>
    <w:rsid w:val="00E279AB"/>
    <w:rsid w:val="00E30908"/>
    <w:rsid w:val="00E30B3A"/>
    <w:rsid w:val="00E30BAA"/>
    <w:rsid w:val="00E31E5D"/>
    <w:rsid w:val="00E32A2C"/>
    <w:rsid w:val="00E331A0"/>
    <w:rsid w:val="00E337D9"/>
    <w:rsid w:val="00E33B0E"/>
    <w:rsid w:val="00E33E60"/>
    <w:rsid w:val="00E34F75"/>
    <w:rsid w:val="00E35694"/>
    <w:rsid w:val="00E36D03"/>
    <w:rsid w:val="00E3739D"/>
    <w:rsid w:val="00E3770D"/>
    <w:rsid w:val="00E408BC"/>
    <w:rsid w:val="00E41DCF"/>
    <w:rsid w:val="00E42933"/>
    <w:rsid w:val="00E43030"/>
    <w:rsid w:val="00E4322E"/>
    <w:rsid w:val="00E446CF"/>
    <w:rsid w:val="00E463A3"/>
    <w:rsid w:val="00E46C6E"/>
    <w:rsid w:val="00E47E9B"/>
    <w:rsid w:val="00E505BD"/>
    <w:rsid w:val="00E5061E"/>
    <w:rsid w:val="00E50E20"/>
    <w:rsid w:val="00E5165E"/>
    <w:rsid w:val="00E51AD1"/>
    <w:rsid w:val="00E52757"/>
    <w:rsid w:val="00E5280D"/>
    <w:rsid w:val="00E52C89"/>
    <w:rsid w:val="00E54725"/>
    <w:rsid w:val="00E54870"/>
    <w:rsid w:val="00E55BD7"/>
    <w:rsid w:val="00E56CD2"/>
    <w:rsid w:val="00E61518"/>
    <w:rsid w:val="00E62944"/>
    <w:rsid w:val="00E636A7"/>
    <w:rsid w:val="00E63C39"/>
    <w:rsid w:val="00E64E27"/>
    <w:rsid w:val="00E666A4"/>
    <w:rsid w:val="00E6690B"/>
    <w:rsid w:val="00E66A7D"/>
    <w:rsid w:val="00E66C71"/>
    <w:rsid w:val="00E670FD"/>
    <w:rsid w:val="00E67C03"/>
    <w:rsid w:val="00E67D91"/>
    <w:rsid w:val="00E67DF0"/>
    <w:rsid w:val="00E7215F"/>
    <w:rsid w:val="00E7260D"/>
    <w:rsid w:val="00E72830"/>
    <w:rsid w:val="00E72ACF"/>
    <w:rsid w:val="00E743F1"/>
    <w:rsid w:val="00E74F71"/>
    <w:rsid w:val="00E76FB4"/>
    <w:rsid w:val="00E77922"/>
    <w:rsid w:val="00E810A1"/>
    <w:rsid w:val="00E82086"/>
    <w:rsid w:val="00E82D09"/>
    <w:rsid w:val="00E84106"/>
    <w:rsid w:val="00E84C26"/>
    <w:rsid w:val="00E85297"/>
    <w:rsid w:val="00E8585D"/>
    <w:rsid w:val="00E8641F"/>
    <w:rsid w:val="00E86D68"/>
    <w:rsid w:val="00E900A9"/>
    <w:rsid w:val="00E90488"/>
    <w:rsid w:val="00E91DE8"/>
    <w:rsid w:val="00E9277F"/>
    <w:rsid w:val="00E932D0"/>
    <w:rsid w:val="00E93758"/>
    <w:rsid w:val="00E93763"/>
    <w:rsid w:val="00E94150"/>
    <w:rsid w:val="00E94283"/>
    <w:rsid w:val="00E94844"/>
    <w:rsid w:val="00E9523D"/>
    <w:rsid w:val="00E95FD0"/>
    <w:rsid w:val="00E963B1"/>
    <w:rsid w:val="00E96736"/>
    <w:rsid w:val="00E972F0"/>
    <w:rsid w:val="00E97E90"/>
    <w:rsid w:val="00E97F96"/>
    <w:rsid w:val="00EA02C6"/>
    <w:rsid w:val="00EA1200"/>
    <w:rsid w:val="00EA34DE"/>
    <w:rsid w:val="00EA50E3"/>
    <w:rsid w:val="00EA5D1F"/>
    <w:rsid w:val="00EA62CA"/>
    <w:rsid w:val="00EA66E9"/>
    <w:rsid w:val="00EA72F9"/>
    <w:rsid w:val="00EB1085"/>
    <w:rsid w:val="00EB155B"/>
    <w:rsid w:val="00EB2234"/>
    <w:rsid w:val="00EB223B"/>
    <w:rsid w:val="00EB22BF"/>
    <w:rsid w:val="00EB35AF"/>
    <w:rsid w:val="00EB574E"/>
    <w:rsid w:val="00EB57D3"/>
    <w:rsid w:val="00EB57EF"/>
    <w:rsid w:val="00EB6B3D"/>
    <w:rsid w:val="00EC04E2"/>
    <w:rsid w:val="00EC054F"/>
    <w:rsid w:val="00EC06CF"/>
    <w:rsid w:val="00EC0C87"/>
    <w:rsid w:val="00EC1966"/>
    <w:rsid w:val="00EC1AF2"/>
    <w:rsid w:val="00EC2A7C"/>
    <w:rsid w:val="00EC303C"/>
    <w:rsid w:val="00EC346A"/>
    <w:rsid w:val="00EC3D0B"/>
    <w:rsid w:val="00EC4318"/>
    <w:rsid w:val="00EC5BAB"/>
    <w:rsid w:val="00EC5BBC"/>
    <w:rsid w:val="00EC63A8"/>
    <w:rsid w:val="00EC6402"/>
    <w:rsid w:val="00EC6AB5"/>
    <w:rsid w:val="00EC72ED"/>
    <w:rsid w:val="00EC77BF"/>
    <w:rsid w:val="00EC7AE4"/>
    <w:rsid w:val="00EC7C86"/>
    <w:rsid w:val="00ED08E1"/>
    <w:rsid w:val="00ED0A95"/>
    <w:rsid w:val="00ED1A81"/>
    <w:rsid w:val="00ED1F45"/>
    <w:rsid w:val="00ED2158"/>
    <w:rsid w:val="00ED2D23"/>
    <w:rsid w:val="00ED2DC0"/>
    <w:rsid w:val="00ED332A"/>
    <w:rsid w:val="00ED335A"/>
    <w:rsid w:val="00ED35B6"/>
    <w:rsid w:val="00ED3837"/>
    <w:rsid w:val="00ED3A12"/>
    <w:rsid w:val="00ED45C2"/>
    <w:rsid w:val="00ED64DE"/>
    <w:rsid w:val="00ED653F"/>
    <w:rsid w:val="00ED711C"/>
    <w:rsid w:val="00EE3BDC"/>
    <w:rsid w:val="00EE3EF6"/>
    <w:rsid w:val="00EE4422"/>
    <w:rsid w:val="00EE55E5"/>
    <w:rsid w:val="00EE579A"/>
    <w:rsid w:val="00EE6FED"/>
    <w:rsid w:val="00EE7075"/>
    <w:rsid w:val="00EE709C"/>
    <w:rsid w:val="00EE768C"/>
    <w:rsid w:val="00EE794A"/>
    <w:rsid w:val="00EF08C2"/>
    <w:rsid w:val="00EF0D90"/>
    <w:rsid w:val="00EF2265"/>
    <w:rsid w:val="00EF288D"/>
    <w:rsid w:val="00EF2B27"/>
    <w:rsid w:val="00EF3CFE"/>
    <w:rsid w:val="00EF40CD"/>
    <w:rsid w:val="00EF4149"/>
    <w:rsid w:val="00EF4959"/>
    <w:rsid w:val="00EF50AA"/>
    <w:rsid w:val="00EF5207"/>
    <w:rsid w:val="00EF57CF"/>
    <w:rsid w:val="00EF6058"/>
    <w:rsid w:val="00EF65FB"/>
    <w:rsid w:val="00EF66AA"/>
    <w:rsid w:val="00EF6B7E"/>
    <w:rsid w:val="00EF7DE5"/>
    <w:rsid w:val="00F00D2F"/>
    <w:rsid w:val="00F00D6E"/>
    <w:rsid w:val="00F014A1"/>
    <w:rsid w:val="00F0219D"/>
    <w:rsid w:val="00F022C1"/>
    <w:rsid w:val="00F0313F"/>
    <w:rsid w:val="00F03458"/>
    <w:rsid w:val="00F038A6"/>
    <w:rsid w:val="00F048BF"/>
    <w:rsid w:val="00F04A22"/>
    <w:rsid w:val="00F05CCF"/>
    <w:rsid w:val="00F06946"/>
    <w:rsid w:val="00F100F3"/>
    <w:rsid w:val="00F10492"/>
    <w:rsid w:val="00F1057B"/>
    <w:rsid w:val="00F109FE"/>
    <w:rsid w:val="00F1100F"/>
    <w:rsid w:val="00F11A91"/>
    <w:rsid w:val="00F11CAC"/>
    <w:rsid w:val="00F13033"/>
    <w:rsid w:val="00F1382D"/>
    <w:rsid w:val="00F14D2C"/>
    <w:rsid w:val="00F151D4"/>
    <w:rsid w:val="00F15556"/>
    <w:rsid w:val="00F16527"/>
    <w:rsid w:val="00F16AE0"/>
    <w:rsid w:val="00F16D4F"/>
    <w:rsid w:val="00F17347"/>
    <w:rsid w:val="00F2000F"/>
    <w:rsid w:val="00F207FB"/>
    <w:rsid w:val="00F20849"/>
    <w:rsid w:val="00F21CBF"/>
    <w:rsid w:val="00F223C6"/>
    <w:rsid w:val="00F2296B"/>
    <w:rsid w:val="00F22C27"/>
    <w:rsid w:val="00F230E5"/>
    <w:rsid w:val="00F23EE2"/>
    <w:rsid w:val="00F23F07"/>
    <w:rsid w:val="00F258E6"/>
    <w:rsid w:val="00F25E01"/>
    <w:rsid w:val="00F266A8"/>
    <w:rsid w:val="00F27375"/>
    <w:rsid w:val="00F27D38"/>
    <w:rsid w:val="00F30971"/>
    <w:rsid w:val="00F30A34"/>
    <w:rsid w:val="00F3255A"/>
    <w:rsid w:val="00F333DB"/>
    <w:rsid w:val="00F33D37"/>
    <w:rsid w:val="00F3477C"/>
    <w:rsid w:val="00F356C6"/>
    <w:rsid w:val="00F367C5"/>
    <w:rsid w:val="00F36801"/>
    <w:rsid w:val="00F36BA9"/>
    <w:rsid w:val="00F3753A"/>
    <w:rsid w:val="00F40FA3"/>
    <w:rsid w:val="00F43FA7"/>
    <w:rsid w:val="00F449C5"/>
    <w:rsid w:val="00F452FE"/>
    <w:rsid w:val="00F4561A"/>
    <w:rsid w:val="00F45956"/>
    <w:rsid w:val="00F47111"/>
    <w:rsid w:val="00F47A75"/>
    <w:rsid w:val="00F50A54"/>
    <w:rsid w:val="00F51228"/>
    <w:rsid w:val="00F51296"/>
    <w:rsid w:val="00F516D9"/>
    <w:rsid w:val="00F518DB"/>
    <w:rsid w:val="00F51F30"/>
    <w:rsid w:val="00F52390"/>
    <w:rsid w:val="00F53CCF"/>
    <w:rsid w:val="00F546AB"/>
    <w:rsid w:val="00F54718"/>
    <w:rsid w:val="00F549E2"/>
    <w:rsid w:val="00F5540F"/>
    <w:rsid w:val="00F556C0"/>
    <w:rsid w:val="00F55CAF"/>
    <w:rsid w:val="00F563FD"/>
    <w:rsid w:val="00F57092"/>
    <w:rsid w:val="00F575CA"/>
    <w:rsid w:val="00F57844"/>
    <w:rsid w:val="00F613EE"/>
    <w:rsid w:val="00F6147B"/>
    <w:rsid w:val="00F619E6"/>
    <w:rsid w:val="00F640F4"/>
    <w:rsid w:val="00F64450"/>
    <w:rsid w:val="00F64A5C"/>
    <w:rsid w:val="00F65B3E"/>
    <w:rsid w:val="00F65F5D"/>
    <w:rsid w:val="00F6648A"/>
    <w:rsid w:val="00F66E80"/>
    <w:rsid w:val="00F6790C"/>
    <w:rsid w:val="00F67DB4"/>
    <w:rsid w:val="00F70940"/>
    <w:rsid w:val="00F71165"/>
    <w:rsid w:val="00F724DB"/>
    <w:rsid w:val="00F7253C"/>
    <w:rsid w:val="00F72EC9"/>
    <w:rsid w:val="00F72F73"/>
    <w:rsid w:val="00F741D8"/>
    <w:rsid w:val="00F74734"/>
    <w:rsid w:val="00F7519C"/>
    <w:rsid w:val="00F80419"/>
    <w:rsid w:val="00F80EE0"/>
    <w:rsid w:val="00F8269D"/>
    <w:rsid w:val="00F8298D"/>
    <w:rsid w:val="00F82B8E"/>
    <w:rsid w:val="00F82EC1"/>
    <w:rsid w:val="00F8477B"/>
    <w:rsid w:val="00F84F7E"/>
    <w:rsid w:val="00F86479"/>
    <w:rsid w:val="00F866F2"/>
    <w:rsid w:val="00F871E4"/>
    <w:rsid w:val="00F90408"/>
    <w:rsid w:val="00F92018"/>
    <w:rsid w:val="00F92223"/>
    <w:rsid w:val="00F92309"/>
    <w:rsid w:val="00F93F25"/>
    <w:rsid w:val="00F940C6"/>
    <w:rsid w:val="00F94736"/>
    <w:rsid w:val="00F94737"/>
    <w:rsid w:val="00F9488F"/>
    <w:rsid w:val="00F95284"/>
    <w:rsid w:val="00F95924"/>
    <w:rsid w:val="00F95D6C"/>
    <w:rsid w:val="00F9665B"/>
    <w:rsid w:val="00F96BB1"/>
    <w:rsid w:val="00F97008"/>
    <w:rsid w:val="00F97549"/>
    <w:rsid w:val="00F97701"/>
    <w:rsid w:val="00F978B5"/>
    <w:rsid w:val="00FA04CE"/>
    <w:rsid w:val="00FA08C9"/>
    <w:rsid w:val="00FA1213"/>
    <w:rsid w:val="00FA1432"/>
    <w:rsid w:val="00FA2730"/>
    <w:rsid w:val="00FA29BE"/>
    <w:rsid w:val="00FA2A64"/>
    <w:rsid w:val="00FA3465"/>
    <w:rsid w:val="00FA3E2D"/>
    <w:rsid w:val="00FA69FE"/>
    <w:rsid w:val="00FA7B83"/>
    <w:rsid w:val="00FA7BBD"/>
    <w:rsid w:val="00FB07FF"/>
    <w:rsid w:val="00FB0E41"/>
    <w:rsid w:val="00FB1ED8"/>
    <w:rsid w:val="00FB25F1"/>
    <w:rsid w:val="00FB29EF"/>
    <w:rsid w:val="00FB2DF7"/>
    <w:rsid w:val="00FB341F"/>
    <w:rsid w:val="00FB3E7B"/>
    <w:rsid w:val="00FB44A7"/>
    <w:rsid w:val="00FB4EAB"/>
    <w:rsid w:val="00FB529A"/>
    <w:rsid w:val="00FB56B9"/>
    <w:rsid w:val="00FB687A"/>
    <w:rsid w:val="00FB69D5"/>
    <w:rsid w:val="00FB6C32"/>
    <w:rsid w:val="00FB77FE"/>
    <w:rsid w:val="00FC092C"/>
    <w:rsid w:val="00FC0AA0"/>
    <w:rsid w:val="00FC10B4"/>
    <w:rsid w:val="00FC21DD"/>
    <w:rsid w:val="00FC3420"/>
    <w:rsid w:val="00FC3CD5"/>
    <w:rsid w:val="00FC46A6"/>
    <w:rsid w:val="00FC4A17"/>
    <w:rsid w:val="00FC599E"/>
    <w:rsid w:val="00FC66EC"/>
    <w:rsid w:val="00FC6BEF"/>
    <w:rsid w:val="00FD165E"/>
    <w:rsid w:val="00FD17BC"/>
    <w:rsid w:val="00FD1EA9"/>
    <w:rsid w:val="00FD21F4"/>
    <w:rsid w:val="00FD2947"/>
    <w:rsid w:val="00FD353E"/>
    <w:rsid w:val="00FD3F1D"/>
    <w:rsid w:val="00FD3F5D"/>
    <w:rsid w:val="00FD429D"/>
    <w:rsid w:val="00FD523B"/>
    <w:rsid w:val="00FD5646"/>
    <w:rsid w:val="00FD7B16"/>
    <w:rsid w:val="00FE110D"/>
    <w:rsid w:val="00FE1444"/>
    <w:rsid w:val="00FE2093"/>
    <w:rsid w:val="00FE2A63"/>
    <w:rsid w:val="00FE2B94"/>
    <w:rsid w:val="00FE4481"/>
    <w:rsid w:val="00FE50AD"/>
    <w:rsid w:val="00FE5EBB"/>
    <w:rsid w:val="00FE7B90"/>
    <w:rsid w:val="00FE7ECE"/>
    <w:rsid w:val="00FF054D"/>
    <w:rsid w:val="00FF16AD"/>
    <w:rsid w:val="00FF2291"/>
    <w:rsid w:val="00FF2308"/>
    <w:rsid w:val="00FF38D1"/>
    <w:rsid w:val="00FF78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E975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0FDE"/>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D15000"/>
    <w:pPr>
      <w:keepNext/>
      <w:keepLines/>
      <w:spacing w:before="240"/>
      <w:outlineLvl w:val="0"/>
    </w:pPr>
    <w:rPr>
      <w:rFonts w:ascii="Calibri Light" w:eastAsia="Calibri" w:hAnsi="Calibri Light"/>
      <w:color w:val="2E74B5"/>
      <w:sz w:val="32"/>
      <w:szCs w:val="32"/>
      <w:lang w:val="en-GB" w:eastAsia="en-GB"/>
    </w:rPr>
  </w:style>
  <w:style w:type="paragraph" w:styleId="Titolo2">
    <w:name w:val="heading 2"/>
    <w:basedOn w:val="Normale"/>
    <w:next w:val="Normale"/>
    <w:link w:val="Titolo2Carattere"/>
    <w:uiPriority w:val="99"/>
    <w:qFormat/>
    <w:rsid w:val="0065031A"/>
    <w:pPr>
      <w:keepNext/>
      <w:keepLines/>
      <w:spacing w:before="40"/>
      <w:outlineLvl w:val="1"/>
    </w:pPr>
    <w:rPr>
      <w:rFonts w:ascii="Calibri Light" w:eastAsia="Calibri" w:hAnsi="Calibri Light"/>
      <w:color w:val="2E74B5"/>
      <w:sz w:val="26"/>
      <w:szCs w:val="26"/>
      <w:lang w:val="en-GB" w:eastAsia="en-GB"/>
    </w:rPr>
  </w:style>
  <w:style w:type="paragraph" w:styleId="Titolo3">
    <w:name w:val="heading 3"/>
    <w:basedOn w:val="Normale"/>
    <w:next w:val="Normale"/>
    <w:link w:val="Titolo3Carattere"/>
    <w:uiPriority w:val="99"/>
    <w:qFormat/>
    <w:rsid w:val="001769FD"/>
    <w:pPr>
      <w:keepNext/>
      <w:keepLines/>
      <w:spacing w:before="40"/>
      <w:outlineLvl w:val="2"/>
    </w:pPr>
    <w:rPr>
      <w:rFonts w:ascii="Calibri Light" w:eastAsia="Calibri" w:hAnsi="Calibri Light"/>
      <w:color w:val="1F4D78"/>
      <w:lang w:val="en-GB" w:eastAsia="en-GB"/>
    </w:rPr>
  </w:style>
  <w:style w:type="paragraph" w:styleId="Titolo4">
    <w:name w:val="heading 4"/>
    <w:basedOn w:val="Normale"/>
    <w:next w:val="Normale"/>
    <w:link w:val="Titolo4Carattere"/>
    <w:uiPriority w:val="99"/>
    <w:qFormat/>
    <w:locked/>
    <w:rsid w:val="00D873BE"/>
    <w:pPr>
      <w:keepNext/>
      <w:spacing w:before="240" w:after="60"/>
      <w:outlineLvl w:val="3"/>
    </w:pPr>
    <w:rPr>
      <w:rFonts w:ascii="Calibri" w:hAnsi="Calibri"/>
      <w:b/>
      <w:bCs/>
      <w:sz w:val="28"/>
      <w:szCs w:val="28"/>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D15000"/>
    <w:rPr>
      <w:rFonts w:ascii="Calibri Light" w:hAnsi="Calibri Light" w:cs="Times New Roman"/>
      <w:color w:val="2E74B5"/>
      <w:sz w:val="32"/>
    </w:rPr>
  </w:style>
  <w:style w:type="character" w:customStyle="1" w:styleId="Titolo2Carattere">
    <w:name w:val="Titolo 2 Carattere"/>
    <w:link w:val="Titolo2"/>
    <w:uiPriority w:val="99"/>
    <w:locked/>
    <w:rsid w:val="0065031A"/>
    <w:rPr>
      <w:rFonts w:ascii="Calibri Light" w:hAnsi="Calibri Light" w:cs="Times New Roman"/>
      <w:color w:val="2E74B5"/>
      <w:sz w:val="26"/>
    </w:rPr>
  </w:style>
  <w:style w:type="character" w:customStyle="1" w:styleId="Titolo3Carattere">
    <w:name w:val="Titolo 3 Carattere"/>
    <w:link w:val="Titolo3"/>
    <w:uiPriority w:val="99"/>
    <w:semiHidden/>
    <w:locked/>
    <w:rsid w:val="001769FD"/>
    <w:rPr>
      <w:rFonts w:ascii="Calibri Light" w:hAnsi="Calibri Light" w:cs="Times New Roman"/>
      <w:color w:val="1F4D78"/>
      <w:sz w:val="24"/>
    </w:rPr>
  </w:style>
  <w:style w:type="character" w:customStyle="1" w:styleId="Titolo4Carattere">
    <w:name w:val="Titolo 4 Carattere"/>
    <w:link w:val="Titolo4"/>
    <w:uiPriority w:val="99"/>
    <w:locked/>
    <w:rsid w:val="00D873BE"/>
    <w:rPr>
      <w:rFonts w:ascii="Calibri" w:hAnsi="Calibri" w:cs="Times New Roman"/>
      <w:b/>
      <w:sz w:val="28"/>
      <w:lang w:eastAsia="en-US"/>
    </w:rPr>
  </w:style>
  <w:style w:type="paragraph" w:styleId="Testonotaapidipagina">
    <w:name w:val="footnote text"/>
    <w:basedOn w:val="Normale"/>
    <w:link w:val="TestonotaapidipaginaCarattere"/>
    <w:uiPriority w:val="99"/>
    <w:rsid w:val="008D537D"/>
    <w:rPr>
      <w:rFonts w:ascii="Calibri" w:eastAsia="Calibri" w:hAnsi="Calibri"/>
      <w:sz w:val="20"/>
      <w:szCs w:val="20"/>
      <w:lang w:val="en-GB" w:eastAsia="en-GB"/>
    </w:rPr>
  </w:style>
  <w:style w:type="character" w:customStyle="1" w:styleId="TestonotaapidipaginaCarattere">
    <w:name w:val="Testo nota a piè di pagina Carattere"/>
    <w:link w:val="Testonotaapidipagina"/>
    <w:uiPriority w:val="99"/>
    <w:locked/>
    <w:rsid w:val="008D537D"/>
    <w:rPr>
      <w:rFonts w:cs="Times New Roman"/>
      <w:sz w:val="20"/>
    </w:rPr>
  </w:style>
  <w:style w:type="character" w:styleId="Rimandonotaapidipagina">
    <w:name w:val="footnote reference"/>
    <w:uiPriority w:val="99"/>
    <w:rsid w:val="008D537D"/>
    <w:rPr>
      <w:rFonts w:cs="Times New Roman"/>
      <w:vertAlign w:val="superscript"/>
    </w:rPr>
  </w:style>
  <w:style w:type="paragraph" w:styleId="Paragrafoelenco">
    <w:name w:val="List Paragraph"/>
    <w:basedOn w:val="Normale"/>
    <w:uiPriority w:val="99"/>
    <w:qFormat/>
    <w:rsid w:val="00997785"/>
    <w:pPr>
      <w:ind w:left="720"/>
      <w:contextualSpacing/>
    </w:pPr>
  </w:style>
  <w:style w:type="character" w:styleId="Collegamentoipertestuale">
    <w:name w:val="Hyperlink"/>
    <w:uiPriority w:val="99"/>
    <w:rsid w:val="009D160B"/>
    <w:rPr>
      <w:rFonts w:cs="Times New Roman"/>
      <w:color w:val="0563C1"/>
      <w:u w:val="single"/>
    </w:rPr>
  </w:style>
  <w:style w:type="character" w:customStyle="1" w:styleId="Menzionenonrisolta1">
    <w:name w:val="Menzione non risolta1"/>
    <w:uiPriority w:val="99"/>
    <w:semiHidden/>
    <w:rsid w:val="00A838A1"/>
    <w:rPr>
      <w:color w:val="605E5C"/>
      <w:shd w:val="clear" w:color="auto" w:fill="E1DFDD"/>
    </w:rPr>
  </w:style>
  <w:style w:type="paragraph" w:styleId="NormaleWeb">
    <w:name w:val="Normal (Web)"/>
    <w:basedOn w:val="Normale"/>
    <w:uiPriority w:val="99"/>
    <w:semiHidden/>
    <w:rsid w:val="00A5130B"/>
    <w:pPr>
      <w:spacing w:before="100" w:beforeAutospacing="1" w:after="100" w:afterAutospacing="1"/>
    </w:pPr>
  </w:style>
  <w:style w:type="character" w:styleId="Enfasigrassetto">
    <w:name w:val="Strong"/>
    <w:uiPriority w:val="99"/>
    <w:qFormat/>
    <w:rsid w:val="00A5130B"/>
    <w:rPr>
      <w:rFonts w:cs="Times New Roman"/>
      <w:b/>
    </w:rPr>
  </w:style>
  <w:style w:type="character" w:customStyle="1" w:styleId="apple-converted-space">
    <w:name w:val="apple-converted-space"/>
    <w:uiPriority w:val="99"/>
    <w:rsid w:val="00367AB6"/>
  </w:style>
  <w:style w:type="character" w:styleId="Enfasicorsivo">
    <w:name w:val="Emphasis"/>
    <w:uiPriority w:val="99"/>
    <w:qFormat/>
    <w:rsid w:val="00367AB6"/>
    <w:rPr>
      <w:rFonts w:cs="Times New Roman"/>
      <w:i/>
    </w:rPr>
  </w:style>
  <w:style w:type="character" w:styleId="Rimandonotadichiusura">
    <w:name w:val="endnote reference"/>
    <w:uiPriority w:val="99"/>
    <w:semiHidden/>
    <w:rsid w:val="002A7946"/>
    <w:rPr>
      <w:rFonts w:cs="Times New Roman"/>
      <w:vertAlign w:val="superscript"/>
    </w:rPr>
  </w:style>
  <w:style w:type="paragraph" w:styleId="Pidipagina">
    <w:name w:val="footer"/>
    <w:basedOn w:val="Normale"/>
    <w:link w:val="PidipaginaCarattere"/>
    <w:uiPriority w:val="99"/>
    <w:rsid w:val="000F47F1"/>
    <w:pPr>
      <w:tabs>
        <w:tab w:val="center" w:pos="4819"/>
        <w:tab w:val="right" w:pos="9638"/>
      </w:tabs>
    </w:pPr>
    <w:rPr>
      <w:rFonts w:ascii="Calibri" w:eastAsia="Calibri" w:hAnsi="Calibri"/>
      <w:sz w:val="20"/>
      <w:szCs w:val="20"/>
      <w:lang w:val="en-GB" w:eastAsia="en-GB"/>
    </w:rPr>
  </w:style>
  <w:style w:type="character" w:customStyle="1" w:styleId="PidipaginaCarattere">
    <w:name w:val="Piè di pagina Carattere"/>
    <w:link w:val="Pidipagina"/>
    <w:uiPriority w:val="99"/>
    <w:locked/>
    <w:rsid w:val="000F47F1"/>
    <w:rPr>
      <w:rFonts w:cs="Times New Roman"/>
    </w:rPr>
  </w:style>
  <w:style w:type="character" w:styleId="Numeropagina">
    <w:name w:val="page number"/>
    <w:uiPriority w:val="99"/>
    <w:semiHidden/>
    <w:rsid w:val="000F47F1"/>
    <w:rPr>
      <w:rFonts w:cs="Times New Roman"/>
    </w:rPr>
  </w:style>
  <w:style w:type="paragraph" w:customStyle="1" w:styleId="Default">
    <w:name w:val="Default"/>
    <w:uiPriority w:val="99"/>
    <w:rsid w:val="004D5AF4"/>
    <w:pPr>
      <w:autoSpaceDE w:val="0"/>
      <w:autoSpaceDN w:val="0"/>
      <w:adjustRightInd w:val="0"/>
    </w:pPr>
    <w:rPr>
      <w:rFonts w:ascii="Code" w:hAnsi="Code" w:cs="Code"/>
      <w:color w:val="000000"/>
      <w:sz w:val="24"/>
      <w:szCs w:val="24"/>
      <w:lang w:eastAsia="en-US"/>
    </w:rPr>
  </w:style>
  <w:style w:type="paragraph" w:styleId="Nessunaspaziatura">
    <w:name w:val="No Spacing"/>
    <w:uiPriority w:val="99"/>
    <w:qFormat/>
    <w:rsid w:val="006F4E58"/>
    <w:rPr>
      <w:sz w:val="22"/>
      <w:szCs w:val="22"/>
      <w:lang w:eastAsia="en-US"/>
    </w:rPr>
  </w:style>
  <w:style w:type="paragraph" w:styleId="Testofumetto">
    <w:name w:val="Balloon Text"/>
    <w:basedOn w:val="Normale"/>
    <w:link w:val="TestofumettoCarattere"/>
    <w:uiPriority w:val="99"/>
    <w:semiHidden/>
    <w:rsid w:val="001D0F80"/>
    <w:rPr>
      <w:rFonts w:eastAsia="Calibri"/>
      <w:sz w:val="2"/>
      <w:szCs w:val="20"/>
      <w:lang w:eastAsia="en-US"/>
    </w:rPr>
  </w:style>
  <w:style w:type="character" w:customStyle="1" w:styleId="TestofumettoCarattere">
    <w:name w:val="Testo fumetto Carattere"/>
    <w:link w:val="Testofumetto"/>
    <w:uiPriority w:val="99"/>
    <w:semiHidden/>
    <w:locked/>
    <w:rsid w:val="00F449C5"/>
    <w:rPr>
      <w:rFonts w:ascii="Times New Roman" w:hAnsi="Times New Roman" w:cs="Times New Roman"/>
      <w:sz w:val="2"/>
      <w:lang w:val="it-IT" w:eastAsia="en-US"/>
    </w:rPr>
  </w:style>
  <w:style w:type="character" w:styleId="Rimandocommento">
    <w:name w:val="annotation reference"/>
    <w:uiPriority w:val="99"/>
    <w:semiHidden/>
    <w:rsid w:val="00485B1B"/>
    <w:rPr>
      <w:rFonts w:cs="Times New Roman"/>
      <w:sz w:val="16"/>
    </w:rPr>
  </w:style>
  <w:style w:type="paragraph" w:styleId="Testocommento">
    <w:name w:val="annotation text"/>
    <w:basedOn w:val="Normale"/>
    <w:link w:val="TestocommentoCarattere"/>
    <w:uiPriority w:val="99"/>
    <w:rsid w:val="00485B1B"/>
    <w:rPr>
      <w:rFonts w:ascii="Calibri" w:eastAsia="Calibri" w:hAnsi="Calibri"/>
      <w:sz w:val="20"/>
      <w:szCs w:val="20"/>
      <w:lang w:eastAsia="en-US"/>
    </w:rPr>
  </w:style>
  <w:style w:type="character" w:customStyle="1" w:styleId="TestocommentoCarattere">
    <w:name w:val="Testo commento Carattere"/>
    <w:link w:val="Testocommento"/>
    <w:uiPriority w:val="99"/>
    <w:locked/>
    <w:rsid w:val="00F449C5"/>
    <w:rPr>
      <w:rFonts w:cs="Times New Roman"/>
      <w:sz w:val="20"/>
      <w:lang w:val="it-IT" w:eastAsia="en-US"/>
    </w:rPr>
  </w:style>
  <w:style w:type="paragraph" w:styleId="Soggettocommento">
    <w:name w:val="annotation subject"/>
    <w:basedOn w:val="Testocommento"/>
    <w:next w:val="Testocommento"/>
    <w:link w:val="SoggettocommentoCarattere"/>
    <w:uiPriority w:val="99"/>
    <w:semiHidden/>
    <w:rsid w:val="00485B1B"/>
    <w:rPr>
      <w:b/>
      <w:bCs/>
    </w:rPr>
  </w:style>
  <w:style w:type="character" w:customStyle="1" w:styleId="SoggettocommentoCarattere">
    <w:name w:val="Soggetto commento Carattere"/>
    <w:link w:val="Soggettocommento"/>
    <w:uiPriority w:val="99"/>
    <w:semiHidden/>
    <w:locked/>
    <w:rsid w:val="00F449C5"/>
    <w:rPr>
      <w:rFonts w:cs="Times New Roman"/>
      <w:b/>
      <w:sz w:val="20"/>
      <w:lang w:val="it-IT" w:eastAsia="en-US"/>
    </w:rPr>
  </w:style>
  <w:style w:type="character" w:customStyle="1" w:styleId="Menzionenonrisolta2">
    <w:name w:val="Menzione non risolta2"/>
    <w:uiPriority w:val="99"/>
    <w:semiHidden/>
    <w:rsid w:val="000A6618"/>
    <w:rPr>
      <w:color w:val="605E5C"/>
      <w:shd w:val="clear" w:color="auto" w:fill="E1DFDD"/>
    </w:rPr>
  </w:style>
  <w:style w:type="character" w:customStyle="1" w:styleId="jlqj4b">
    <w:name w:val="jlqj4b"/>
    <w:uiPriority w:val="99"/>
    <w:rsid w:val="009D5537"/>
    <w:rPr>
      <w:rFonts w:cs="Times New Roman"/>
    </w:rPr>
  </w:style>
  <w:style w:type="character" w:styleId="Collegamentovisitato">
    <w:name w:val="FollowedHyperlink"/>
    <w:uiPriority w:val="99"/>
    <w:semiHidden/>
    <w:rsid w:val="00BE05CC"/>
    <w:rPr>
      <w:rFonts w:cs="Times New Roman"/>
      <w:color w:val="954F72"/>
      <w:u w:val="single"/>
    </w:rPr>
  </w:style>
  <w:style w:type="paragraph" w:customStyle="1" w:styleId="Bibliografia1">
    <w:name w:val="Bibliografia1"/>
    <w:basedOn w:val="Normale"/>
    <w:link w:val="BibliographyCarattere"/>
    <w:uiPriority w:val="99"/>
    <w:rsid w:val="00A468F6"/>
    <w:pPr>
      <w:ind w:left="720" w:hanging="720"/>
      <w:jc w:val="both"/>
    </w:pPr>
    <w:rPr>
      <w:rFonts w:eastAsia="Calibri"/>
      <w:szCs w:val="20"/>
      <w:lang w:val="fr-FR" w:eastAsia="en-GB"/>
    </w:rPr>
  </w:style>
  <w:style w:type="character" w:customStyle="1" w:styleId="BibliographyCarattere">
    <w:name w:val="Bibliography Carattere"/>
    <w:link w:val="Bibliografia1"/>
    <w:uiPriority w:val="99"/>
    <w:locked/>
    <w:rsid w:val="00A468F6"/>
    <w:rPr>
      <w:rFonts w:ascii="Times New Roman" w:hAnsi="Times New Roman"/>
      <w:sz w:val="24"/>
      <w:lang w:val="fr-FR"/>
    </w:rPr>
  </w:style>
  <w:style w:type="paragraph" w:styleId="Bibliografia">
    <w:name w:val="Bibliography"/>
    <w:basedOn w:val="Normale"/>
    <w:next w:val="Normale"/>
    <w:uiPriority w:val="99"/>
    <w:rsid w:val="002B25B6"/>
  </w:style>
  <w:style w:type="paragraph" w:styleId="Revisione">
    <w:name w:val="Revision"/>
    <w:hidden/>
    <w:uiPriority w:val="99"/>
    <w:semiHidden/>
    <w:rsid w:val="00B370D1"/>
    <w:rPr>
      <w:rFonts w:ascii="Times New Roman" w:eastAsia="Times New Roman" w:hAnsi="Times New Roman"/>
      <w:sz w:val="24"/>
      <w:szCs w:val="24"/>
    </w:rPr>
  </w:style>
  <w:style w:type="character" w:customStyle="1" w:styleId="Mentionnonrsolue1">
    <w:name w:val="Mention non résolue1"/>
    <w:basedOn w:val="Carpredefinitoparagrafo"/>
    <w:uiPriority w:val="99"/>
    <w:semiHidden/>
    <w:unhideWhenUsed/>
    <w:rsid w:val="0048487F"/>
    <w:rPr>
      <w:color w:val="605E5C"/>
      <w:shd w:val="clear" w:color="auto" w:fill="E1DFDD"/>
    </w:rPr>
  </w:style>
  <w:style w:type="character" w:styleId="Menzionenonrisolta">
    <w:name w:val="Unresolved Mention"/>
    <w:basedOn w:val="Carpredefinitoparagrafo"/>
    <w:uiPriority w:val="99"/>
    <w:semiHidden/>
    <w:unhideWhenUsed/>
    <w:rsid w:val="00D54C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945095">
      <w:marLeft w:val="0"/>
      <w:marRight w:val="0"/>
      <w:marTop w:val="0"/>
      <w:marBottom w:val="0"/>
      <w:divBdr>
        <w:top w:val="none" w:sz="0" w:space="0" w:color="auto"/>
        <w:left w:val="none" w:sz="0" w:space="0" w:color="auto"/>
        <w:bottom w:val="none" w:sz="0" w:space="0" w:color="auto"/>
        <w:right w:val="none" w:sz="0" w:space="0" w:color="auto"/>
      </w:divBdr>
      <w:divsChild>
        <w:div w:id="150945096">
          <w:marLeft w:val="0"/>
          <w:marRight w:val="0"/>
          <w:marTop w:val="0"/>
          <w:marBottom w:val="0"/>
          <w:divBdr>
            <w:top w:val="none" w:sz="0" w:space="0" w:color="auto"/>
            <w:left w:val="none" w:sz="0" w:space="0" w:color="auto"/>
            <w:bottom w:val="none" w:sz="0" w:space="0" w:color="auto"/>
            <w:right w:val="none" w:sz="0" w:space="0" w:color="auto"/>
          </w:divBdr>
        </w:div>
        <w:div w:id="150945142">
          <w:marLeft w:val="0"/>
          <w:marRight w:val="0"/>
          <w:marTop w:val="0"/>
          <w:marBottom w:val="0"/>
          <w:divBdr>
            <w:top w:val="none" w:sz="0" w:space="0" w:color="auto"/>
            <w:left w:val="none" w:sz="0" w:space="0" w:color="auto"/>
            <w:bottom w:val="none" w:sz="0" w:space="0" w:color="auto"/>
            <w:right w:val="none" w:sz="0" w:space="0" w:color="auto"/>
          </w:divBdr>
        </w:div>
        <w:div w:id="150945147">
          <w:marLeft w:val="0"/>
          <w:marRight w:val="0"/>
          <w:marTop w:val="0"/>
          <w:marBottom w:val="0"/>
          <w:divBdr>
            <w:top w:val="none" w:sz="0" w:space="0" w:color="auto"/>
            <w:left w:val="none" w:sz="0" w:space="0" w:color="auto"/>
            <w:bottom w:val="none" w:sz="0" w:space="0" w:color="auto"/>
            <w:right w:val="none" w:sz="0" w:space="0" w:color="auto"/>
          </w:divBdr>
        </w:div>
        <w:div w:id="150945149">
          <w:marLeft w:val="0"/>
          <w:marRight w:val="0"/>
          <w:marTop w:val="0"/>
          <w:marBottom w:val="0"/>
          <w:divBdr>
            <w:top w:val="none" w:sz="0" w:space="0" w:color="auto"/>
            <w:left w:val="none" w:sz="0" w:space="0" w:color="auto"/>
            <w:bottom w:val="none" w:sz="0" w:space="0" w:color="auto"/>
            <w:right w:val="none" w:sz="0" w:space="0" w:color="auto"/>
          </w:divBdr>
        </w:div>
        <w:div w:id="150945153">
          <w:marLeft w:val="0"/>
          <w:marRight w:val="0"/>
          <w:marTop w:val="0"/>
          <w:marBottom w:val="0"/>
          <w:divBdr>
            <w:top w:val="none" w:sz="0" w:space="0" w:color="auto"/>
            <w:left w:val="none" w:sz="0" w:space="0" w:color="auto"/>
            <w:bottom w:val="none" w:sz="0" w:space="0" w:color="auto"/>
            <w:right w:val="none" w:sz="0" w:space="0" w:color="auto"/>
          </w:divBdr>
        </w:div>
        <w:div w:id="150945155">
          <w:marLeft w:val="0"/>
          <w:marRight w:val="0"/>
          <w:marTop w:val="0"/>
          <w:marBottom w:val="0"/>
          <w:divBdr>
            <w:top w:val="none" w:sz="0" w:space="0" w:color="auto"/>
            <w:left w:val="none" w:sz="0" w:space="0" w:color="auto"/>
            <w:bottom w:val="none" w:sz="0" w:space="0" w:color="auto"/>
            <w:right w:val="none" w:sz="0" w:space="0" w:color="auto"/>
          </w:divBdr>
        </w:div>
      </w:divsChild>
    </w:div>
    <w:div w:id="150945098">
      <w:marLeft w:val="0"/>
      <w:marRight w:val="0"/>
      <w:marTop w:val="0"/>
      <w:marBottom w:val="0"/>
      <w:divBdr>
        <w:top w:val="none" w:sz="0" w:space="0" w:color="auto"/>
        <w:left w:val="none" w:sz="0" w:space="0" w:color="auto"/>
        <w:bottom w:val="none" w:sz="0" w:space="0" w:color="auto"/>
        <w:right w:val="none" w:sz="0" w:space="0" w:color="auto"/>
      </w:divBdr>
    </w:div>
    <w:div w:id="150945100">
      <w:marLeft w:val="0"/>
      <w:marRight w:val="0"/>
      <w:marTop w:val="0"/>
      <w:marBottom w:val="0"/>
      <w:divBdr>
        <w:top w:val="none" w:sz="0" w:space="0" w:color="auto"/>
        <w:left w:val="none" w:sz="0" w:space="0" w:color="auto"/>
        <w:bottom w:val="none" w:sz="0" w:space="0" w:color="auto"/>
        <w:right w:val="none" w:sz="0" w:space="0" w:color="auto"/>
      </w:divBdr>
    </w:div>
    <w:div w:id="150945105">
      <w:marLeft w:val="0"/>
      <w:marRight w:val="0"/>
      <w:marTop w:val="0"/>
      <w:marBottom w:val="0"/>
      <w:divBdr>
        <w:top w:val="none" w:sz="0" w:space="0" w:color="auto"/>
        <w:left w:val="none" w:sz="0" w:space="0" w:color="auto"/>
        <w:bottom w:val="none" w:sz="0" w:space="0" w:color="auto"/>
        <w:right w:val="none" w:sz="0" w:space="0" w:color="auto"/>
      </w:divBdr>
    </w:div>
    <w:div w:id="150945106">
      <w:marLeft w:val="0"/>
      <w:marRight w:val="0"/>
      <w:marTop w:val="0"/>
      <w:marBottom w:val="0"/>
      <w:divBdr>
        <w:top w:val="none" w:sz="0" w:space="0" w:color="auto"/>
        <w:left w:val="none" w:sz="0" w:space="0" w:color="auto"/>
        <w:bottom w:val="none" w:sz="0" w:space="0" w:color="auto"/>
        <w:right w:val="none" w:sz="0" w:space="0" w:color="auto"/>
      </w:divBdr>
    </w:div>
    <w:div w:id="150945107">
      <w:marLeft w:val="0"/>
      <w:marRight w:val="0"/>
      <w:marTop w:val="0"/>
      <w:marBottom w:val="0"/>
      <w:divBdr>
        <w:top w:val="none" w:sz="0" w:space="0" w:color="auto"/>
        <w:left w:val="none" w:sz="0" w:space="0" w:color="auto"/>
        <w:bottom w:val="none" w:sz="0" w:space="0" w:color="auto"/>
        <w:right w:val="none" w:sz="0" w:space="0" w:color="auto"/>
      </w:divBdr>
    </w:div>
    <w:div w:id="150945108">
      <w:marLeft w:val="0"/>
      <w:marRight w:val="0"/>
      <w:marTop w:val="0"/>
      <w:marBottom w:val="0"/>
      <w:divBdr>
        <w:top w:val="none" w:sz="0" w:space="0" w:color="auto"/>
        <w:left w:val="none" w:sz="0" w:space="0" w:color="auto"/>
        <w:bottom w:val="none" w:sz="0" w:space="0" w:color="auto"/>
        <w:right w:val="none" w:sz="0" w:space="0" w:color="auto"/>
      </w:divBdr>
    </w:div>
    <w:div w:id="150945109">
      <w:marLeft w:val="0"/>
      <w:marRight w:val="0"/>
      <w:marTop w:val="0"/>
      <w:marBottom w:val="0"/>
      <w:divBdr>
        <w:top w:val="none" w:sz="0" w:space="0" w:color="auto"/>
        <w:left w:val="none" w:sz="0" w:space="0" w:color="auto"/>
        <w:bottom w:val="none" w:sz="0" w:space="0" w:color="auto"/>
        <w:right w:val="none" w:sz="0" w:space="0" w:color="auto"/>
      </w:divBdr>
    </w:div>
    <w:div w:id="150945110">
      <w:marLeft w:val="0"/>
      <w:marRight w:val="0"/>
      <w:marTop w:val="0"/>
      <w:marBottom w:val="0"/>
      <w:divBdr>
        <w:top w:val="none" w:sz="0" w:space="0" w:color="auto"/>
        <w:left w:val="none" w:sz="0" w:space="0" w:color="auto"/>
        <w:bottom w:val="none" w:sz="0" w:space="0" w:color="auto"/>
        <w:right w:val="none" w:sz="0" w:space="0" w:color="auto"/>
      </w:divBdr>
    </w:div>
    <w:div w:id="150945111">
      <w:marLeft w:val="0"/>
      <w:marRight w:val="0"/>
      <w:marTop w:val="0"/>
      <w:marBottom w:val="0"/>
      <w:divBdr>
        <w:top w:val="none" w:sz="0" w:space="0" w:color="auto"/>
        <w:left w:val="none" w:sz="0" w:space="0" w:color="auto"/>
        <w:bottom w:val="none" w:sz="0" w:space="0" w:color="auto"/>
        <w:right w:val="none" w:sz="0" w:space="0" w:color="auto"/>
      </w:divBdr>
    </w:div>
    <w:div w:id="150945112">
      <w:marLeft w:val="0"/>
      <w:marRight w:val="0"/>
      <w:marTop w:val="0"/>
      <w:marBottom w:val="0"/>
      <w:divBdr>
        <w:top w:val="none" w:sz="0" w:space="0" w:color="auto"/>
        <w:left w:val="none" w:sz="0" w:space="0" w:color="auto"/>
        <w:bottom w:val="none" w:sz="0" w:space="0" w:color="auto"/>
        <w:right w:val="none" w:sz="0" w:space="0" w:color="auto"/>
      </w:divBdr>
    </w:div>
    <w:div w:id="150945113">
      <w:marLeft w:val="0"/>
      <w:marRight w:val="0"/>
      <w:marTop w:val="0"/>
      <w:marBottom w:val="0"/>
      <w:divBdr>
        <w:top w:val="none" w:sz="0" w:space="0" w:color="auto"/>
        <w:left w:val="none" w:sz="0" w:space="0" w:color="auto"/>
        <w:bottom w:val="none" w:sz="0" w:space="0" w:color="auto"/>
        <w:right w:val="none" w:sz="0" w:space="0" w:color="auto"/>
      </w:divBdr>
    </w:div>
    <w:div w:id="150945115">
      <w:marLeft w:val="0"/>
      <w:marRight w:val="0"/>
      <w:marTop w:val="0"/>
      <w:marBottom w:val="0"/>
      <w:divBdr>
        <w:top w:val="none" w:sz="0" w:space="0" w:color="auto"/>
        <w:left w:val="none" w:sz="0" w:space="0" w:color="auto"/>
        <w:bottom w:val="none" w:sz="0" w:space="0" w:color="auto"/>
        <w:right w:val="none" w:sz="0" w:space="0" w:color="auto"/>
      </w:divBdr>
    </w:div>
    <w:div w:id="150945116">
      <w:marLeft w:val="0"/>
      <w:marRight w:val="0"/>
      <w:marTop w:val="0"/>
      <w:marBottom w:val="0"/>
      <w:divBdr>
        <w:top w:val="none" w:sz="0" w:space="0" w:color="auto"/>
        <w:left w:val="none" w:sz="0" w:space="0" w:color="auto"/>
        <w:bottom w:val="none" w:sz="0" w:space="0" w:color="auto"/>
        <w:right w:val="none" w:sz="0" w:space="0" w:color="auto"/>
      </w:divBdr>
    </w:div>
    <w:div w:id="150945117">
      <w:marLeft w:val="0"/>
      <w:marRight w:val="0"/>
      <w:marTop w:val="0"/>
      <w:marBottom w:val="0"/>
      <w:divBdr>
        <w:top w:val="none" w:sz="0" w:space="0" w:color="auto"/>
        <w:left w:val="none" w:sz="0" w:space="0" w:color="auto"/>
        <w:bottom w:val="none" w:sz="0" w:space="0" w:color="auto"/>
        <w:right w:val="none" w:sz="0" w:space="0" w:color="auto"/>
      </w:divBdr>
    </w:div>
    <w:div w:id="150945118">
      <w:marLeft w:val="0"/>
      <w:marRight w:val="0"/>
      <w:marTop w:val="0"/>
      <w:marBottom w:val="0"/>
      <w:divBdr>
        <w:top w:val="none" w:sz="0" w:space="0" w:color="auto"/>
        <w:left w:val="none" w:sz="0" w:space="0" w:color="auto"/>
        <w:bottom w:val="none" w:sz="0" w:space="0" w:color="auto"/>
        <w:right w:val="none" w:sz="0" w:space="0" w:color="auto"/>
      </w:divBdr>
    </w:div>
    <w:div w:id="150945119">
      <w:marLeft w:val="0"/>
      <w:marRight w:val="0"/>
      <w:marTop w:val="0"/>
      <w:marBottom w:val="0"/>
      <w:divBdr>
        <w:top w:val="none" w:sz="0" w:space="0" w:color="auto"/>
        <w:left w:val="none" w:sz="0" w:space="0" w:color="auto"/>
        <w:bottom w:val="none" w:sz="0" w:space="0" w:color="auto"/>
        <w:right w:val="none" w:sz="0" w:space="0" w:color="auto"/>
      </w:divBdr>
    </w:div>
    <w:div w:id="150945120">
      <w:marLeft w:val="0"/>
      <w:marRight w:val="0"/>
      <w:marTop w:val="0"/>
      <w:marBottom w:val="0"/>
      <w:divBdr>
        <w:top w:val="none" w:sz="0" w:space="0" w:color="auto"/>
        <w:left w:val="none" w:sz="0" w:space="0" w:color="auto"/>
        <w:bottom w:val="none" w:sz="0" w:space="0" w:color="auto"/>
        <w:right w:val="none" w:sz="0" w:space="0" w:color="auto"/>
      </w:divBdr>
    </w:div>
    <w:div w:id="150945121">
      <w:marLeft w:val="0"/>
      <w:marRight w:val="0"/>
      <w:marTop w:val="0"/>
      <w:marBottom w:val="0"/>
      <w:divBdr>
        <w:top w:val="none" w:sz="0" w:space="0" w:color="auto"/>
        <w:left w:val="none" w:sz="0" w:space="0" w:color="auto"/>
        <w:bottom w:val="none" w:sz="0" w:space="0" w:color="auto"/>
        <w:right w:val="none" w:sz="0" w:space="0" w:color="auto"/>
      </w:divBdr>
    </w:div>
    <w:div w:id="150945123">
      <w:marLeft w:val="0"/>
      <w:marRight w:val="0"/>
      <w:marTop w:val="0"/>
      <w:marBottom w:val="0"/>
      <w:divBdr>
        <w:top w:val="none" w:sz="0" w:space="0" w:color="auto"/>
        <w:left w:val="none" w:sz="0" w:space="0" w:color="auto"/>
        <w:bottom w:val="none" w:sz="0" w:space="0" w:color="auto"/>
        <w:right w:val="none" w:sz="0" w:space="0" w:color="auto"/>
      </w:divBdr>
    </w:div>
    <w:div w:id="150945124">
      <w:marLeft w:val="0"/>
      <w:marRight w:val="0"/>
      <w:marTop w:val="0"/>
      <w:marBottom w:val="0"/>
      <w:divBdr>
        <w:top w:val="none" w:sz="0" w:space="0" w:color="auto"/>
        <w:left w:val="none" w:sz="0" w:space="0" w:color="auto"/>
        <w:bottom w:val="none" w:sz="0" w:space="0" w:color="auto"/>
        <w:right w:val="none" w:sz="0" w:space="0" w:color="auto"/>
      </w:divBdr>
    </w:div>
    <w:div w:id="150945128">
      <w:marLeft w:val="0"/>
      <w:marRight w:val="0"/>
      <w:marTop w:val="0"/>
      <w:marBottom w:val="0"/>
      <w:divBdr>
        <w:top w:val="none" w:sz="0" w:space="0" w:color="auto"/>
        <w:left w:val="none" w:sz="0" w:space="0" w:color="auto"/>
        <w:bottom w:val="none" w:sz="0" w:space="0" w:color="auto"/>
        <w:right w:val="none" w:sz="0" w:space="0" w:color="auto"/>
      </w:divBdr>
    </w:div>
    <w:div w:id="150945129">
      <w:marLeft w:val="0"/>
      <w:marRight w:val="0"/>
      <w:marTop w:val="0"/>
      <w:marBottom w:val="0"/>
      <w:divBdr>
        <w:top w:val="none" w:sz="0" w:space="0" w:color="auto"/>
        <w:left w:val="none" w:sz="0" w:space="0" w:color="auto"/>
        <w:bottom w:val="none" w:sz="0" w:space="0" w:color="auto"/>
        <w:right w:val="none" w:sz="0" w:space="0" w:color="auto"/>
      </w:divBdr>
    </w:div>
    <w:div w:id="150945130">
      <w:marLeft w:val="0"/>
      <w:marRight w:val="0"/>
      <w:marTop w:val="0"/>
      <w:marBottom w:val="0"/>
      <w:divBdr>
        <w:top w:val="none" w:sz="0" w:space="0" w:color="auto"/>
        <w:left w:val="none" w:sz="0" w:space="0" w:color="auto"/>
        <w:bottom w:val="none" w:sz="0" w:space="0" w:color="auto"/>
        <w:right w:val="none" w:sz="0" w:space="0" w:color="auto"/>
      </w:divBdr>
    </w:div>
    <w:div w:id="150945132">
      <w:marLeft w:val="0"/>
      <w:marRight w:val="0"/>
      <w:marTop w:val="0"/>
      <w:marBottom w:val="0"/>
      <w:divBdr>
        <w:top w:val="none" w:sz="0" w:space="0" w:color="auto"/>
        <w:left w:val="none" w:sz="0" w:space="0" w:color="auto"/>
        <w:bottom w:val="none" w:sz="0" w:space="0" w:color="auto"/>
        <w:right w:val="none" w:sz="0" w:space="0" w:color="auto"/>
      </w:divBdr>
    </w:div>
    <w:div w:id="150945135">
      <w:marLeft w:val="0"/>
      <w:marRight w:val="0"/>
      <w:marTop w:val="0"/>
      <w:marBottom w:val="0"/>
      <w:divBdr>
        <w:top w:val="none" w:sz="0" w:space="0" w:color="auto"/>
        <w:left w:val="none" w:sz="0" w:space="0" w:color="auto"/>
        <w:bottom w:val="none" w:sz="0" w:space="0" w:color="auto"/>
        <w:right w:val="none" w:sz="0" w:space="0" w:color="auto"/>
      </w:divBdr>
    </w:div>
    <w:div w:id="150945137">
      <w:marLeft w:val="0"/>
      <w:marRight w:val="0"/>
      <w:marTop w:val="0"/>
      <w:marBottom w:val="0"/>
      <w:divBdr>
        <w:top w:val="none" w:sz="0" w:space="0" w:color="auto"/>
        <w:left w:val="none" w:sz="0" w:space="0" w:color="auto"/>
        <w:bottom w:val="none" w:sz="0" w:space="0" w:color="auto"/>
        <w:right w:val="none" w:sz="0" w:space="0" w:color="auto"/>
      </w:divBdr>
    </w:div>
    <w:div w:id="150945139">
      <w:marLeft w:val="0"/>
      <w:marRight w:val="0"/>
      <w:marTop w:val="0"/>
      <w:marBottom w:val="0"/>
      <w:divBdr>
        <w:top w:val="none" w:sz="0" w:space="0" w:color="auto"/>
        <w:left w:val="none" w:sz="0" w:space="0" w:color="auto"/>
        <w:bottom w:val="none" w:sz="0" w:space="0" w:color="auto"/>
        <w:right w:val="none" w:sz="0" w:space="0" w:color="auto"/>
      </w:divBdr>
    </w:div>
    <w:div w:id="150945140">
      <w:marLeft w:val="0"/>
      <w:marRight w:val="0"/>
      <w:marTop w:val="0"/>
      <w:marBottom w:val="0"/>
      <w:divBdr>
        <w:top w:val="none" w:sz="0" w:space="0" w:color="auto"/>
        <w:left w:val="none" w:sz="0" w:space="0" w:color="auto"/>
        <w:bottom w:val="none" w:sz="0" w:space="0" w:color="auto"/>
        <w:right w:val="none" w:sz="0" w:space="0" w:color="auto"/>
      </w:divBdr>
      <w:divsChild>
        <w:div w:id="150945122">
          <w:marLeft w:val="0"/>
          <w:marRight w:val="0"/>
          <w:marTop w:val="100"/>
          <w:marBottom w:val="0"/>
          <w:divBdr>
            <w:top w:val="none" w:sz="0" w:space="0" w:color="auto"/>
            <w:left w:val="none" w:sz="0" w:space="0" w:color="auto"/>
            <w:bottom w:val="none" w:sz="0" w:space="0" w:color="auto"/>
            <w:right w:val="none" w:sz="0" w:space="0" w:color="auto"/>
          </w:divBdr>
          <w:divsChild>
            <w:div w:id="150945134">
              <w:marLeft w:val="0"/>
              <w:marRight w:val="0"/>
              <w:marTop w:val="0"/>
              <w:marBottom w:val="0"/>
              <w:divBdr>
                <w:top w:val="none" w:sz="0" w:space="0" w:color="auto"/>
                <w:left w:val="none" w:sz="0" w:space="0" w:color="auto"/>
                <w:bottom w:val="none" w:sz="0" w:space="0" w:color="auto"/>
                <w:right w:val="none" w:sz="0" w:space="0" w:color="auto"/>
              </w:divBdr>
              <w:divsChild>
                <w:div w:id="150945125">
                  <w:marLeft w:val="0"/>
                  <w:marRight w:val="0"/>
                  <w:marTop w:val="0"/>
                  <w:marBottom w:val="0"/>
                  <w:divBdr>
                    <w:top w:val="none" w:sz="0" w:space="0" w:color="auto"/>
                    <w:left w:val="none" w:sz="0" w:space="0" w:color="auto"/>
                    <w:bottom w:val="none" w:sz="0" w:space="0" w:color="auto"/>
                    <w:right w:val="none" w:sz="0" w:space="0" w:color="auto"/>
                  </w:divBdr>
                  <w:divsChild>
                    <w:div w:id="150945114">
                      <w:marLeft w:val="0"/>
                      <w:marRight w:val="0"/>
                      <w:marTop w:val="0"/>
                      <w:marBottom w:val="0"/>
                      <w:divBdr>
                        <w:top w:val="none" w:sz="0" w:space="0" w:color="auto"/>
                        <w:left w:val="none" w:sz="0" w:space="0" w:color="auto"/>
                        <w:bottom w:val="none" w:sz="0" w:space="0" w:color="auto"/>
                        <w:right w:val="none" w:sz="0" w:space="0" w:color="auto"/>
                      </w:divBdr>
                      <w:divsChild>
                        <w:div w:id="150945138">
                          <w:marLeft w:val="0"/>
                          <w:marRight w:val="0"/>
                          <w:marTop w:val="0"/>
                          <w:marBottom w:val="0"/>
                          <w:divBdr>
                            <w:top w:val="none" w:sz="0" w:space="0" w:color="auto"/>
                            <w:left w:val="none" w:sz="0" w:space="0" w:color="auto"/>
                            <w:bottom w:val="none" w:sz="0" w:space="0" w:color="auto"/>
                            <w:right w:val="none" w:sz="0" w:space="0" w:color="auto"/>
                          </w:divBdr>
                          <w:divsChild>
                            <w:div w:id="150945127">
                              <w:marLeft w:val="0"/>
                              <w:marRight w:val="0"/>
                              <w:marTop w:val="60"/>
                              <w:marBottom w:val="0"/>
                              <w:divBdr>
                                <w:top w:val="none" w:sz="0" w:space="0" w:color="auto"/>
                                <w:left w:val="none" w:sz="0" w:space="0" w:color="auto"/>
                                <w:bottom w:val="none" w:sz="0" w:space="0" w:color="auto"/>
                                <w:right w:val="none" w:sz="0" w:space="0" w:color="auto"/>
                              </w:divBdr>
                            </w:div>
                            <w:div w:id="150945133">
                              <w:marLeft w:val="0"/>
                              <w:marRight w:val="0"/>
                              <w:marTop w:val="0"/>
                              <w:marBottom w:val="0"/>
                              <w:divBdr>
                                <w:top w:val="none" w:sz="0" w:space="0" w:color="auto"/>
                                <w:left w:val="none" w:sz="0" w:space="0" w:color="auto"/>
                                <w:bottom w:val="none" w:sz="0" w:space="0" w:color="auto"/>
                                <w:right w:val="none" w:sz="0" w:space="0" w:color="auto"/>
                              </w:divBdr>
                            </w:div>
                            <w:div w:id="150945136">
                              <w:marLeft w:val="0"/>
                              <w:marRight w:val="0"/>
                              <w:marTop w:val="0"/>
                              <w:marBottom w:val="0"/>
                              <w:divBdr>
                                <w:top w:val="none" w:sz="0" w:space="0" w:color="auto"/>
                                <w:left w:val="none" w:sz="0" w:space="0" w:color="auto"/>
                                <w:bottom w:val="none" w:sz="0" w:space="0" w:color="auto"/>
                                <w:right w:val="none" w:sz="0" w:space="0" w:color="auto"/>
                              </w:divBdr>
                              <w:divsChild>
                                <w:div w:id="150945126">
                                  <w:marLeft w:val="0"/>
                                  <w:marRight w:val="0"/>
                                  <w:marTop w:val="0"/>
                                  <w:marBottom w:val="0"/>
                                  <w:divBdr>
                                    <w:top w:val="none" w:sz="0" w:space="0" w:color="auto"/>
                                    <w:left w:val="none" w:sz="0" w:space="0" w:color="auto"/>
                                    <w:bottom w:val="none" w:sz="0" w:space="0" w:color="auto"/>
                                    <w:right w:val="none" w:sz="0" w:space="0" w:color="auto"/>
                                  </w:divBdr>
                                  <w:divsChild>
                                    <w:div w:id="15094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945131">
          <w:marLeft w:val="0"/>
          <w:marRight w:val="0"/>
          <w:marTop w:val="0"/>
          <w:marBottom w:val="0"/>
          <w:divBdr>
            <w:top w:val="none" w:sz="0" w:space="0" w:color="auto"/>
            <w:left w:val="none" w:sz="0" w:space="0" w:color="auto"/>
            <w:bottom w:val="none" w:sz="0" w:space="0" w:color="auto"/>
            <w:right w:val="none" w:sz="0" w:space="0" w:color="auto"/>
          </w:divBdr>
        </w:div>
      </w:divsChild>
    </w:div>
    <w:div w:id="150945141">
      <w:marLeft w:val="0"/>
      <w:marRight w:val="0"/>
      <w:marTop w:val="0"/>
      <w:marBottom w:val="0"/>
      <w:divBdr>
        <w:top w:val="none" w:sz="0" w:space="0" w:color="auto"/>
        <w:left w:val="none" w:sz="0" w:space="0" w:color="auto"/>
        <w:bottom w:val="none" w:sz="0" w:space="0" w:color="auto"/>
        <w:right w:val="none" w:sz="0" w:space="0" w:color="auto"/>
      </w:divBdr>
    </w:div>
    <w:div w:id="150945143">
      <w:marLeft w:val="0"/>
      <w:marRight w:val="0"/>
      <w:marTop w:val="0"/>
      <w:marBottom w:val="0"/>
      <w:divBdr>
        <w:top w:val="none" w:sz="0" w:space="0" w:color="auto"/>
        <w:left w:val="none" w:sz="0" w:space="0" w:color="auto"/>
        <w:bottom w:val="none" w:sz="0" w:space="0" w:color="auto"/>
        <w:right w:val="none" w:sz="0" w:space="0" w:color="auto"/>
      </w:divBdr>
    </w:div>
    <w:div w:id="150945145">
      <w:marLeft w:val="0"/>
      <w:marRight w:val="0"/>
      <w:marTop w:val="0"/>
      <w:marBottom w:val="0"/>
      <w:divBdr>
        <w:top w:val="none" w:sz="0" w:space="0" w:color="auto"/>
        <w:left w:val="none" w:sz="0" w:space="0" w:color="auto"/>
        <w:bottom w:val="none" w:sz="0" w:space="0" w:color="auto"/>
        <w:right w:val="none" w:sz="0" w:space="0" w:color="auto"/>
      </w:divBdr>
    </w:div>
    <w:div w:id="150945151">
      <w:marLeft w:val="0"/>
      <w:marRight w:val="0"/>
      <w:marTop w:val="0"/>
      <w:marBottom w:val="0"/>
      <w:divBdr>
        <w:top w:val="none" w:sz="0" w:space="0" w:color="auto"/>
        <w:left w:val="none" w:sz="0" w:space="0" w:color="auto"/>
        <w:bottom w:val="none" w:sz="0" w:space="0" w:color="auto"/>
        <w:right w:val="none" w:sz="0" w:space="0" w:color="auto"/>
      </w:divBdr>
      <w:divsChild>
        <w:div w:id="150945144">
          <w:marLeft w:val="0"/>
          <w:marRight w:val="0"/>
          <w:marTop w:val="0"/>
          <w:marBottom w:val="0"/>
          <w:divBdr>
            <w:top w:val="none" w:sz="0" w:space="0" w:color="auto"/>
            <w:left w:val="none" w:sz="0" w:space="0" w:color="auto"/>
            <w:bottom w:val="none" w:sz="0" w:space="0" w:color="auto"/>
            <w:right w:val="none" w:sz="0" w:space="0" w:color="auto"/>
          </w:divBdr>
          <w:divsChild>
            <w:div w:id="150945103">
              <w:marLeft w:val="0"/>
              <w:marRight w:val="0"/>
              <w:marTop w:val="0"/>
              <w:marBottom w:val="0"/>
              <w:divBdr>
                <w:top w:val="none" w:sz="0" w:space="0" w:color="auto"/>
                <w:left w:val="none" w:sz="0" w:space="0" w:color="auto"/>
                <w:bottom w:val="none" w:sz="0" w:space="0" w:color="auto"/>
                <w:right w:val="none" w:sz="0" w:space="0" w:color="auto"/>
              </w:divBdr>
              <w:divsChild>
                <w:div w:id="15094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945150">
          <w:marLeft w:val="0"/>
          <w:marRight w:val="0"/>
          <w:marTop w:val="60"/>
          <w:marBottom w:val="0"/>
          <w:divBdr>
            <w:top w:val="none" w:sz="0" w:space="0" w:color="auto"/>
            <w:left w:val="none" w:sz="0" w:space="0" w:color="auto"/>
            <w:bottom w:val="none" w:sz="0" w:space="0" w:color="auto"/>
            <w:right w:val="none" w:sz="0" w:space="0" w:color="auto"/>
          </w:divBdr>
        </w:div>
      </w:divsChild>
    </w:div>
    <w:div w:id="150945152">
      <w:marLeft w:val="0"/>
      <w:marRight w:val="0"/>
      <w:marTop w:val="0"/>
      <w:marBottom w:val="0"/>
      <w:divBdr>
        <w:top w:val="none" w:sz="0" w:space="0" w:color="auto"/>
        <w:left w:val="none" w:sz="0" w:space="0" w:color="auto"/>
        <w:bottom w:val="none" w:sz="0" w:space="0" w:color="auto"/>
        <w:right w:val="none" w:sz="0" w:space="0" w:color="auto"/>
      </w:divBdr>
    </w:div>
    <w:div w:id="150945154">
      <w:marLeft w:val="0"/>
      <w:marRight w:val="0"/>
      <w:marTop w:val="0"/>
      <w:marBottom w:val="0"/>
      <w:divBdr>
        <w:top w:val="none" w:sz="0" w:space="0" w:color="auto"/>
        <w:left w:val="none" w:sz="0" w:space="0" w:color="auto"/>
        <w:bottom w:val="none" w:sz="0" w:space="0" w:color="auto"/>
        <w:right w:val="none" w:sz="0" w:space="0" w:color="auto"/>
      </w:divBdr>
      <w:divsChild>
        <w:div w:id="150945101">
          <w:marLeft w:val="0"/>
          <w:marRight w:val="0"/>
          <w:marTop w:val="100"/>
          <w:marBottom w:val="0"/>
          <w:divBdr>
            <w:top w:val="none" w:sz="0" w:space="0" w:color="auto"/>
            <w:left w:val="none" w:sz="0" w:space="0" w:color="auto"/>
            <w:bottom w:val="none" w:sz="0" w:space="0" w:color="auto"/>
            <w:right w:val="none" w:sz="0" w:space="0" w:color="auto"/>
          </w:divBdr>
          <w:divsChild>
            <w:div w:id="150945099">
              <w:marLeft w:val="0"/>
              <w:marRight w:val="0"/>
              <w:marTop w:val="60"/>
              <w:marBottom w:val="0"/>
              <w:divBdr>
                <w:top w:val="none" w:sz="0" w:space="0" w:color="auto"/>
                <w:left w:val="none" w:sz="0" w:space="0" w:color="auto"/>
                <w:bottom w:val="none" w:sz="0" w:space="0" w:color="auto"/>
                <w:right w:val="none" w:sz="0" w:space="0" w:color="auto"/>
              </w:divBdr>
            </w:div>
          </w:divsChild>
        </w:div>
        <w:div w:id="150945148">
          <w:marLeft w:val="0"/>
          <w:marRight w:val="0"/>
          <w:marTop w:val="0"/>
          <w:marBottom w:val="0"/>
          <w:divBdr>
            <w:top w:val="none" w:sz="0" w:space="0" w:color="auto"/>
            <w:left w:val="none" w:sz="0" w:space="0" w:color="auto"/>
            <w:bottom w:val="none" w:sz="0" w:space="0" w:color="auto"/>
            <w:right w:val="none" w:sz="0" w:space="0" w:color="auto"/>
          </w:divBdr>
          <w:divsChild>
            <w:div w:id="150945097">
              <w:marLeft w:val="0"/>
              <w:marRight w:val="0"/>
              <w:marTop w:val="0"/>
              <w:marBottom w:val="0"/>
              <w:divBdr>
                <w:top w:val="none" w:sz="0" w:space="0" w:color="auto"/>
                <w:left w:val="none" w:sz="0" w:space="0" w:color="auto"/>
                <w:bottom w:val="none" w:sz="0" w:space="0" w:color="auto"/>
                <w:right w:val="none" w:sz="0" w:space="0" w:color="auto"/>
              </w:divBdr>
              <w:divsChild>
                <w:div w:id="15094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525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relations-catholiques-musulmans.cef.fr/mariage-islamo-chretien/288534-gfic-association-couples-islamo-chretiens/" TargetMode="External"/><Relationship Id="rId13" Type="http://schemas.openxmlformats.org/officeDocument/2006/relationships/hyperlink" Target="http://www.telerama.fr/livre/abd-al-malik-l-islam-est-meconnu-par-les-musulmans-eux-memes-et-par-les-autres,123130.php" TargetMode="External"/><Relationship Id="rId3" Type="http://schemas.openxmlformats.org/officeDocument/2006/relationships/hyperlink" Target="http://www.aisa-suisse.ch/le-soufisme.html" TargetMode="External"/><Relationship Id="rId7" Type="http://schemas.openxmlformats.org/officeDocument/2006/relationships/hyperlink" Target="https://fondation-adlania.ch/exposition-emir-adb-el-kader.html" TargetMode="External"/><Relationship Id="rId12" Type="http://schemas.openxmlformats.org/officeDocument/2006/relationships/hyperlink" Target="http://www.telerama.fr/livre/abd-al-malik-l-islam-est-meconnu-par-les-musulmans-eux-memes-et-par-les-autres,123130.php" TargetMode="External"/><Relationship Id="rId2" Type="http://schemas.openxmlformats.org/officeDocument/2006/relationships/hyperlink" Target="https://lematin.ma/journal/2020/soufisme-patrimoine-lhumanite/336307.html" TargetMode="External"/><Relationship Id="rId1" Type="http://schemas.openxmlformats.org/officeDocument/2006/relationships/hyperlink" Target="https://enseignements.ehess.fr/2020-2021/ue/896" TargetMode="External"/><Relationship Id="rId6" Type="http://schemas.openxmlformats.org/officeDocument/2006/relationships/hyperlink" Target="https://www.rencontremondialedusoufisme.com/categorie/le-soufisme-et-valeurs-contemporaines/" TargetMode="External"/><Relationship Id="rId11" Type="http://schemas.openxmlformats.org/officeDocument/2006/relationships/hyperlink" Target="http://euroscoutinfo.com/2011/05/12/les-scouts-musulmans-de-france-ont-allume-la-flamme-de-lespoir-citoyen/" TargetMode="External"/><Relationship Id="rId5" Type="http://schemas.openxmlformats.org/officeDocument/2006/relationships/hyperlink" Target="https://rmsprogramme.wordpress.com/2017/11/10/les-assises-musulmanes-de-lecologie-a-madagh-presentation/" TargetMode="External"/><Relationship Id="rId15" Type="http://schemas.openxmlformats.org/officeDocument/2006/relationships/hyperlink" Target="https://www.reuters.com/article/ozatp-algeria-sufi-idAFJOE78908M20110910" TargetMode="External"/><Relationship Id="rId10" Type="http://schemas.openxmlformats.org/officeDocument/2006/relationships/hyperlink" Target="http://aisa-ong.org/qui-sommes-nous/" TargetMode="External"/><Relationship Id="rId4" Type="http://schemas.openxmlformats.org/officeDocument/2006/relationships/hyperlink" Target="https://vsmf.fr/lecologie-en-islam-2/" TargetMode="External"/><Relationship Id="rId9" Type="http://schemas.openxmlformats.org/officeDocument/2006/relationships/hyperlink" Target="http://fondation-adlania.ch/culture-de-paix.html" TargetMode="External"/><Relationship Id="rId14" Type="http://schemas.openxmlformats.org/officeDocument/2006/relationships/hyperlink" Target="https://www.huffpostmaghreb.com/news/ihsane-jar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498987-094D-924A-A095-9E5FF6DE9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28621</Words>
  <Characters>163141</Characters>
  <Application>Microsoft Office Word</Application>
  <DocSecurity>0</DocSecurity>
  <Lines>1359</Lines>
  <Paragraphs>382</Paragraphs>
  <ScaleCrop>false</ScaleCrop>
  <HeadingPairs>
    <vt:vector size="6" baseType="variant">
      <vt:variant>
        <vt:lpstr>Titolo</vt:lpstr>
      </vt:variant>
      <vt:variant>
        <vt:i4>1</vt:i4>
      </vt:variant>
      <vt:variant>
        <vt:lpstr>Titre</vt:lpstr>
      </vt:variant>
      <vt:variant>
        <vt:i4>1</vt:i4>
      </vt:variant>
      <vt:variant>
        <vt:lpstr>Title</vt:lpstr>
      </vt:variant>
      <vt:variant>
        <vt:i4>1</vt:i4>
      </vt:variant>
    </vt:vector>
  </HeadingPairs>
  <TitlesOfParts>
    <vt:vector size="3" baseType="lpstr">
      <vt:lpstr>Islamic Humanism and Sufi Socio-Cultural Politics: Universalism, Knowledge, and Power</vt:lpstr>
      <vt:lpstr>Islamic Humanism and Sufi Socio-Cultural Politics: Universalism, Knowledge, and Power</vt:lpstr>
      <vt:lpstr>Islamic Humanism and Sufi Socio-Cultural Politics: Universalism, Knowledge, and Power</vt:lpstr>
    </vt:vector>
  </TitlesOfParts>
  <Company/>
  <LinksUpToDate>false</LinksUpToDate>
  <CharactersWithSpaces>191380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Islamic Humanism and Sufi Socio-Cultural Politics: Universalism, Knowledge, and Power</dc:title>
  <dc:subject/>
  <dc:creator/>
  <cp:keywords/>
  <dc:description/>
  <cp:lastModifiedBy/>
  <cp:revision>1</cp:revision>
  <dcterms:created xsi:type="dcterms:W3CDTF">2022-09-02T07:21:00Z</dcterms:created>
  <dcterms:modified xsi:type="dcterms:W3CDTF">2022-09-05T13:14:00Z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zotero-version="6.0.13"&gt;&lt;session id="iIy8HumB"/&gt;&lt;style id="http://www.zotero.org/styles/chicago-author-date" locale="en-GB" hasBibliography="1" bibliographyStyleHasBeenSet="1"/&gt;&lt;prefs&gt;&lt;pref name="fieldType" value="Field"/&gt;&lt;pref name</vt:lpwstr>
  </property>
  <property fmtid="{D5CDD505-2E9C-101B-9397-08002B2CF9AE}" pid="3" name="ZOTERO_PREF_2">
    <vt:lpwstr>="delayCitationUpdates" value="true"/&gt;&lt;pref name="dontAskDelayCitationUpdates" value="true"/&gt;&lt;/prefs&gt;&lt;/data&gt;</vt:lpwstr>
  </property>
</Properties>
</file>