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F2D02E" w14:textId="77777777" w:rsidR="00C317BB" w:rsidRPr="00F241D7" w:rsidRDefault="00C317BB" w:rsidP="00C317BB">
      <w:pPr>
        <w:spacing w:before="720" w:after="360" w:line="480" w:lineRule="auto"/>
        <w:jc w:val="center"/>
        <w:rPr>
          <w:rFonts w:ascii="Times" w:eastAsia="Times New Roman" w:hAnsi="Times" w:cs="Times"/>
          <w:b/>
          <w:bCs/>
          <w:sz w:val="44"/>
          <w:szCs w:val="20"/>
          <w:lang w:val="en-US"/>
        </w:rPr>
      </w:pPr>
      <w:bookmarkStart w:id="0" w:name="_Hlk93762206"/>
      <w:bookmarkStart w:id="1" w:name="_Hlk83545164"/>
      <w:bookmarkEnd w:id="0"/>
      <w:r w:rsidRPr="00F241D7">
        <w:rPr>
          <w:rFonts w:ascii="Times" w:eastAsia="Times New Roman" w:hAnsi="Times" w:cs="Times"/>
          <w:b/>
          <w:bCs/>
          <w:sz w:val="44"/>
          <w:szCs w:val="20"/>
          <w:lang w:val="en-US"/>
        </w:rPr>
        <w:t>Acid catalyzed synthesis of dimethyl isosorbide via dimethyl carbonate chemistry</w:t>
      </w:r>
    </w:p>
    <w:p w14:paraId="5F294FD2" w14:textId="3A777AC7" w:rsidR="00C317BB" w:rsidRPr="00F241D7" w:rsidRDefault="00C317BB" w:rsidP="00C317BB">
      <w:pPr>
        <w:spacing w:after="240" w:line="480" w:lineRule="auto"/>
        <w:jc w:val="center"/>
        <w:rPr>
          <w:rFonts w:ascii="Times" w:eastAsia="Times New Roman" w:hAnsi="Times" w:cs="Times"/>
          <w:i/>
          <w:sz w:val="24"/>
          <w:szCs w:val="20"/>
        </w:rPr>
      </w:pPr>
      <w:bookmarkStart w:id="2" w:name="_Hlk91491294"/>
      <w:bookmarkEnd w:id="1"/>
      <w:r w:rsidRPr="00F241D7">
        <w:rPr>
          <w:rFonts w:ascii="Times" w:eastAsia="Times New Roman" w:hAnsi="Times" w:cs="Times"/>
          <w:i/>
          <w:sz w:val="24"/>
          <w:szCs w:val="20"/>
        </w:rPr>
        <w:t>Davide Dalla Torre,</w:t>
      </w:r>
      <w:r w:rsidR="009B672D" w:rsidRPr="00F241D7">
        <w:rPr>
          <w:rStyle w:val="Rimandonotaapidipagina"/>
          <w:rFonts w:ascii="Times" w:eastAsia="Times New Roman" w:hAnsi="Times" w:cs="Times"/>
          <w:i/>
          <w:sz w:val="24"/>
          <w:szCs w:val="20"/>
        </w:rPr>
        <w:footnoteReference w:id="1"/>
      </w:r>
      <w:r w:rsidRPr="00F241D7">
        <w:rPr>
          <w:rFonts w:ascii="Times" w:eastAsia="Times New Roman" w:hAnsi="Times" w:cs="Times"/>
          <w:i/>
          <w:sz w:val="24"/>
          <w:szCs w:val="20"/>
        </w:rPr>
        <w:t xml:space="preserve"> Mattia Annatelli</w:t>
      </w:r>
      <w:r w:rsidR="009B672D" w:rsidRPr="00F241D7">
        <w:rPr>
          <w:rFonts w:ascii="Times" w:eastAsia="Times New Roman" w:hAnsi="Times" w:cs="Times"/>
          <w:i/>
          <w:sz w:val="24"/>
          <w:szCs w:val="20"/>
          <w:vertAlign w:val="superscript"/>
        </w:rPr>
        <w:t>1</w:t>
      </w:r>
      <w:r w:rsidRPr="00F241D7">
        <w:rPr>
          <w:rFonts w:ascii="Times" w:eastAsia="Times New Roman" w:hAnsi="Times" w:cs="Times"/>
          <w:i/>
          <w:sz w:val="24"/>
          <w:szCs w:val="20"/>
        </w:rPr>
        <w:t xml:space="preserve"> and Fabio Aricò</w:t>
      </w:r>
    </w:p>
    <w:bookmarkEnd w:id="2"/>
    <w:p w14:paraId="4EE826B2" w14:textId="14ADFBBD" w:rsidR="00C317BB" w:rsidRPr="00F241D7" w:rsidRDefault="00C317BB" w:rsidP="00C317BB">
      <w:pPr>
        <w:spacing w:after="240" w:line="480" w:lineRule="auto"/>
        <w:jc w:val="center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Department of Environmental Sciences, Informatics and Statistics, Ca’ Foscari University of Venice, Scientific Campus Via Torino 155, 30170 Venezia Mestre, Italy; </w:t>
      </w:r>
    </w:p>
    <w:p w14:paraId="3B215AB9" w14:textId="77777777" w:rsidR="00C317BB" w:rsidRPr="00F241D7" w:rsidRDefault="00C317BB" w:rsidP="00C317BB">
      <w:pPr>
        <w:spacing w:after="240" w:line="480" w:lineRule="auto"/>
        <w:jc w:val="center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email:  </w:t>
      </w:r>
      <w:hyperlink r:id="rId8" w:history="1">
        <w:r w:rsidRPr="00F241D7">
          <w:rPr>
            <w:rFonts w:ascii="Times" w:eastAsia="Times New Roman" w:hAnsi="Times" w:cs="Times"/>
            <w:color w:val="0000FF"/>
            <w:sz w:val="24"/>
            <w:szCs w:val="20"/>
            <w:u w:val="single"/>
            <w:lang w:val="en-US"/>
          </w:rPr>
          <w:t>fabio.arico@unive.it</w:t>
        </w:r>
      </w:hyperlink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; phone +39 (0)412348669. </w:t>
      </w:r>
    </w:p>
    <w:p w14:paraId="177D7D1B" w14:textId="7159C091" w:rsidR="000833C6" w:rsidRDefault="00C317BB" w:rsidP="000E1429">
      <w:pPr>
        <w:autoSpaceDE w:val="0"/>
        <w:autoSpaceDN w:val="0"/>
        <w:adjustRightInd w:val="0"/>
        <w:spacing w:after="0" w:line="360" w:lineRule="auto"/>
        <w:jc w:val="both"/>
        <w:rPr>
          <w:rFonts w:ascii="Times" w:hAnsi="Times" w:cs="Times"/>
          <w:sz w:val="24"/>
          <w:szCs w:val="24"/>
          <w:lang w:val="en-US"/>
        </w:rPr>
      </w:pPr>
      <w:r w:rsidRPr="00A26494">
        <w:rPr>
          <w:rFonts w:ascii="Times" w:eastAsia="Times New Roman" w:hAnsi="Times" w:cs="Times"/>
          <w:b/>
          <w:bCs/>
          <w:sz w:val="24"/>
          <w:szCs w:val="24"/>
          <w:lang w:val="en-US"/>
        </w:rPr>
        <w:t>ABSTRACT</w:t>
      </w:r>
      <w:r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: </w:t>
      </w:r>
      <w:r w:rsidR="00A26494" w:rsidRPr="00A26494">
        <w:rPr>
          <w:rFonts w:ascii="Times" w:eastAsia="Times New Roman" w:hAnsi="Times" w:cs="Times"/>
          <w:sz w:val="24"/>
          <w:szCs w:val="24"/>
          <w:lang w:val="en-US"/>
        </w:rPr>
        <w:t>D</w:t>
      </w:r>
      <w:r w:rsidR="000755CD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imethyl isosorbide </w:t>
      </w:r>
      <w:r w:rsidR="00A26494" w:rsidRPr="00A26494">
        <w:rPr>
          <w:rFonts w:ascii="Times" w:eastAsia="Times New Roman" w:hAnsi="Times" w:cs="Times"/>
          <w:sz w:val="24"/>
          <w:szCs w:val="24"/>
          <w:lang w:val="en-US"/>
        </w:rPr>
        <w:t>(</w:t>
      </w:r>
      <w:r w:rsidR="000755CD" w:rsidRPr="00A26494">
        <w:rPr>
          <w:rFonts w:ascii="Times" w:eastAsia="Times New Roman" w:hAnsi="Times" w:cs="Times"/>
          <w:sz w:val="24"/>
          <w:szCs w:val="24"/>
          <w:lang w:val="en-US"/>
        </w:rPr>
        <w:t>DMI) is a</w:t>
      </w:r>
      <w:r w:rsidR="00970763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0755CD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bio-based </w:t>
      </w:r>
      <w:r w:rsidR="00A26494" w:rsidRPr="00A26494">
        <w:rPr>
          <w:rFonts w:ascii="Times" w:eastAsia="Times New Roman" w:hAnsi="Times" w:cs="Times"/>
          <w:sz w:val="24"/>
          <w:szCs w:val="24"/>
          <w:lang w:val="en-US"/>
        </w:rPr>
        <w:t>solvent that</w:t>
      </w:r>
      <w:r w:rsidR="000755CD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 can be used as </w:t>
      </w:r>
      <w:r w:rsidR="00A26494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green alternative </w:t>
      </w:r>
      <w:r w:rsidR="000755CD" w:rsidRPr="00A26494">
        <w:rPr>
          <w:rFonts w:ascii="Times" w:eastAsia="Times New Roman" w:hAnsi="Times" w:cs="Times"/>
          <w:sz w:val="24"/>
          <w:szCs w:val="24"/>
          <w:lang w:val="en-US"/>
        </w:rPr>
        <w:t>fo</w:t>
      </w:r>
      <w:r w:rsidR="00D41FBD" w:rsidRPr="00A26494">
        <w:rPr>
          <w:rFonts w:ascii="Times" w:eastAsia="Times New Roman" w:hAnsi="Times" w:cs="Times"/>
          <w:sz w:val="24"/>
          <w:szCs w:val="24"/>
          <w:lang w:val="en-US"/>
        </w:rPr>
        <w:t>r</w:t>
      </w:r>
      <w:r w:rsidR="000755CD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 conventional dipolar </w:t>
      </w:r>
      <w:r w:rsidR="00AE7E52">
        <w:rPr>
          <w:rFonts w:ascii="Times" w:eastAsia="Times New Roman" w:hAnsi="Times" w:cs="Times"/>
          <w:sz w:val="24"/>
          <w:szCs w:val="24"/>
          <w:lang w:val="en-US"/>
        </w:rPr>
        <w:t>media</w:t>
      </w:r>
      <w:r w:rsidR="00D41FBD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 (dimethyl sulfoxide, dimethylformamide, and dimethylacetamide).</w:t>
      </w:r>
      <w:r w:rsidR="000755CD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A26494">
        <w:rPr>
          <w:rFonts w:ascii="Times" w:eastAsia="Times New Roman" w:hAnsi="Times" w:cs="Times"/>
          <w:sz w:val="24"/>
          <w:szCs w:val="24"/>
          <w:lang w:val="en-US"/>
        </w:rPr>
        <w:t>T</w:t>
      </w:r>
      <w:r w:rsidR="00761B1F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he main synthetic procedures </w:t>
      </w:r>
      <w:r w:rsidR="00A26494">
        <w:rPr>
          <w:rFonts w:ascii="Times" w:eastAsia="Times New Roman" w:hAnsi="Times" w:cs="Times"/>
          <w:sz w:val="24"/>
          <w:szCs w:val="24"/>
          <w:lang w:val="en-US"/>
        </w:rPr>
        <w:t xml:space="preserve">to DMI reported in the literature </w:t>
      </w:r>
      <w:r w:rsidR="00761B1F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are based </w:t>
      </w:r>
      <w:r w:rsidR="00A26494">
        <w:rPr>
          <w:rFonts w:ascii="Times" w:eastAsia="Times New Roman" w:hAnsi="Times" w:cs="Times"/>
          <w:sz w:val="24"/>
          <w:szCs w:val="24"/>
          <w:lang w:val="en-US"/>
        </w:rPr>
        <w:t xml:space="preserve">on the </w:t>
      </w:r>
      <w:r w:rsidR="00EC052F">
        <w:rPr>
          <w:rFonts w:ascii="Times" w:eastAsia="Times New Roman" w:hAnsi="Times" w:cs="Times"/>
          <w:sz w:val="24"/>
          <w:szCs w:val="24"/>
          <w:lang w:val="en-US"/>
        </w:rPr>
        <w:t>methylation</w:t>
      </w:r>
      <w:r w:rsidR="00761B1F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 of isosorbide employing </w:t>
      </w:r>
      <w:r w:rsidR="00EC052F">
        <w:rPr>
          <w:rFonts w:ascii="Times" w:eastAsia="Times New Roman" w:hAnsi="Times" w:cs="Times"/>
          <w:sz w:val="24"/>
          <w:szCs w:val="24"/>
          <w:lang w:val="en-US"/>
        </w:rPr>
        <w:t xml:space="preserve">different </w:t>
      </w:r>
      <w:r w:rsidR="00EC052F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alkylating agents </w:t>
      </w:r>
      <w:r w:rsidR="00EC052F">
        <w:rPr>
          <w:rFonts w:ascii="Times" w:eastAsia="Times New Roman" w:hAnsi="Times" w:cs="Times"/>
          <w:sz w:val="24"/>
          <w:szCs w:val="24"/>
          <w:lang w:val="en-US"/>
        </w:rPr>
        <w:t xml:space="preserve">including </w:t>
      </w:r>
      <w:r w:rsidR="006E7CC9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toxic halogen </w:t>
      </w:r>
      <w:r w:rsidR="006E7CC9">
        <w:rPr>
          <w:rFonts w:ascii="Times" w:eastAsia="Times New Roman" w:hAnsi="Times" w:cs="Times"/>
          <w:sz w:val="24"/>
          <w:szCs w:val="24"/>
          <w:lang w:val="en-US"/>
        </w:rPr>
        <w:t>compounds</w:t>
      </w:r>
      <w:r w:rsidR="006E7CC9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 such as alkyl halides</w:t>
      </w:r>
      <w:r w:rsidR="00761B1F" w:rsidRPr="00A26494">
        <w:rPr>
          <w:rFonts w:ascii="Times" w:eastAsia="Times New Roman" w:hAnsi="Times" w:cs="Times"/>
          <w:sz w:val="24"/>
          <w:szCs w:val="24"/>
          <w:lang w:val="en-US"/>
        </w:rPr>
        <w:t xml:space="preserve">. </w:t>
      </w:r>
      <w:r w:rsidR="00EC052F">
        <w:rPr>
          <w:rFonts w:ascii="Times" w:eastAsia="Times New Roman" w:hAnsi="Times" w:cs="Times"/>
          <w:sz w:val="24"/>
          <w:szCs w:val="24"/>
          <w:lang w:val="en-US"/>
        </w:rPr>
        <w:t xml:space="preserve">A more sustainable alternative would be to employ </w:t>
      </w:r>
      <w:r w:rsidR="006E7CC9">
        <w:rPr>
          <w:rFonts w:ascii="Times" w:hAnsi="Times" w:cs="Times"/>
          <w:sz w:val="24"/>
          <w:szCs w:val="24"/>
          <w:lang w:val="en-US"/>
        </w:rPr>
        <w:t>d</w:t>
      </w:r>
      <w:r w:rsidR="00761B1F" w:rsidRPr="00A26494">
        <w:rPr>
          <w:rFonts w:ascii="Times" w:hAnsi="Times" w:cs="Times"/>
          <w:sz w:val="24"/>
          <w:szCs w:val="24"/>
          <w:lang w:val="en-US"/>
        </w:rPr>
        <w:t>imethyl carbonate (DMC)</w:t>
      </w:r>
      <w:r w:rsidR="00EC052F">
        <w:rPr>
          <w:rFonts w:ascii="Times" w:hAnsi="Times" w:cs="Times"/>
          <w:sz w:val="24"/>
          <w:szCs w:val="24"/>
          <w:lang w:val="en-US"/>
        </w:rPr>
        <w:t>,</w:t>
      </w:r>
      <w:r w:rsidR="00761B1F" w:rsidRPr="00A26494">
        <w:rPr>
          <w:rFonts w:ascii="Times" w:hAnsi="Times" w:cs="Times"/>
          <w:sz w:val="24"/>
          <w:szCs w:val="24"/>
          <w:lang w:val="en-US"/>
        </w:rPr>
        <w:t xml:space="preserve"> </w:t>
      </w:r>
      <w:r w:rsidR="00EC052F">
        <w:rPr>
          <w:rFonts w:ascii="Times" w:hAnsi="Times" w:cs="Times"/>
          <w:sz w:val="24"/>
          <w:szCs w:val="24"/>
          <w:lang w:val="en-US"/>
        </w:rPr>
        <w:t>a well-known green reagent and solvent, c</w:t>
      </w:r>
      <w:r w:rsidR="00761B1F" w:rsidRPr="00A26494">
        <w:rPr>
          <w:rFonts w:ascii="Times" w:hAnsi="Times" w:cs="Times"/>
          <w:sz w:val="24"/>
          <w:szCs w:val="24"/>
          <w:lang w:val="en-US"/>
        </w:rPr>
        <w:t xml:space="preserve">onsidered one of the most promising </w:t>
      </w:r>
      <w:r w:rsidR="00A26494">
        <w:rPr>
          <w:rFonts w:ascii="Times" w:hAnsi="Times" w:cs="Times"/>
          <w:sz w:val="24"/>
          <w:szCs w:val="24"/>
          <w:lang w:val="en-US"/>
        </w:rPr>
        <w:t xml:space="preserve">methylating </w:t>
      </w:r>
      <w:r w:rsidR="00AE7E52">
        <w:rPr>
          <w:rFonts w:ascii="Times" w:hAnsi="Times" w:cs="Times"/>
          <w:sz w:val="24"/>
          <w:szCs w:val="24"/>
          <w:lang w:val="en-US"/>
        </w:rPr>
        <w:t>agents</w:t>
      </w:r>
      <w:r w:rsidR="00A26494">
        <w:rPr>
          <w:rFonts w:ascii="Times" w:hAnsi="Times" w:cs="Times"/>
          <w:sz w:val="24"/>
          <w:szCs w:val="24"/>
          <w:lang w:val="en-US"/>
        </w:rPr>
        <w:t xml:space="preserve"> </w:t>
      </w:r>
      <w:r w:rsidR="00761B1F" w:rsidRPr="00A26494">
        <w:rPr>
          <w:rFonts w:ascii="Times" w:hAnsi="Times" w:cs="Times"/>
          <w:sz w:val="24"/>
          <w:szCs w:val="24"/>
          <w:lang w:val="en-US"/>
        </w:rPr>
        <w:t>for its good biodegradability and low toxicity.</w:t>
      </w:r>
      <w:r w:rsidR="006E7CC9">
        <w:rPr>
          <w:rFonts w:ascii="Times" w:hAnsi="Times" w:cs="Times"/>
          <w:sz w:val="24"/>
          <w:szCs w:val="24"/>
          <w:lang w:val="en-US"/>
        </w:rPr>
        <w:t xml:space="preserve"> </w:t>
      </w:r>
      <w:r w:rsidR="00AE7E52">
        <w:rPr>
          <w:rFonts w:ascii="Times" w:hAnsi="Times" w:cs="Times"/>
          <w:sz w:val="24"/>
          <w:szCs w:val="24"/>
          <w:lang w:val="en-US"/>
        </w:rPr>
        <w:t>Indeed,</w:t>
      </w:r>
      <w:r w:rsidR="00EC052F">
        <w:rPr>
          <w:rFonts w:ascii="Times" w:hAnsi="Times" w:cs="Times"/>
          <w:sz w:val="24"/>
          <w:szCs w:val="24"/>
          <w:lang w:val="en-US"/>
        </w:rPr>
        <w:t xml:space="preserve"> in recent years, </w:t>
      </w:r>
      <w:r w:rsidR="006E7CC9">
        <w:rPr>
          <w:rFonts w:ascii="Times" w:hAnsi="Times" w:cs="Times"/>
          <w:sz w:val="24"/>
          <w:szCs w:val="24"/>
          <w:lang w:val="en-US"/>
        </w:rPr>
        <w:t xml:space="preserve">DMC-promoted methylation of isosorbide </w:t>
      </w:r>
      <w:r w:rsidR="00EC052F">
        <w:rPr>
          <w:rFonts w:ascii="Times" w:hAnsi="Times" w:cs="Times"/>
          <w:sz w:val="24"/>
          <w:szCs w:val="24"/>
          <w:lang w:val="en-US"/>
        </w:rPr>
        <w:t>has been</w:t>
      </w:r>
      <w:r w:rsidR="006E7CC9">
        <w:rPr>
          <w:rFonts w:ascii="Times" w:hAnsi="Times" w:cs="Times"/>
          <w:sz w:val="24"/>
          <w:szCs w:val="24"/>
          <w:lang w:val="en-US"/>
        </w:rPr>
        <w:t xml:space="preserve"> </w:t>
      </w:r>
      <w:r w:rsidR="0074233E">
        <w:rPr>
          <w:rFonts w:ascii="Times" w:hAnsi="Times" w:cs="Times"/>
          <w:sz w:val="24"/>
          <w:szCs w:val="24"/>
          <w:lang w:val="en-US"/>
        </w:rPr>
        <w:t>extensively exploited</w:t>
      </w:r>
      <w:r w:rsidR="006E7CC9">
        <w:rPr>
          <w:rFonts w:ascii="Times" w:hAnsi="Times" w:cs="Times"/>
          <w:sz w:val="24"/>
          <w:szCs w:val="24"/>
          <w:lang w:val="en-US"/>
        </w:rPr>
        <w:t xml:space="preserve"> </w:t>
      </w:r>
      <w:r w:rsidR="000E1429">
        <w:rPr>
          <w:rFonts w:ascii="Times" w:hAnsi="Times" w:cs="Times"/>
          <w:sz w:val="24"/>
          <w:szCs w:val="24"/>
          <w:lang w:val="en-US"/>
        </w:rPr>
        <w:t>although mostly</w:t>
      </w:r>
      <w:r w:rsidR="006E7CC9">
        <w:rPr>
          <w:rFonts w:ascii="Times" w:hAnsi="Times" w:cs="Times"/>
          <w:sz w:val="24"/>
          <w:szCs w:val="24"/>
          <w:lang w:val="en-US"/>
        </w:rPr>
        <w:t xml:space="preserve"> in the presence of a base or </w:t>
      </w:r>
      <w:r w:rsidR="0074233E">
        <w:rPr>
          <w:rFonts w:ascii="Times" w:hAnsi="Times" w:cs="Times"/>
          <w:sz w:val="24"/>
          <w:szCs w:val="24"/>
          <w:lang w:val="en-US"/>
        </w:rPr>
        <w:t xml:space="preserve">an </w:t>
      </w:r>
      <w:r w:rsidR="006E7CC9">
        <w:rPr>
          <w:rFonts w:ascii="Times" w:hAnsi="Times" w:cs="Times"/>
          <w:sz w:val="24"/>
          <w:szCs w:val="24"/>
          <w:lang w:val="en-US"/>
        </w:rPr>
        <w:t>amphoteric catalyst</w:t>
      </w:r>
      <w:r w:rsidR="0074233E">
        <w:rPr>
          <w:rFonts w:ascii="Times" w:hAnsi="Times" w:cs="Times"/>
          <w:sz w:val="24"/>
          <w:szCs w:val="24"/>
          <w:lang w:val="en-US"/>
        </w:rPr>
        <w:t>.</w:t>
      </w:r>
      <w:r w:rsidR="0066584A" w:rsidRPr="00A26494">
        <w:rPr>
          <w:rFonts w:ascii="Times" w:hAnsi="Times" w:cs="Times"/>
          <w:sz w:val="24"/>
          <w:szCs w:val="24"/>
          <w:lang w:val="en-US"/>
        </w:rPr>
        <w:t xml:space="preserve"> In this work, we report</w:t>
      </w:r>
      <w:r w:rsidR="001D2C97">
        <w:rPr>
          <w:rFonts w:ascii="Times" w:hAnsi="Times" w:cs="Times"/>
          <w:sz w:val="24"/>
          <w:szCs w:val="24"/>
          <w:lang w:val="en-US"/>
        </w:rPr>
        <w:t xml:space="preserve"> for the first time </w:t>
      </w:r>
      <w:r w:rsidR="0066584A" w:rsidRPr="00A26494">
        <w:rPr>
          <w:rFonts w:ascii="Times" w:hAnsi="Times" w:cs="Times"/>
          <w:sz w:val="24"/>
          <w:szCs w:val="24"/>
          <w:lang w:val="en-US"/>
        </w:rPr>
        <w:t xml:space="preserve">a comprehensive investigation </w:t>
      </w:r>
      <w:r w:rsidR="00A26494">
        <w:rPr>
          <w:rFonts w:ascii="Times" w:hAnsi="Times" w:cs="Times"/>
          <w:sz w:val="24"/>
          <w:szCs w:val="24"/>
          <w:lang w:val="en-US"/>
        </w:rPr>
        <w:t xml:space="preserve">on the synthesis of DMI </w:t>
      </w:r>
      <w:r w:rsidR="0066584A" w:rsidRPr="00A26494">
        <w:rPr>
          <w:rFonts w:ascii="Times" w:hAnsi="Times" w:cs="Times"/>
          <w:sz w:val="24"/>
          <w:szCs w:val="24"/>
          <w:lang w:val="en-US"/>
        </w:rPr>
        <w:t xml:space="preserve">via DMC chemistry promoted by heterogeneous acid catalyst (Amberlyst-36 and </w:t>
      </w:r>
      <w:proofErr w:type="spellStart"/>
      <w:r w:rsidR="0066584A" w:rsidRPr="00A26494">
        <w:rPr>
          <w:rFonts w:ascii="Times" w:hAnsi="Times" w:cs="Times"/>
          <w:sz w:val="24"/>
          <w:szCs w:val="24"/>
          <w:lang w:val="en-US"/>
        </w:rPr>
        <w:t>Purolite</w:t>
      </w:r>
      <w:proofErr w:type="spellEnd"/>
      <w:r w:rsidR="0066584A" w:rsidRPr="00A26494">
        <w:rPr>
          <w:rFonts w:ascii="Times" w:hAnsi="Times" w:cs="Times"/>
          <w:sz w:val="24"/>
          <w:szCs w:val="24"/>
          <w:lang w:val="en-US"/>
        </w:rPr>
        <w:t xml:space="preserve"> CT275DR). Reaction conditions were optimized and then applied for the methylation of isosorbide </w:t>
      </w:r>
      <w:r w:rsidR="00A26494">
        <w:rPr>
          <w:rFonts w:ascii="Times" w:hAnsi="Times" w:cs="Times"/>
          <w:sz w:val="24"/>
          <w:szCs w:val="24"/>
          <w:lang w:val="en-US"/>
        </w:rPr>
        <w:t xml:space="preserve">and its </w:t>
      </w:r>
      <w:r w:rsidR="0066584A" w:rsidRPr="00A26494">
        <w:rPr>
          <w:rFonts w:ascii="Times" w:hAnsi="Times" w:cs="Times"/>
          <w:sz w:val="24"/>
          <w:szCs w:val="24"/>
          <w:lang w:val="en-US"/>
        </w:rPr>
        <w:t xml:space="preserve">epimers, </w:t>
      </w:r>
      <w:proofErr w:type="spellStart"/>
      <w:r w:rsidR="0066584A" w:rsidRPr="00A26494">
        <w:rPr>
          <w:rFonts w:ascii="Times" w:hAnsi="Times" w:cs="Times"/>
          <w:sz w:val="24"/>
          <w:szCs w:val="24"/>
          <w:lang w:val="en-US"/>
        </w:rPr>
        <w:t>isoidide</w:t>
      </w:r>
      <w:proofErr w:type="spellEnd"/>
      <w:r w:rsidR="0066584A" w:rsidRPr="00A26494">
        <w:rPr>
          <w:rFonts w:ascii="Times" w:hAnsi="Times" w:cs="Times"/>
          <w:sz w:val="24"/>
          <w:szCs w:val="24"/>
          <w:lang w:val="en-US"/>
        </w:rPr>
        <w:t xml:space="preserve"> and </w:t>
      </w:r>
      <w:proofErr w:type="spellStart"/>
      <w:r w:rsidR="0066584A" w:rsidRPr="00A26494">
        <w:rPr>
          <w:rFonts w:ascii="Times" w:hAnsi="Times" w:cs="Times"/>
          <w:sz w:val="24"/>
          <w:szCs w:val="24"/>
          <w:lang w:val="en-US"/>
        </w:rPr>
        <w:t>isomannide</w:t>
      </w:r>
      <w:proofErr w:type="spellEnd"/>
      <w:r w:rsidR="00970763" w:rsidRPr="00A26494">
        <w:rPr>
          <w:rFonts w:ascii="Times" w:hAnsi="Times" w:cs="Times"/>
          <w:sz w:val="24"/>
          <w:szCs w:val="24"/>
          <w:lang w:val="en-US"/>
        </w:rPr>
        <w:t>.</w:t>
      </w:r>
      <w:r w:rsidR="0066584A" w:rsidRPr="00A26494">
        <w:rPr>
          <w:rFonts w:ascii="Times" w:hAnsi="Times" w:cs="Times"/>
          <w:sz w:val="24"/>
          <w:szCs w:val="24"/>
          <w:lang w:val="en-US"/>
        </w:rPr>
        <w:t xml:space="preserve">  </w:t>
      </w:r>
      <w:r w:rsidR="0074233E">
        <w:rPr>
          <w:rFonts w:ascii="Times" w:hAnsi="Times" w:cs="Times"/>
          <w:sz w:val="24"/>
          <w:szCs w:val="24"/>
          <w:lang w:val="en-US"/>
        </w:rPr>
        <w:t>C</w:t>
      </w:r>
      <w:r w:rsidR="001D2C97">
        <w:rPr>
          <w:rFonts w:ascii="Times" w:hAnsi="Times" w:cs="Times"/>
          <w:sz w:val="24"/>
          <w:szCs w:val="24"/>
          <w:lang w:val="en-US"/>
        </w:rPr>
        <w:t xml:space="preserve">onsiderations on </w:t>
      </w:r>
      <w:r w:rsidR="00C511B8" w:rsidRPr="00A26494">
        <w:rPr>
          <w:rFonts w:ascii="Times" w:hAnsi="Times" w:cs="Times"/>
          <w:sz w:val="24"/>
          <w:szCs w:val="24"/>
          <w:lang w:val="en-US"/>
        </w:rPr>
        <w:t xml:space="preserve">the </w:t>
      </w:r>
      <w:r w:rsidR="0074233E">
        <w:rPr>
          <w:rFonts w:ascii="Times" w:hAnsi="Times" w:cs="Times"/>
          <w:sz w:val="24"/>
          <w:szCs w:val="24"/>
          <w:lang w:val="en-US"/>
        </w:rPr>
        <w:t xml:space="preserve">related </w:t>
      </w:r>
      <w:r w:rsidR="00C511B8" w:rsidRPr="00A26494">
        <w:rPr>
          <w:rFonts w:ascii="Times" w:hAnsi="Times" w:cs="Times"/>
          <w:sz w:val="24"/>
          <w:szCs w:val="24"/>
          <w:lang w:val="en-US"/>
        </w:rPr>
        <w:t xml:space="preserve">reaction mechanism </w:t>
      </w:r>
      <w:r w:rsidR="000E1429">
        <w:rPr>
          <w:rFonts w:ascii="Times" w:hAnsi="Times" w:cs="Times"/>
          <w:sz w:val="24"/>
          <w:szCs w:val="24"/>
          <w:lang w:val="en-US"/>
        </w:rPr>
        <w:t>were</w:t>
      </w:r>
      <w:r w:rsidR="001D2C97">
        <w:rPr>
          <w:rFonts w:ascii="Times" w:hAnsi="Times" w:cs="Times"/>
          <w:sz w:val="24"/>
          <w:szCs w:val="24"/>
          <w:lang w:val="en-US"/>
        </w:rPr>
        <w:t xml:space="preserve"> </w:t>
      </w:r>
      <w:r w:rsidR="000E1429">
        <w:rPr>
          <w:rFonts w:ascii="Times" w:hAnsi="Times" w:cs="Times"/>
          <w:sz w:val="24"/>
          <w:szCs w:val="24"/>
          <w:lang w:val="en-US"/>
        </w:rPr>
        <w:t>reported highlighting</w:t>
      </w:r>
      <w:r w:rsidR="001D2C97">
        <w:rPr>
          <w:rFonts w:ascii="Times" w:hAnsi="Times" w:cs="Times"/>
          <w:sz w:val="24"/>
          <w:szCs w:val="24"/>
          <w:lang w:val="en-US"/>
        </w:rPr>
        <w:t xml:space="preserve"> the difference </w:t>
      </w:r>
      <w:r w:rsidR="0074233E">
        <w:rPr>
          <w:rFonts w:ascii="Times" w:hAnsi="Times" w:cs="Times"/>
          <w:sz w:val="24"/>
          <w:szCs w:val="24"/>
          <w:lang w:val="en-US"/>
        </w:rPr>
        <w:t xml:space="preserve">in the preferred reaction pathways </w:t>
      </w:r>
      <w:r w:rsidR="000E1429">
        <w:rPr>
          <w:rFonts w:ascii="Times" w:hAnsi="Times" w:cs="Times"/>
          <w:sz w:val="24"/>
          <w:szCs w:val="24"/>
          <w:lang w:val="en-US"/>
        </w:rPr>
        <w:t xml:space="preserve">among this new synthetic approach and the </w:t>
      </w:r>
      <w:r w:rsidR="001D2C97">
        <w:rPr>
          <w:rFonts w:ascii="Times" w:hAnsi="Times" w:cs="Times"/>
          <w:sz w:val="24"/>
          <w:szCs w:val="24"/>
          <w:lang w:val="en-US"/>
        </w:rPr>
        <w:t>previously reported base-</w:t>
      </w:r>
      <w:r w:rsidR="000E1429">
        <w:rPr>
          <w:rFonts w:ascii="Times" w:hAnsi="Times" w:cs="Times"/>
          <w:sz w:val="24"/>
          <w:szCs w:val="24"/>
          <w:lang w:val="en-US"/>
        </w:rPr>
        <w:t>catalyzed</w:t>
      </w:r>
      <w:r w:rsidR="001D2C97">
        <w:rPr>
          <w:rFonts w:ascii="Times" w:hAnsi="Times" w:cs="Times"/>
          <w:sz w:val="24"/>
          <w:szCs w:val="24"/>
          <w:lang w:val="en-US"/>
        </w:rPr>
        <w:t xml:space="preserve"> procedures</w:t>
      </w:r>
      <w:r w:rsidR="00C511B8" w:rsidRPr="00A26494">
        <w:rPr>
          <w:rFonts w:ascii="Times" w:hAnsi="Times" w:cs="Times"/>
          <w:sz w:val="24"/>
          <w:szCs w:val="24"/>
          <w:lang w:val="en-US"/>
        </w:rPr>
        <w:t>.</w:t>
      </w:r>
      <w:r w:rsidR="001D2C97">
        <w:rPr>
          <w:rFonts w:ascii="Times" w:hAnsi="Times" w:cs="Times"/>
          <w:sz w:val="24"/>
          <w:szCs w:val="24"/>
          <w:lang w:val="en-US"/>
        </w:rPr>
        <w:t xml:space="preserve"> </w:t>
      </w:r>
      <w:r w:rsidR="000833C6">
        <w:rPr>
          <w:rFonts w:ascii="Times" w:hAnsi="Times" w:cs="Times"/>
          <w:sz w:val="24"/>
          <w:szCs w:val="24"/>
          <w:lang w:val="en-US"/>
        </w:rPr>
        <w:br w:type="page"/>
      </w:r>
    </w:p>
    <w:p w14:paraId="5E5006A4" w14:textId="7F8843E7" w:rsidR="00C317BB" w:rsidRPr="00387ED9" w:rsidRDefault="00C317BB" w:rsidP="00387ED9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387ED9">
        <w:rPr>
          <w:rFonts w:ascii="Times" w:eastAsia="Times New Roman" w:hAnsi="Times" w:cs="Times"/>
          <w:b/>
          <w:bCs/>
          <w:sz w:val="32"/>
          <w:szCs w:val="24"/>
          <w:lang w:val="en-US"/>
        </w:rPr>
        <w:lastRenderedPageBreak/>
        <w:t>Introduction</w:t>
      </w:r>
    </w:p>
    <w:p w14:paraId="7D51AA3A" w14:textId="437ABAFF" w:rsidR="00FE66C8" w:rsidRPr="00F241D7" w:rsidRDefault="003C57D5" w:rsidP="00C67875">
      <w:pPr>
        <w:spacing w:after="20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t>O</w:t>
      </w:r>
      <w:r w:rsidR="00C317B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rganic solvents are the main waste </w:t>
      </w:r>
      <w:r w:rsidR="003461FB" w:rsidRPr="00F241D7">
        <w:rPr>
          <w:rFonts w:ascii="Times" w:eastAsia="Times New Roman" w:hAnsi="Times" w:cs="Times"/>
          <w:sz w:val="24"/>
          <w:szCs w:val="20"/>
          <w:lang w:val="en-US"/>
        </w:rPr>
        <w:t>deriving by chemical transformations</w:t>
      </w:r>
      <w:r w:rsidR="00117904">
        <w:rPr>
          <w:rFonts w:ascii="Times" w:eastAsia="Times New Roman" w:hAnsi="Times" w:cs="Times"/>
          <w:sz w:val="24"/>
          <w:szCs w:val="20"/>
          <w:lang w:val="en-US"/>
        </w:rPr>
        <w:t xml:space="preserve">; they are used in large amount </w:t>
      </w:r>
      <w:r w:rsidR="004C0DBB">
        <w:rPr>
          <w:rFonts w:ascii="Times" w:eastAsia="Times New Roman" w:hAnsi="Times" w:cs="Times"/>
          <w:sz w:val="24"/>
          <w:szCs w:val="20"/>
          <w:lang w:val="en-US"/>
        </w:rPr>
        <w:t>being</w:t>
      </w:r>
      <w:r w:rsidR="003461F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essential for the synthesis, separation and purification of the desired target molecule </w:t>
      </w:r>
      <w:r w:rsidR="00C317BB" w:rsidRPr="00F241D7">
        <w:rPr>
          <w:rFonts w:ascii="Times" w:eastAsia="Times New Roman" w:hAnsi="Times" w:cs="Times"/>
          <w:sz w:val="24"/>
          <w:szCs w:val="20"/>
          <w:lang w:val="en-US"/>
        </w:rPr>
        <w:t>both at industrial and laboratory scale</w:t>
      </w:r>
      <w:r w:rsidR="003461F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. </w:t>
      </w:r>
      <w:r w:rsidR="00F91713" w:rsidRPr="00F241D7">
        <w:rPr>
          <w:rFonts w:ascii="Times" w:eastAsia="Times New Roman" w:hAnsi="Times" w:cs="Times"/>
          <w:sz w:val="24"/>
          <w:szCs w:val="20"/>
          <w:lang w:val="en-US"/>
        </w:rPr>
        <w:t>M</w:t>
      </w:r>
      <w:r w:rsidR="00DB6BE2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ost organic media are obtained from </w:t>
      </w:r>
      <w:r w:rsidR="00C317B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fossil fuel </w:t>
      </w:r>
      <w:r w:rsidR="00DB6BE2" w:rsidRPr="00F241D7">
        <w:rPr>
          <w:rFonts w:ascii="Times" w:eastAsia="Times New Roman" w:hAnsi="Times" w:cs="Times"/>
          <w:sz w:val="24"/>
          <w:szCs w:val="20"/>
          <w:lang w:val="en-US"/>
        </w:rPr>
        <w:t>sources</w:t>
      </w:r>
      <w:r w:rsidR="00CB4D60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and </w:t>
      </w:r>
      <w:r w:rsidR="00DB6BE2" w:rsidRPr="00F241D7">
        <w:rPr>
          <w:rFonts w:ascii="Times" w:eastAsia="Times New Roman" w:hAnsi="Times" w:cs="Times"/>
          <w:sz w:val="24"/>
          <w:szCs w:val="20"/>
          <w:lang w:val="en-US"/>
        </w:rPr>
        <w:t>are classified as</w:t>
      </w:r>
      <w:r w:rsidR="00C317B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dangerous and</w:t>
      </w:r>
      <w:r w:rsidR="00DB6BE2" w:rsidRPr="00F241D7">
        <w:rPr>
          <w:rFonts w:ascii="Times" w:eastAsia="Times New Roman" w:hAnsi="Times" w:cs="Times"/>
          <w:sz w:val="24"/>
          <w:szCs w:val="20"/>
          <w:lang w:val="en-US"/>
        </w:rPr>
        <w:t>/or</w:t>
      </w:r>
      <w:r w:rsidR="00C317B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toxic to the environment and human health</w:t>
      </w:r>
      <w:r w:rsidR="00FE66C8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, thus their use represents </w:t>
      </w:r>
      <w:r w:rsidR="00DB6BE2" w:rsidRPr="00F241D7">
        <w:rPr>
          <w:rFonts w:ascii="Times" w:eastAsia="Times New Roman" w:hAnsi="Times" w:cs="Times"/>
          <w:sz w:val="24"/>
          <w:szCs w:val="20"/>
          <w:lang w:val="en-US"/>
        </w:rPr>
        <w:t>a major issue</w:t>
      </w:r>
      <w:r w:rsidR="008F6A44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for </w:t>
      </w:r>
      <w:r w:rsidR="00DB6BE2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chemical </w:t>
      </w:r>
      <w:r w:rsidR="008F6A44" w:rsidRPr="00F241D7">
        <w:rPr>
          <w:rFonts w:ascii="Times" w:eastAsia="Times New Roman" w:hAnsi="Times" w:cs="Times"/>
          <w:sz w:val="24"/>
          <w:szCs w:val="20"/>
          <w:lang w:val="en-US"/>
        </w:rPr>
        <w:t>industr</w:t>
      </w:r>
      <w:r w:rsidR="00FE66C8" w:rsidRPr="00F241D7">
        <w:rPr>
          <w:rFonts w:ascii="Times" w:eastAsia="Times New Roman" w:hAnsi="Times" w:cs="Times"/>
          <w:sz w:val="24"/>
          <w:szCs w:val="20"/>
          <w:lang w:val="en-US"/>
        </w:rPr>
        <w:t>ies</w:t>
      </w:r>
      <w:r w:rsidR="008F6A44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.[1] </w:t>
      </w:r>
      <w:r w:rsidR="008B3B6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As an example, organic solvents are </w:t>
      </w:r>
      <w:r w:rsidR="00CB4D60" w:rsidRPr="00F241D7">
        <w:rPr>
          <w:rFonts w:ascii="Times" w:eastAsia="Times New Roman" w:hAnsi="Times" w:cs="Times"/>
          <w:sz w:val="24"/>
          <w:szCs w:val="20"/>
          <w:lang w:val="en-US"/>
        </w:rPr>
        <w:t>employed</w:t>
      </w:r>
      <w:r w:rsidR="008B3B6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in large amount by pharmaceutical </w:t>
      </w:r>
      <w:r w:rsidR="001147E8">
        <w:rPr>
          <w:rFonts w:ascii="Times" w:eastAsia="Times New Roman" w:hAnsi="Times" w:cs="Times"/>
          <w:sz w:val="24"/>
          <w:szCs w:val="20"/>
          <w:lang w:val="en-US"/>
        </w:rPr>
        <w:t>companies</w:t>
      </w:r>
      <w:r w:rsidR="008B3B6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for the production and purification of active pharmaceutical ingredients (APIs).[2] In</w:t>
      </w:r>
      <w:r w:rsidR="00F91713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this prospect</w:t>
      </w:r>
      <w:r w:rsidR="008B3B6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, the gradual replacement of </w:t>
      </w:r>
      <w:r w:rsidR="009564BC" w:rsidRPr="00F241D7">
        <w:rPr>
          <w:rFonts w:ascii="Times" w:eastAsia="Times New Roman" w:hAnsi="Times" w:cs="Times"/>
          <w:sz w:val="24"/>
          <w:szCs w:val="20"/>
          <w:lang w:val="en-US"/>
        </w:rPr>
        <w:t>typical</w:t>
      </w:r>
      <w:r w:rsidR="008B3B6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aprotic and halogenated organic solvents is </w:t>
      </w:r>
      <w:r w:rsidR="00F91713" w:rsidRPr="00F241D7">
        <w:rPr>
          <w:rFonts w:ascii="Times" w:eastAsia="Times New Roman" w:hAnsi="Times" w:cs="Times"/>
          <w:sz w:val="24"/>
          <w:szCs w:val="20"/>
          <w:lang w:val="en-US"/>
        </w:rPr>
        <w:t>considered a</w:t>
      </w:r>
      <w:r w:rsidR="008B3B6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key research areas of Green Chemistry f</w:t>
      </w:r>
      <w:r w:rsidR="00F91713" w:rsidRPr="00F241D7">
        <w:rPr>
          <w:rFonts w:ascii="Times" w:eastAsia="Times New Roman" w:hAnsi="Times" w:cs="Times"/>
          <w:sz w:val="24"/>
          <w:szCs w:val="20"/>
          <w:lang w:val="en-US"/>
        </w:rPr>
        <w:t>or</w:t>
      </w:r>
      <w:r w:rsidR="008B3B6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the pharmaceutical manufacturers.[3]</w:t>
      </w:r>
      <w:r w:rsidR="00257A4D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</w:p>
    <w:p w14:paraId="6DB26274" w14:textId="6A9A269E" w:rsidR="00117904" w:rsidRDefault="005A53F4" w:rsidP="00F91713">
      <w:pPr>
        <w:spacing w:after="20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Ideally the 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best decision in </w:t>
      </w:r>
      <w:r w:rsidR="009E6785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selecting a 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>green solvent</w:t>
      </w:r>
      <w:r w:rsidR="009E6785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for a chemical process 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>would be not to use a</w:t>
      </w:r>
      <w:r w:rsidR="00CB4D60" w:rsidRPr="00F241D7">
        <w:rPr>
          <w:rFonts w:ascii="Times" w:eastAsia="Times New Roman" w:hAnsi="Times" w:cs="Times"/>
          <w:sz w:val="24"/>
          <w:szCs w:val="20"/>
          <w:lang w:val="en-US"/>
        </w:rPr>
        <w:t>ny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solvent. However, the development of </w:t>
      </w:r>
      <w:r w:rsidR="00C67875" w:rsidRPr="00F241D7">
        <w:rPr>
          <w:rFonts w:ascii="Times" w:eastAsia="Times New Roman" w:hAnsi="Times" w:cs="Times"/>
          <w:sz w:val="24"/>
          <w:szCs w:val="20"/>
          <w:lang w:val="en-US"/>
        </w:rPr>
        <w:t>solvent-free processes</w:t>
      </w:r>
      <w:r w:rsidR="00117904">
        <w:rPr>
          <w:rFonts w:ascii="Times" w:eastAsia="Times New Roman" w:hAnsi="Times" w:cs="Times"/>
          <w:sz w:val="24"/>
          <w:szCs w:val="20"/>
          <w:lang w:val="en-US"/>
        </w:rPr>
        <w:t>,</w:t>
      </w:r>
      <w:r w:rsidR="00C67875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>especially on large scale</w:t>
      </w:r>
      <w:r w:rsidR="00117904">
        <w:rPr>
          <w:rFonts w:ascii="Times" w:eastAsia="Times New Roman" w:hAnsi="Times" w:cs="Times"/>
          <w:sz w:val="24"/>
          <w:szCs w:val="20"/>
          <w:lang w:val="en-US"/>
        </w:rPr>
        <w:t>,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is quite challenging due to </w:t>
      </w:r>
      <w:r w:rsidR="004C0DBB">
        <w:rPr>
          <w:rFonts w:ascii="Times" w:eastAsia="Times New Roman" w:hAnsi="Times" w:cs="Times"/>
          <w:sz w:val="24"/>
          <w:szCs w:val="20"/>
          <w:lang w:val="en-US"/>
        </w:rPr>
        <w:t xml:space="preserve">the 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>mass</w:t>
      </w:r>
      <w:r w:rsidR="00C67875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transfer,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viscosity and reagent melting</w:t>
      </w:r>
      <w:r w:rsidR="00C67875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points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issues</w:t>
      </w:r>
      <w:r w:rsidR="009E6785" w:rsidRPr="00F241D7">
        <w:rPr>
          <w:rFonts w:ascii="Times" w:eastAsia="Times New Roman" w:hAnsi="Times" w:cs="Times"/>
          <w:sz w:val="24"/>
          <w:szCs w:val="20"/>
          <w:lang w:val="en-US"/>
        </w:rPr>
        <w:t>, thus solvents still play a pivotal role in organic synthesis</w:t>
      </w:r>
      <w:r w:rsidR="00DB6DC7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. </w:t>
      </w:r>
    </w:p>
    <w:p w14:paraId="6720DB06" w14:textId="173E646F" w:rsidR="00601D1A" w:rsidRPr="00F241D7" w:rsidRDefault="00CB4D60" w:rsidP="00F91713">
      <w:pPr>
        <w:spacing w:after="20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Although </w:t>
      </w:r>
      <w:r w:rsidR="00490408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the choice of the best green </w:t>
      </w:r>
      <w:r w:rsidR="008F5AC7" w:rsidRPr="00F241D7">
        <w:rPr>
          <w:rFonts w:ascii="Times" w:eastAsia="Times New Roman" w:hAnsi="Times" w:cs="Times"/>
          <w:sz w:val="24"/>
          <w:szCs w:val="20"/>
          <w:lang w:val="en-US"/>
        </w:rPr>
        <w:t>media</w:t>
      </w:r>
      <w:r w:rsidR="00490408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8054C2" w:rsidRPr="00F241D7">
        <w:rPr>
          <w:rFonts w:ascii="Times" w:eastAsia="Times New Roman" w:hAnsi="Times" w:cs="Times"/>
          <w:sz w:val="24"/>
          <w:szCs w:val="20"/>
          <w:lang w:val="en-US"/>
        </w:rPr>
        <w:t>depends</w:t>
      </w:r>
      <w:r w:rsidR="00490408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on the specific process or chemical transformation</w:t>
      </w:r>
      <w:r w:rsidR="00FA30BD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investigated</w:t>
      </w:r>
      <w:r w:rsidR="008054C2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, general aspects </w:t>
      </w:r>
      <w:r w:rsidR="00FE66C8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that must be taken into consideration include </w:t>
      </w:r>
      <w:r w:rsidR="008054C2" w:rsidRPr="00F241D7">
        <w:rPr>
          <w:rFonts w:ascii="Times" w:eastAsia="Times New Roman" w:hAnsi="Times" w:cs="Times"/>
          <w:sz w:val="24"/>
          <w:szCs w:val="20"/>
          <w:lang w:val="en-US"/>
        </w:rPr>
        <w:t>large scale availability, competitive price, low toxicity and biodegradability</w:t>
      </w:r>
      <w:r w:rsidR="00FE66C8" w:rsidRPr="00F241D7">
        <w:rPr>
          <w:rFonts w:ascii="Times" w:eastAsia="Times New Roman" w:hAnsi="Times" w:cs="Times"/>
          <w:sz w:val="24"/>
          <w:szCs w:val="20"/>
          <w:lang w:val="en-US"/>
        </w:rPr>
        <w:t>.</w:t>
      </w:r>
      <w:r w:rsidR="008054C2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[4] </w:t>
      </w:r>
      <w:r w:rsidR="00B86518" w:rsidRPr="00F241D7">
        <w:rPr>
          <w:rFonts w:ascii="Times" w:eastAsia="Times New Roman" w:hAnsi="Times" w:cs="Times"/>
          <w:sz w:val="24"/>
          <w:szCs w:val="20"/>
          <w:lang w:val="en-US"/>
        </w:rPr>
        <w:t>B</w:t>
      </w:r>
      <w:r w:rsidR="00F91713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iomass-derived </w:t>
      </w:r>
      <w:r w:rsidR="00FE66C8" w:rsidRPr="00F241D7">
        <w:rPr>
          <w:rFonts w:ascii="Times" w:eastAsia="Times New Roman" w:hAnsi="Times" w:cs="Times"/>
          <w:sz w:val="24"/>
          <w:szCs w:val="20"/>
          <w:lang w:val="en-US"/>
        </w:rPr>
        <w:t>media</w:t>
      </w:r>
      <w:r w:rsidR="00C7013B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(Figure 1)</w:t>
      </w:r>
      <w:r w:rsidR="00B86518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, most of which are classified as green solvents, incorporates </w:t>
      </w:r>
      <w:r w:rsidR="00FA30BD" w:rsidRPr="00F241D7">
        <w:rPr>
          <w:rFonts w:ascii="Times" w:eastAsia="Times New Roman" w:hAnsi="Times" w:cs="Times"/>
          <w:sz w:val="24"/>
          <w:szCs w:val="20"/>
          <w:lang w:val="en-US"/>
        </w:rPr>
        <w:t>the majority</w:t>
      </w:r>
      <w:r w:rsidR="00B86518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of these aspects </w:t>
      </w:r>
      <w:r w:rsidR="00731147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being intrinsically biocompatible. </w:t>
      </w:r>
      <w:r w:rsidR="00601D1A" w:rsidRPr="00F241D7">
        <w:rPr>
          <w:rFonts w:ascii="Times" w:eastAsia="Times New Roman" w:hAnsi="Times" w:cs="Times"/>
          <w:sz w:val="24"/>
          <w:szCs w:val="20"/>
          <w:lang w:val="en-US"/>
        </w:rPr>
        <w:t>In recent year</w:t>
      </w:r>
      <w:r w:rsidR="005249FB">
        <w:rPr>
          <w:rFonts w:ascii="Times" w:eastAsia="Times New Roman" w:hAnsi="Times" w:cs="Times"/>
          <w:sz w:val="24"/>
          <w:szCs w:val="20"/>
          <w:lang w:val="en-US"/>
        </w:rPr>
        <w:t>s</w:t>
      </w:r>
      <w:r w:rsidR="00601D1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the library of solvents from renewable resources has expanded and their applications in chemical transformation</w:t>
      </w:r>
      <w:r w:rsidR="00117904">
        <w:rPr>
          <w:rFonts w:ascii="Times" w:eastAsia="Times New Roman" w:hAnsi="Times" w:cs="Times"/>
          <w:sz w:val="24"/>
          <w:szCs w:val="20"/>
          <w:lang w:val="en-US"/>
        </w:rPr>
        <w:t>,</w:t>
      </w:r>
      <w:r w:rsidR="00601D1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as well as in product purification</w:t>
      </w:r>
      <w:r w:rsidR="00FE66C8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, </w:t>
      </w:r>
      <w:r w:rsidR="004C0DBB" w:rsidRPr="00F241D7">
        <w:rPr>
          <w:rFonts w:ascii="Times" w:eastAsia="Times New Roman" w:hAnsi="Times" w:cs="Times"/>
          <w:sz w:val="24"/>
          <w:szCs w:val="20"/>
          <w:lang w:val="en-US"/>
        </w:rPr>
        <w:t>extraction,</w:t>
      </w:r>
      <w:r w:rsidR="00601D1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FE66C8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or preparation of materials (polymers) </w:t>
      </w:r>
      <w:r w:rsidR="00601D1A" w:rsidRPr="00F241D7">
        <w:rPr>
          <w:rFonts w:ascii="Times" w:eastAsia="Times New Roman" w:hAnsi="Times" w:cs="Times"/>
          <w:sz w:val="24"/>
          <w:szCs w:val="20"/>
          <w:lang w:val="en-US"/>
        </w:rPr>
        <w:t>ha</w:t>
      </w:r>
      <w:r w:rsidR="00117904">
        <w:rPr>
          <w:rFonts w:ascii="Times" w:eastAsia="Times New Roman" w:hAnsi="Times" w:cs="Times"/>
          <w:sz w:val="24"/>
          <w:szCs w:val="20"/>
          <w:lang w:val="en-US"/>
        </w:rPr>
        <w:t>ve</w:t>
      </w:r>
      <w:r w:rsidR="00601D1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FA30BD" w:rsidRPr="00F241D7">
        <w:rPr>
          <w:rFonts w:ascii="Times" w:eastAsia="Times New Roman" w:hAnsi="Times" w:cs="Times"/>
          <w:sz w:val="24"/>
          <w:szCs w:val="20"/>
          <w:lang w:val="en-US"/>
        </w:rPr>
        <w:t>been</w:t>
      </w:r>
      <w:r w:rsidR="00601D1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extensively exploited.  </w:t>
      </w:r>
      <w:r w:rsidR="00731147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F91713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</w:p>
    <w:p w14:paraId="43C0B07F" w14:textId="5AFD9041" w:rsidR="00916404" w:rsidRPr="00F241D7" w:rsidRDefault="00FA30BD" w:rsidP="00A23D5A">
      <w:pPr>
        <w:spacing w:after="200" w:line="360" w:lineRule="auto"/>
        <w:jc w:val="both"/>
        <w:rPr>
          <w:rFonts w:ascii="Times" w:eastAsia="Times New Roman" w:hAnsi="Times" w:cs="Times"/>
          <w:sz w:val="24"/>
          <w:szCs w:val="20"/>
          <w:highlight w:val="yellow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For example, </w:t>
      </w:r>
      <w:r w:rsidR="00916404" w:rsidRPr="00F241D7">
        <w:rPr>
          <w:rFonts w:ascii="Times" w:eastAsia="Times New Roman" w:hAnsi="Times" w:cs="Times"/>
          <w:sz w:val="24"/>
          <w:szCs w:val="20"/>
          <w:lang w:val="en-US"/>
        </w:rPr>
        <w:t>p-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>c</w:t>
      </w:r>
      <w:r w:rsidR="00916404" w:rsidRPr="00F241D7">
        <w:rPr>
          <w:rFonts w:ascii="Times" w:eastAsia="Times New Roman" w:hAnsi="Times" w:cs="Times"/>
          <w:sz w:val="24"/>
          <w:szCs w:val="20"/>
          <w:lang w:val="en-US"/>
        </w:rPr>
        <w:t>ymene, limonene, and terpinene</w:t>
      </w:r>
      <w:r w:rsidR="001147E8">
        <w:rPr>
          <w:rFonts w:ascii="Times" w:eastAsia="Times New Roman" w:hAnsi="Times" w:cs="Times"/>
          <w:sz w:val="24"/>
          <w:szCs w:val="20"/>
          <w:lang w:val="en-US"/>
        </w:rPr>
        <w:t xml:space="preserve"> -</w:t>
      </w:r>
      <w:r w:rsidR="00E01E0C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monoterpene unsaturated hydrocarbons with low polarity</w:t>
      </w:r>
      <w:r w:rsidR="001147E8">
        <w:rPr>
          <w:rFonts w:ascii="Times" w:eastAsia="Times New Roman" w:hAnsi="Times" w:cs="Times"/>
          <w:sz w:val="24"/>
          <w:szCs w:val="20"/>
          <w:lang w:val="en-US"/>
        </w:rPr>
        <w:t xml:space="preserve"> – have found </w:t>
      </w:r>
      <w:r w:rsidR="00E01E0C" w:rsidRPr="00F241D7">
        <w:rPr>
          <w:rFonts w:ascii="Times" w:eastAsia="Times New Roman" w:hAnsi="Times" w:cs="Times"/>
          <w:sz w:val="24"/>
          <w:szCs w:val="20"/>
          <w:lang w:val="en-US"/>
        </w:rPr>
        <w:t>applications in extraction processes as alternative to non-polar petroleum derived solvents.[5]</w:t>
      </w:r>
      <w:r w:rsidR="004A78F4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Eucalyptol - a bicyclic ether monoterpene soluble in ether and ethanol </w:t>
      </w:r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>–</w:t>
      </w:r>
      <w:r w:rsidR="004A78F4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4C0DBB">
        <w:rPr>
          <w:rFonts w:ascii="Times" w:eastAsia="Times New Roman" w:hAnsi="Times" w:cs="Times"/>
          <w:sz w:val="24"/>
          <w:szCs w:val="20"/>
          <w:lang w:val="en-US"/>
        </w:rPr>
        <w:t>was</w:t>
      </w:r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used </w:t>
      </w:r>
      <w:r w:rsidR="00840897">
        <w:rPr>
          <w:rFonts w:ascii="Times" w:eastAsia="Times New Roman" w:hAnsi="Times" w:cs="Times"/>
          <w:sz w:val="24"/>
          <w:szCs w:val="20"/>
          <w:lang w:val="en-US"/>
        </w:rPr>
        <w:t xml:space="preserve">as an </w:t>
      </w:r>
      <w:r w:rsidR="00995D34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alternative to common organic solvents for </w:t>
      </w:r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>palladium-</w:t>
      </w:r>
      <w:r w:rsidR="004C0DBB" w:rsidRPr="00F241D7">
        <w:rPr>
          <w:rFonts w:ascii="Times" w:eastAsia="Times New Roman" w:hAnsi="Times" w:cs="Times"/>
          <w:sz w:val="24"/>
          <w:szCs w:val="20"/>
          <w:lang w:val="en-US"/>
        </w:rPr>
        <w:t>catalyzed</w:t>
      </w:r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cross-coupling reactions, i.e. Suzuki–</w:t>
      </w:r>
      <w:proofErr w:type="spellStart"/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>Miyaura</w:t>
      </w:r>
      <w:proofErr w:type="spellEnd"/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and </w:t>
      </w:r>
      <w:proofErr w:type="spellStart"/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>Sonogashira</w:t>
      </w:r>
      <w:proofErr w:type="spellEnd"/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– </w:t>
      </w:r>
      <w:proofErr w:type="spellStart"/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>Hagihara</w:t>
      </w:r>
      <w:proofErr w:type="spellEnd"/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reactions.</w:t>
      </w:r>
      <w:r w:rsidR="00995D34" w:rsidRPr="00F241D7">
        <w:rPr>
          <w:rFonts w:ascii="Times" w:eastAsia="Times New Roman" w:hAnsi="Times" w:cs="Times"/>
          <w:sz w:val="24"/>
          <w:szCs w:val="20"/>
          <w:lang w:val="en-US"/>
        </w:rPr>
        <w:t>[6]</w:t>
      </w:r>
      <w:r w:rsidR="00A23D5A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</w:p>
    <w:p w14:paraId="0F4D924A" w14:textId="2080CC70" w:rsidR="00C7013B" w:rsidRPr="00F241D7" w:rsidRDefault="0059161B" w:rsidP="0049571D">
      <w:pPr>
        <w:spacing w:after="200" w:line="360" w:lineRule="auto"/>
        <w:jc w:val="center"/>
        <w:rPr>
          <w:rFonts w:ascii="Times" w:eastAsia="Times New Roman" w:hAnsi="Times" w:cs="Times"/>
          <w:sz w:val="24"/>
          <w:szCs w:val="20"/>
          <w:lang w:val="en-US"/>
        </w:rPr>
      </w:pPr>
      <w:r>
        <w:object w:dxaOrig="7046" w:dyaOrig="6588" w14:anchorId="76EA248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0.65pt;height:271.1pt" o:ole="">
            <v:imagedata r:id="rId9" o:title=""/>
          </v:shape>
          <o:OLEObject Type="Embed" ProgID="ChemDraw.Document.6.0" ShapeID="_x0000_i1025" DrawAspect="Content" ObjectID="_1706085656" r:id="rId10"/>
        </w:object>
      </w:r>
    </w:p>
    <w:p w14:paraId="47CEFF5D" w14:textId="4ACBFC8F" w:rsidR="00C7013B" w:rsidRPr="00F241D7" w:rsidRDefault="00C7013B" w:rsidP="00C7013B">
      <w:pPr>
        <w:spacing w:after="200" w:line="360" w:lineRule="auto"/>
        <w:jc w:val="center"/>
        <w:rPr>
          <w:rFonts w:ascii="Times" w:eastAsia="Times New Roman" w:hAnsi="Times" w:cs="Times"/>
          <w:b/>
          <w:bCs/>
          <w:color w:val="000000" w:themeColor="text1"/>
          <w:kern w:val="24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b/>
          <w:bCs/>
          <w:color w:val="000000" w:themeColor="text1"/>
          <w:kern w:val="24"/>
          <w:sz w:val="24"/>
          <w:szCs w:val="20"/>
          <w:lang w:val="en-US"/>
        </w:rPr>
        <w:t xml:space="preserve">Figure 1. 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>Examples of biomass-derived solvents</w:t>
      </w:r>
    </w:p>
    <w:p w14:paraId="4FDB9992" w14:textId="7F15B5A1" w:rsidR="00916404" w:rsidRPr="00194C55" w:rsidRDefault="00FE66C8" w:rsidP="0022773A">
      <w:pPr>
        <w:spacing w:after="20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sz w:val="24"/>
          <w:szCs w:val="20"/>
          <w:lang w:val="en-US"/>
        </w:rPr>
        <w:t>Glycerol,</w:t>
      </w:r>
      <w:r w:rsidR="007F7326" w:rsidRPr="00194C55">
        <w:rPr>
          <w:rFonts w:ascii="Times" w:eastAsia="Times New Roman" w:hAnsi="Times" w:cs="Times"/>
          <w:sz w:val="24"/>
          <w:szCs w:val="20"/>
          <w:lang w:val="en-US"/>
        </w:rPr>
        <w:t>[7]</w:t>
      </w:r>
      <w:r w:rsidR="00194CEA" w:rsidRPr="00194C55">
        <w:rPr>
          <w:rFonts w:ascii="Times" w:hAnsi="Times" w:cs="Times"/>
          <w:lang w:val="en-GB"/>
        </w:rPr>
        <w:t xml:space="preserve"> </w:t>
      </w:r>
      <w:r w:rsidR="00194CEA" w:rsidRPr="00194C55">
        <w:rPr>
          <w:rFonts w:ascii="Times" w:eastAsia="Times New Roman" w:hAnsi="Times" w:cs="Times"/>
          <w:sz w:val="24"/>
          <w:szCs w:val="20"/>
          <w:lang w:val="en-US"/>
        </w:rPr>
        <w:t>glyceryl ethers (</w:t>
      </w:r>
      <w:proofErr w:type="spellStart"/>
      <w:r w:rsidR="00194CEA" w:rsidRPr="00194C55">
        <w:rPr>
          <w:rFonts w:ascii="Times" w:eastAsia="Times New Roman" w:hAnsi="Times" w:cs="Times"/>
          <w:sz w:val="24"/>
          <w:szCs w:val="20"/>
          <w:lang w:val="en-US"/>
        </w:rPr>
        <w:t>solketal</w:t>
      </w:r>
      <w:proofErr w:type="spellEnd"/>
      <w:r w:rsidR="00194CEA" w:rsidRPr="00194C55">
        <w:rPr>
          <w:rFonts w:ascii="Times" w:eastAsia="Times New Roman" w:hAnsi="Times" w:cs="Times"/>
          <w:sz w:val="24"/>
          <w:szCs w:val="20"/>
          <w:lang w:val="en-US"/>
        </w:rPr>
        <w:t>),</w:t>
      </w:r>
      <w:r w:rsidR="0070570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594179" w:rsidRPr="00194C55">
        <w:rPr>
          <w:rFonts w:ascii="Times" w:eastAsia="Times New Roman" w:hAnsi="Times" w:cs="Times"/>
          <w:sz w:val="24"/>
          <w:szCs w:val="20"/>
          <w:lang w:val="en-US"/>
        </w:rPr>
        <w:t>[</w:t>
      </w:r>
      <w:r w:rsidR="007F7326" w:rsidRPr="00194C55">
        <w:rPr>
          <w:rFonts w:ascii="Times" w:eastAsia="Times New Roman" w:hAnsi="Times" w:cs="Times"/>
          <w:sz w:val="24"/>
          <w:szCs w:val="20"/>
          <w:lang w:val="en-US"/>
        </w:rPr>
        <w:t>8</w:t>
      </w:r>
      <w:r w:rsidR="00594179" w:rsidRPr="00194C55">
        <w:rPr>
          <w:rFonts w:ascii="Times" w:eastAsia="Times New Roman" w:hAnsi="Times" w:cs="Times"/>
          <w:sz w:val="24"/>
          <w:szCs w:val="20"/>
          <w:lang w:val="en-US"/>
        </w:rPr>
        <w:t>]</w:t>
      </w:r>
      <w:r w:rsidR="00194CEA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100B86" w:rsidRPr="00194C55">
        <w:rPr>
          <w:rFonts w:ascii="Times" w:eastAsia="Times New Roman" w:hAnsi="Times" w:cs="Times"/>
          <w:sz w:val="24"/>
          <w:szCs w:val="20"/>
          <w:lang w:val="en-US"/>
        </w:rPr>
        <w:t>low-melting mixtures of carbohydrates,</w:t>
      </w:r>
      <w:r w:rsidR="0070570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265AAD" w:rsidRPr="00194C55">
        <w:rPr>
          <w:rFonts w:ascii="Times" w:eastAsia="Times New Roman" w:hAnsi="Times" w:cs="Times"/>
          <w:sz w:val="24"/>
          <w:szCs w:val="20"/>
          <w:lang w:val="en-US"/>
        </w:rPr>
        <w:t>[9]</w:t>
      </w:r>
      <w:r w:rsidR="00100B86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594179" w:rsidRPr="00194C55">
        <w:rPr>
          <w:rFonts w:ascii="Times" w:eastAsia="Times New Roman" w:hAnsi="Times" w:cs="Times"/>
          <w:sz w:val="24"/>
          <w:szCs w:val="20"/>
          <w:lang w:val="en-US"/>
        </w:rPr>
        <w:t>furfuryl alcohol/water mixture,</w:t>
      </w:r>
      <w:r w:rsidR="00F07D6E" w:rsidRPr="00194C55">
        <w:rPr>
          <w:rFonts w:ascii="Times" w:eastAsia="Times New Roman" w:hAnsi="Times" w:cs="Times"/>
          <w:sz w:val="24"/>
          <w:szCs w:val="20"/>
          <w:lang w:val="en-US"/>
        </w:rPr>
        <w:t>[</w:t>
      </w:r>
      <w:r w:rsidR="00265AAD" w:rsidRPr="00194C55">
        <w:rPr>
          <w:rFonts w:ascii="Times" w:eastAsia="Times New Roman" w:hAnsi="Times" w:cs="Times"/>
          <w:sz w:val="24"/>
          <w:szCs w:val="20"/>
          <w:lang w:val="en-US"/>
        </w:rPr>
        <w:t>10</w:t>
      </w:r>
      <w:r w:rsidR="00F07D6E" w:rsidRPr="00194C55">
        <w:rPr>
          <w:rFonts w:ascii="Times" w:eastAsia="Times New Roman" w:hAnsi="Times" w:cs="Times"/>
          <w:sz w:val="24"/>
          <w:szCs w:val="20"/>
          <w:lang w:val="en-US"/>
        </w:rPr>
        <w:t>]</w:t>
      </w:r>
      <w:r w:rsidR="00594179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100B86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esters of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lactic acid</w:t>
      </w:r>
      <w:r w:rsidR="00265AA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[11]</w:t>
      </w:r>
      <w:r w:rsidR="00194CEA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and gluconic acid </w:t>
      </w:r>
      <w:r w:rsidR="00265AA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aqueous solution (GAAS)[12] </w:t>
      </w:r>
      <w:r w:rsidR="001147E8" w:rsidRPr="00194C55">
        <w:rPr>
          <w:rFonts w:ascii="Times" w:eastAsia="Times New Roman" w:hAnsi="Times" w:cs="Times"/>
          <w:sz w:val="24"/>
          <w:szCs w:val="20"/>
          <w:lang w:val="en-US"/>
        </w:rPr>
        <w:t>demonstrated to be efficient</w:t>
      </w:r>
      <w:r w:rsidR="00194CEA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as </w:t>
      </w:r>
      <w:r w:rsidR="00F91713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polar protic </w:t>
      </w:r>
      <w:r w:rsidR="00194C55" w:rsidRPr="00194C55">
        <w:rPr>
          <w:rFonts w:ascii="Times" w:eastAsia="Times New Roman" w:hAnsi="Times" w:cs="Times"/>
          <w:sz w:val="24"/>
          <w:szCs w:val="20"/>
          <w:lang w:val="en-US"/>
        </w:rPr>
        <w:t>solvents</w:t>
      </w:r>
      <w:r w:rsidR="00F91713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in </w:t>
      </w:r>
      <w:r w:rsidR="00840897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different </w:t>
      </w:r>
      <w:r w:rsidR="00F91713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condensation reactions. </w:t>
      </w:r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Very recently </w:t>
      </w:r>
      <w:proofErr w:type="spellStart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>Gevorgyan</w:t>
      </w:r>
      <w:proofErr w:type="spellEnd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and co-workers </w:t>
      </w:r>
      <w:r w:rsidR="00FA30B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showed </w:t>
      </w:r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that vegetable oils can </w:t>
      </w:r>
      <w:r w:rsidR="004C0DBB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also </w:t>
      </w:r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>be used as media in numerous reaction such as Suzuki–</w:t>
      </w:r>
      <w:proofErr w:type="spellStart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>Miyaura</w:t>
      </w:r>
      <w:proofErr w:type="spellEnd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, </w:t>
      </w:r>
      <w:proofErr w:type="spellStart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>Hiyama</w:t>
      </w:r>
      <w:proofErr w:type="spellEnd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, </w:t>
      </w:r>
      <w:proofErr w:type="spellStart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>Stille</w:t>
      </w:r>
      <w:proofErr w:type="spellEnd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, </w:t>
      </w:r>
      <w:proofErr w:type="spellStart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>Sonogashira</w:t>
      </w:r>
      <w:proofErr w:type="spellEnd"/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and Heck cross-couplings.[1</w:t>
      </w:r>
      <w:r w:rsidR="003226A5" w:rsidRPr="00194C55">
        <w:rPr>
          <w:rFonts w:ascii="Times" w:eastAsia="Times New Roman" w:hAnsi="Times" w:cs="Times"/>
          <w:sz w:val="24"/>
          <w:szCs w:val="20"/>
          <w:lang w:val="en-US"/>
        </w:rPr>
        <w:t>3</w:t>
      </w:r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>]</w:t>
      </w:r>
      <w:r w:rsidR="009E6785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4C0DBB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Similarly, </w:t>
      </w:r>
      <w:r w:rsidR="0022773A" w:rsidRPr="00194C55">
        <w:rPr>
          <w:rFonts w:ascii="Times" w:eastAsia="Times New Roman" w:hAnsi="Times" w:cs="Times"/>
          <w:sz w:val="24"/>
          <w:szCs w:val="20"/>
          <w:lang w:val="en-US"/>
        </w:rPr>
        <w:t>2-MeTHF,</w:t>
      </w:r>
      <w:r w:rsidR="003226A5" w:rsidRPr="00194C55">
        <w:rPr>
          <w:rFonts w:ascii="Times" w:eastAsia="Times New Roman" w:hAnsi="Times" w:cs="Times"/>
          <w:sz w:val="24"/>
          <w:szCs w:val="20"/>
          <w:lang w:val="en-US"/>
        </w:rPr>
        <w:t>[14]</w:t>
      </w:r>
      <w:r w:rsidR="0022773A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4C0DBB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and </w:t>
      </w:r>
      <w:r w:rsidR="0022773A" w:rsidRPr="00194C55">
        <w:rPr>
          <w:rFonts w:ascii="Times" w:eastAsia="Times New Roman" w:hAnsi="Times" w:cs="Times"/>
          <w:sz w:val="24"/>
          <w:szCs w:val="20"/>
          <w:lang w:val="en-US"/>
        </w:rPr>
        <w:t>2,2,5,5-tetramethyloxolane (TMO)</w:t>
      </w:r>
      <w:r w:rsidR="003226A5" w:rsidRPr="00194C55">
        <w:rPr>
          <w:rFonts w:ascii="Times" w:eastAsia="Times New Roman" w:hAnsi="Times" w:cs="Times"/>
          <w:sz w:val="24"/>
          <w:szCs w:val="20"/>
          <w:lang w:val="en-US"/>
        </w:rPr>
        <w:t>[15]</w:t>
      </w:r>
      <w:r w:rsidR="0022773A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FA30B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were </w:t>
      </w:r>
      <w:r w:rsidR="00916404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exploited as </w:t>
      </w:r>
      <w:r w:rsidR="0022773A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polar solvents </w:t>
      </w:r>
      <w:r w:rsidR="00916404" w:rsidRPr="00194C55">
        <w:rPr>
          <w:rFonts w:ascii="Times" w:eastAsia="Times New Roman" w:hAnsi="Times" w:cs="Times"/>
          <w:sz w:val="24"/>
          <w:szCs w:val="20"/>
          <w:lang w:val="en-US"/>
        </w:rPr>
        <w:t>in</w:t>
      </w:r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several</w:t>
      </w:r>
      <w:r w:rsidR="00916404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c</w:t>
      </w:r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>hemical</w:t>
      </w:r>
      <w:r w:rsidR="00916404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transformation</w:t>
      </w:r>
      <w:r w:rsidR="00782B16">
        <w:rPr>
          <w:rFonts w:ascii="Times" w:eastAsia="Times New Roman" w:hAnsi="Times" w:cs="Times"/>
          <w:sz w:val="24"/>
          <w:szCs w:val="20"/>
          <w:lang w:val="en-US"/>
        </w:rPr>
        <w:t>s</w:t>
      </w:r>
      <w:r w:rsidR="00B32E31" w:rsidRPr="00194C55">
        <w:rPr>
          <w:rFonts w:ascii="Times" w:eastAsia="Times New Roman" w:hAnsi="Times" w:cs="Times"/>
          <w:sz w:val="24"/>
          <w:szCs w:val="20"/>
          <w:lang w:val="en-US"/>
        </w:rPr>
        <w:t>.</w:t>
      </w:r>
    </w:p>
    <w:p w14:paraId="709B120A" w14:textId="1D0172B0" w:rsidR="00F91713" w:rsidRPr="00194C55" w:rsidRDefault="00AF7AD6" w:rsidP="008F3D04">
      <w:pPr>
        <w:spacing w:after="200" w:line="360" w:lineRule="auto"/>
        <w:jc w:val="both"/>
        <w:rPr>
          <w:rFonts w:ascii="Times" w:eastAsia="Times New Roman" w:hAnsi="Times" w:cs="Times"/>
          <w:sz w:val="24"/>
          <w:szCs w:val="20"/>
          <w:highlight w:val="yellow"/>
          <w:lang w:val="en-US"/>
        </w:rPr>
      </w:pPr>
      <w:r w:rsidRPr="00194C55">
        <w:rPr>
          <w:rFonts w:ascii="Times" w:eastAsia="Times New Roman" w:hAnsi="Times" w:cs="Times"/>
          <w:sz w:val="24"/>
          <w:szCs w:val="20"/>
          <w:lang w:val="en-US"/>
        </w:rPr>
        <w:t>Strong polar high boiling solvent</w:t>
      </w:r>
      <w:r w:rsidR="004D0DFC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s 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>γ-</w:t>
      </w:r>
      <w:proofErr w:type="spellStart"/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>valerolactone</w:t>
      </w:r>
      <w:proofErr w:type="spellEnd"/>
      <w:r w:rsidR="009E6785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(GVL)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, Cyrene™ and dimethyl isosorbide (DMI) are particularly interesting </w:t>
      </w:r>
      <w:r w:rsidR="00194C55" w:rsidRPr="00194C55">
        <w:rPr>
          <w:rFonts w:ascii="Times" w:eastAsia="Times New Roman" w:hAnsi="Times" w:cs="Times"/>
          <w:sz w:val="24"/>
          <w:szCs w:val="20"/>
          <w:lang w:val="en-US"/>
        </w:rPr>
        <w:t>media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in organic</w:t>
      </w:r>
      <w:r w:rsidR="009E6785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and</w:t>
      </w:r>
      <w:r w:rsidR="008F3D04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pharmaceutical </w:t>
      </w:r>
      <w:r w:rsidR="00FA30BD" w:rsidRPr="00194C55">
        <w:rPr>
          <w:rFonts w:ascii="Times" w:eastAsia="Times New Roman" w:hAnsi="Times" w:cs="Times"/>
          <w:sz w:val="24"/>
          <w:szCs w:val="20"/>
          <w:lang w:val="en-US"/>
        </w:rPr>
        <w:t>chemistry</w:t>
      </w:r>
      <w:r w:rsidR="004C0DBB" w:rsidRPr="00194C55">
        <w:rPr>
          <w:rFonts w:ascii="Times" w:eastAsia="Times New Roman" w:hAnsi="Times" w:cs="Times"/>
          <w:sz w:val="24"/>
          <w:szCs w:val="20"/>
          <w:lang w:val="en-US"/>
        </w:rPr>
        <w:t>,</w:t>
      </w:r>
      <w:r w:rsidR="00FA30B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as well as in </w:t>
      </w:r>
      <w:r w:rsidR="008F3D04" w:rsidRPr="00194C55">
        <w:rPr>
          <w:rFonts w:ascii="Times" w:eastAsia="Times New Roman" w:hAnsi="Times" w:cs="Times"/>
          <w:sz w:val="24"/>
          <w:szCs w:val="20"/>
          <w:lang w:val="en-US"/>
        </w:rPr>
        <w:t>polymer</w:t>
      </w:r>
      <w:r w:rsidR="00FA30B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preparation</w:t>
      </w:r>
      <w:r w:rsidR="004C0DBB" w:rsidRPr="00194C55">
        <w:rPr>
          <w:rFonts w:ascii="Times" w:eastAsia="Times New Roman" w:hAnsi="Times" w:cs="Times"/>
          <w:sz w:val="24"/>
          <w:szCs w:val="20"/>
          <w:lang w:val="en-US"/>
        </w:rPr>
        <w:t>,</w:t>
      </w:r>
      <w:r w:rsidR="008F3D04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as substitutes of </w:t>
      </w:r>
      <w:r w:rsidR="009135A1" w:rsidRPr="00194C55">
        <w:rPr>
          <w:rFonts w:ascii="Times" w:eastAsia="Times New Roman" w:hAnsi="Times" w:cs="Times"/>
          <w:sz w:val="24"/>
          <w:szCs w:val="20"/>
          <w:lang w:val="en-US"/>
        </w:rPr>
        <w:t>dimethyl sulfoxide (DMSO), dimethylformamide (DMF) and dimethylacetamide (DMAc)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>, etc.</w:t>
      </w:r>
      <w:r w:rsidR="008F3D04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widely used </w:t>
      </w:r>
      <w:r w:rsidR="008F3D04" w:rsidRPr="00194C55">
        <w:rPr>
          <w:rFonts w:ascii="Times" w:eastAsia="Times New Roman" w:hAnsi="Times" w:cs="Times"/>
          <w:sz w:val="24"/>
          <w:szCs w:val="20"/>
          <w:lang w:val="en-US"/>
        </w:rPr>
        <w:t>for their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9E6785" w:rsidRPr="00194C55">
        <w:rPr>
          <w:rFonts w:ascii="Times" w:eastAsia="Times New Roman" w:hAnsi="Times" w:cs="Times"/>
          <w:sz w:val="24"/>
          <w:szCs w:val="20"/>
          <w:lang w:val="en-US"/>
        </w:rPr>
        <w:t>remarkable</w:t>
      </w:r>
      <w:r w:rsidR="008F3D04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>polarit</w:t>
      </w:r>
      <w:r w:rsidR="009E6785" w:rsidRPr="00194C55">
        <w:rPr>
          <w:rFonts w:ascii="Times" w:eastAsia="Times New Roman" w:hAnsi="Times" w:cs="Times"/>
          <w:sz w:val="24"/>
          <w:szCs w:val="20"/>
          <w:lang w:val="en-US"/>
        </w:rPr>
        <w:t>y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and </w:t>
      </w:r>
      <w:r w:rsidR="009E6785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wide range substrates </w:t>
      </w:r>
      <w:r w:rsidR="004841CD" w:rsidRPr="00194C55">
        <w:rPr>
          <w:rFonts w:ascii="Times" w:eastAsia="Times New Roman" w:hAnsi="Times" w:cs="Times"/>
          <w:sz w:val="24"/>
          <w:szCs w:val="20"/>
          <w:lang w:val="en-US"/>
        </w:rPr>
        <w:t>solubilit</w:t>
      </w:r>
      <w:r w:rsidR="009E6785" w:rsidRPr="00194C55">
        <w:rPr>
          <w:rFonts w:ascii="Times" w:eastAsia="Times New Roman" w:hAnsi="Times" w:cs="Times"/>
          <w:sz w:val="24"/>
          <w:szCs w:val="20"/>
          <w:lang w:val="en-US"/>
        </w:rPr>
        <w:t>y</w:t>
      </w:r>
      <w:r w:rsidR="008F3D04" w:rsidRPr="00194C55">
        <w:rPr>
          <w:rFonts w:ascii="Times" w:eastAsia="Times New Roman" w:hAnsi="Times" w:cs="Times"/>
          <w:sz w:val="24"/>
          <w:szCs w:val="20"/>
          <w:lang w:val="en-US"/>
        </w:rPr>
        <w:t>.[16]</w:t>
      </w:r>
    </w:p>
    <w:p w14:paraId="210C08B5" w14:textId="1D265376" w:rsidR="00FA30BD" w:rsidRPr="00194C55" w:rsidRDefault="00C317BB" w:rsidP="00C317BB">
      <w:pPr>
        <w:spacing w:after="20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Among </w:t>
      </w:r>
      <w:r w:rsidR="00AE341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them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DMI </w:t>
      </w:r>
      <w:r w:rsidR="00AE341E" w:rsidRPr="00194C55">
        <w:rPr>
          <w:rFonts w:ascii="Times" w:eastAsia="Times New Roman" w:hAnsi="Times" w:cs="Times"/>
          <w:sz w:val="24"/>
          <w:szCs w:val="20"/>
          <w:lang w:val="en-US"/>
        </w:rPr>
        <w:t>has been the focus of increasing attention in the last year</w:t>
      </w:r>
      <w:r w:rsidR="009564BC" w:rsidRPr="00194C55">
        <w:rPr>
          <w:rFonts w:ascii="Times" w:eastAsia="Times New Roman" w:hAnsi="Times" w:cs="Times"/>
          <w:sz w:val="24"/>
          <w:szCs w:val="20"/>
          <w:lang w:val="en-US"/>
        </w:rPr>
        <w:t>s</w:t>
      </w:r>
      <w:r w:rsidR="00AE341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in consideration of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its chemical-physical properties – i.e. high boiling point (236 °C), high solubility in water and good polarity </w:t>
      </w:r>
      <w:r w:rsidR="00AE341E" w:rsidRPr="00194C55">
        <w:rPr>
          <w:rFonts w:ascii="Times" w:eastAsia="Times New Roman" w:hAnsi="Times" w:cs="Times"/>
          <w:sz w:val="24"/>
          <w:szCs w:val="20"/>
          <w:lang w:val="en-US"/>
        </w:rPr>
        <w:t>–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AE341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that render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it a suitable substitute for </w:t>
      </w:r>
      <w:r w:rsidR="00840897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commonly used </w:t>
      </w:r>
      <w:r w:rsidR="00AE341E" w:rsidRPr="00194C55">
        <w:rPr>
          <w:rFonts w:ascii="Times" w:eastAsia="Times New Roman" w:hAnsi="Times" w:cs="Times"/>
          <w:sz w:val="24"/>
          <w:szCs w:val="20"/>
          <w:lang w:val="en-US"/>
        </w:rPr>
        <w:t>dipolar aprotic solvents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. </w:t>
      </w:r>
    </w:p>
    <w:p w14:paraId="2A579419" w14:textId="77777777" w:rsidR="00D67945" w:rsidRPr="00194C55" w:rsidRDefault="00C317BB" w:rsidP="00F5694C">
      <w:pPr>
        <w:spacing w:after="20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DMI </w:t>
      </w:r>
      <w:r w:rsidR="00840897" w:rsidRPr="00194C55">
        <w:rPr>
          <w:rFonts w:ascii="Times" w:eastAsia="Times New Roman" w:hAnsi="Times" w:cs="Times"/>
          <w:sz w:val="24"/>
          <w:szCs w:val="20"/>
          <w:lang w:val="en-US"/>
        </w:rPr>
        <w:t>is mostly synthetized v</w:t>
      </w:r>
      <w:r w:rsidR="00FA30BD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ia methylation </w:t>
      </w:r>
      <w:r w:rsidR="00093B1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of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1,4:3,6-dianhydro-D-glucitol</w:t>
      </w:r>
      <w:r w:rsidR="00FA30BD" w:rsidRPr="00194C55">
        <w:rPr>
          <w:rFonts w:ascii="Times" w:eastAsia="Times New Roman" w:hAnsi="Times" w:cs="Times"/>
          <w:sz w:val="24"/>
          <w:szCs w:val="20"/>
          <w:lang w:val="en-US"/>
        </w:rPr>
        <w:t>, namely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isosorbide</w:t>
      </w:r>
      <w:r w:rsidR="00FA30BD" w:rsidRPr="00194C55">
        <w:rPr>
          <w:rFonts w:ascii="Times" w:eastAsia="Times New Roman" w:hAnsi="Times" w:cs="Times"/>
          <w:sz w:val="24"/>
          <w:szCs w:val="20"/>
          <w:lang w:val="en-US"/>
        </w:rPr>
        <w:t>,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an anhydro sugar readily </w:t>
      </w:r>
      <w:r w:rsidR="00840897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obtained </w:t>
      </w:r>
      <w:r w:rsidR="00C27E90" w:rsidRPr="00194C55">
        <w:rPr>
          <w:rFonts w:ascii="Times" w:hAnsi="Times" w:cs="Times"/>
          <w:sz w:val="24"/>
          <w:szCs w:val="24"/>
          <w:lang w:val="en-US"/>
        </w:rPr>
        <w:t xml:space="preserve">through </w:t>
      </w:r>
      <w:r w:rsidRPr="00194C55">
        <w:rPr>
          <w:rFonts w:ascii="Times" w:eastAsia="Times New Roman" w:hAnsi="Times" w:cs="Times"/>
          <w:sz w:val="24"/>
          <w:szCs w:val="24"/>
          <w:lang w:val="en-US"/>
        </w:rPr>
        <w:t>D-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sorbitol dehydration reaction (Figure </w:t>
      </w:r>
      <w:r w:rsidR="00BF01B7" w:rsidRPr="00194C55">
        <w:rPr>
          <w:rFonts w:ascii="Times" w:eastAsia="Times New Roman" w:hAnsi="Times" w:cs="Times"/>
          <w:sz w:val="24"/>
          <w:szCs w:val="20"/>
          <w:lang w:val="en-US"/>
        </w:rPr>
        <w:t>2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)</w:t>
      </w:r>
      <w:r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.[</w:t>
      </w:r>
      <w:r w:rsidR="00FA30BD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16c</w:t>
      </w:r>
      <w:r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]</w:t>
      </w:r>
      <w:r w:rsidR="004C438E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 Isosorbide is a well know bio-based platform chemical </w:t>
      </w:r>
      <w:r w:rsidR="00093B1E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utilized</w:t>
      </w:r>
      <w:r w:rsidR="004C438E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 for the synthesis of pharmaceuticals, 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cosmetics, </w:t>
      </w:r>
      <w:r w:rsidR="004C438E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green solvents, plasticizers, surfactants and monomers for polymers.[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4][1</w:t>
      </w:r>
      <w:r w:rsidR="004C438E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7]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 </w:t>
      </w:r>
      <w:r w:rsidR="00D67945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It should also be mentioned that isosorbide has a peculiar </w:t>
      </w:r>
      <w:r w:rsidR="00D67945" w:rsidRPr="00194C55">
        <w:rPr>
          <w:rFonts w:ascii="Times" w:eastAsia="Times New Roman" w:hAnsi="Times" w:cs="Times"/>
          <w:i/>
          <w:iCs/>
          <w:sz w:val="24"/>
          <w:szCs w:val="20"/>
          <w:lang w:val="en-US"/>
        </w:rPr>
        <w:t>V</w:t>
      </w:r>
      <w:r w:rsidR="00D67945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-shaped rigid structure that incorporates four oxygens in </w:t>
      </w:r>
      <w:r w:rsidR="00D67945" w:rsidRPr="00194C55">
        <w:rPr>
          <w:rFonts w:ascii="Times" w:eastAsia="Times New Roman" w:hAnsi="Times" w:cs="Times"/>
          <w:i/>
          <w:iCs/>
          <w:sz w:val="24"/>
          <w:szCs w:val="20"/>
          <w:lang w:val="en-US"/>
        </w:rPr>
        <w:t>β</w:t>
      </w:r>
      <w:r w:rsidR="00D67945" w:rsidRPr="00194C55">
        <w:rPr>
          <w:rFonts w:ascii="Times" w:eastAsia="Times New Roman" w:hAnsi="Times" w:cs="Times"/>
          <w:sz w:val="24"/>
          <w:szCs w:val="20"/>
          <w:lang w:val="en-US"/>
        </w:rPr>
        <w:t>-position between them, conferring to the two secondary hydroxyl groups an exceptional high reactivity.</w:t>
      </w:r>
    </w:p>
    <w:p w14:paraId="3C54FB9B" w14:textId="5D6521AE" w:rsidR="00C317BB" w:rsidRPr="00194C55" w:rsidRDefault="00194C55" w:rsidP="00F5694C">
      <w:pPr>
        <w:spacing w:after="200" w:line="360" w:lineRule="auto"/>
        <w:jc w:val="both"/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Dimethyl isosorbide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 </w:t>
      </w:r>
      <w:r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has been</w:t>
      </w:r>
      <w:r w:rsidR="00840897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 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used as green media in Pd-</w:t>
      </w:r>
      <w:r w:rsidR="00093B1E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catalyzed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 </w:t>
      </w:r>
      <w:r w:rsidR="00761B1F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cross coupling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 reactions </w:t>
      </w:r>
      <w:r w:rsidR="00EA2CB4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as alternative to 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1,4-dioxane and DMF.</w:t>
      </w:r>
      <w:r w:rsidR="004144B7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[18]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 Besides, it was recently employed in the preparation of membranes from poly(vinylidene fluoride) (PVDF) and poly(ether sulfone) (PES) with potential applications in water treatment processes.[</w:t>
      </w:r>
      <w:r w:rsidR="00F5694C" w:rsidRPr="006D179F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1</w:t>
      </w:r>
      <w:r w:rsidR="006D179F" w:rsidRPr="006D179F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9</w:t>
      </w:r>
      <w:r w:rsidR="00F5694C" w:rsidRPr="00194C5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 xml:space="preserve">] </w:t>
      </w:r>
    </w:p>
    <w:p w14:paraId="234542C6" w14:textId="3DB902D3" w:rsidR="00C317BB" w:rsidRPr="00F241D7" w:rsidRDefault="00502345" w:rsidP="00840897">
      <w:pPr>
        <w:spacing w:after="0" w:line="360" w:lineRule="auto"/>
        <w:jc w:val="center"/>
        <w:rPr>
          <w:rFonts w:ascii="Times" w:eastAsia="Times New Roman" w:hAnsi="Times" w:cs="Times"/>
          <w:b/>
          <w:bCs/>
          <w:color w:val="000000" w:themeColor="text1"/>
          <w:kern w:val="24"/>
          <w:sz w:val="24"/>
          <w:szCs w:val="20"/>
          <w:lang w:val="en-US"/>
        </w:rPr>
      </w:pPr>
      <w:r>
        <w:rPr>
          <w:rFonts w:ascii="Times" w:eastAsia="Times New Roman" w:hAnsi="Times" w:cs="Times"/>
          <w:b/>
          <w:bCs/>
          <w:noProof/>
          <w:color w:val="000000" w:themeColor="text1"/>
          <w:kern w:val="24"/>
          <w:sz w:val="24"/>
          <w:szCs w:val="20"/>
          <w:lang w:val="en-US"/>
        </w:rPr>
        <w:drawing>
          <wp:inline distT="0" distB="0" distL="0" distR="0" wp14:anchorId="10615234" wp14:editId="6F5F06C8">
            <wp:extent cx="5339457" cy="2956373"/>
            <wp:effectExtent l="0" t="0" r="0" b="0"/>
            <wp:docPr id="27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3348" cy="29696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1F7B20" w14:textId="663FDB39" w:rsidR="00C317BB" w:rsidRPr="00F241D7" w:rsidRDefault="00C317BB" w:rsidP="00C317BB">
      <w:pPr>
        <w:spacing w:after="200" w:line="360" w:lineRule="auto"/>
        <w:jc w:val="center"/>
        <w:rPr>
          <w:rFonts w:ascii="Times" w:eastAsia="Times New Roman" w:hAnsi="Times" w:cs="Times"/>
          <w:b/>
          <w:bCs/>
          <w:color w:val="000000" w:themeColor="text1"/>
          <w:kern w:val="24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b/>
          <w:bCs/>
          <w:color w:val="000000" w:themeColor="text1"/>
          <w:kern w:val="24"/>
          <w:sz w:val="24"/>
          <w:szCs w:val="20"/>
          <w:lang w:val="en-US"/>
        </w:rPr>
        <w:t xml:space="preserve">Figure </w:t>
      </w:r>
      <w:r w:rsidR="00BF01B7" w:rsidRPr="00F241D7">
        <w:rPr>
          <w:rFonts w:ascii="Times" w:eastAsia="Times New Roman" w:hAnsi="Times" w:cs="Times"/>
          <w:b/>
          <w:bCs/>
          <w:color w:val="000000" w:themeColor="text1"/>
          <w:kern w:val="24"/>
          <w:sz w:val="24"/>
          <w:szCs w:val="20"/>
          <w:lang w:val="en-US"/>
        </w:rPr>
        <w:t>2</w:t>
      </w:r>
      <w:r w:rsidRPr="00F241D7">
        <w:rPr>
          <w:rFonts w:ascii="Times" w:eastAsia="Times New Roman" w:hAnsi="Times" w:cs="Times"/>
          <w:b/>
          <w:bCs/>
          <w:color w:val="000000" w:themeColor="text1"/>
          <w:kern w:val="24"/>
          <w:sz w:val="24"/>
          <w:szCs w:val="20"/>
          <w:lang w:val="en-US"/>
        </w:rPr>
        <w:t xml:space="preserve">. </w:t>
      </w:r>
      <w:r w:rsidRPr="00F241D7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Conversion of biomass into dimethyl isosorbide (</w:t>
      </w:r>
      <w:r w:rsidRPr="006A15D5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DMI</w:t>
      </w:r>
      <w:r w:rsidRPr="00F241D7">
        <w:rPr>
          <w:rFonts w:ascii="Times" w:eastAsia="Times New Roman" w:hAnsi="Times" w:cs="Times"/>
          <w:color w:val="000000" w:themeColor="text1"/>
          <w:kern w:val="24"/>
          <w:sz w:val="24"/>
          <w:szCs w:val="20"/>
          <w:lang w:val="en-US"/>
        </w:rPr>
        <w:t>)</w:t>
      </w:r>
    </w:p>
    <w:p w14:paraId="59C34241" w14:textId="1BC83B16" w:rsidR="00C317BB" w:rsidRPr="00194C55" w:rsidRDefault="00C317BB" w:rsidP="00C317BB">
      <w:pPr>
        <w:spacing w:after="20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Despite the great interest in DMI, </w:t>
      </w:r>
      <w:r w:rsidR="00194C55" w:rsidRPr="00194C55">
        <w:rPr>
          <w:rFonts w:ascii="Times" w:eastAsia="Times New Roman" w:hAnsi="Times" w:cs="Times"/>
          <w:sz w:val="24"/>
          <w:szCs w:val="20"/>
          <w:lang w:val="en-US"/>
        </w:rPr>
        <w:t>only a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limited number of synthetic procedures </w:t>
      </w:r>
      <w:r w:rsidR="00093B1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for its preparation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can be found in literature. Currently, the main synthetic pathway adopted involves the use of alkylating agents, including toxic halogen substances such as alkyl halide.</w:t>
      </w:r>
      <w:r w:rsidRPr="00194C55">
        <w:rPr>
          <w:rFonts w:ascii="Times" w:eastAsia="Times New Roman" w:hAnsi="Times" w:cs="Times"/>
          <w:sz w:val="24"/>
          <w:szCs w:val="20"/>
          <w:vertAlign w:val="superscript"/>
          <w:lang w:val="en-US"/>
        </w:rPr>
        <w:t xml:space="preserve">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[</w:t>
      </w:r>
      <w:r w:rsidR="006D179F">
        <w:rPr>
          <w:rFonts w:ascii="Times" w:eastAsia="Times New Roman" w:hAnsi="Times" w:cs="Times"/>
          <w:sz w:val="24"/>
          <w:szCs w:val="20"/>
          <w:lang w:val="en-US"/>
        </w:rPr>
        <w:t>20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]</w:t>
      </w:r>
    </w:p>
    <w:p w14:paraId="32D1AA54" w14:textId="36B26D83" w:rsidR="00C317BB" w:rsidRPr="00194C55" w:rsidRDefault="008362FB" w:rsidP="00C27E90">
      <w:pPr>
        <w:pStyle w:val="Testocommento"/>
        <w:spacing w:line="360" w:lineRule="auto"/>
        <w:jc w:val="both"/>
        <w:rPr>
          <w:rFonts w:ascii="Times" w:hAnsi="Times" w:cs="Times"/>
          <w:sz w:val="24"/>
          <w:szCs w:val="24"/>
          <w:lang w:val="en-US"/>
        </w:rPr>
      </w:pPr>
      <w:r w:rsidRPr="00194C55">
        <w:rPr>
          <w:rFonts w:ascii="Times" w:hAnsi="Times" w:cs="Times"/>
          <w:sz w:val="24"/>
          <w:lang w:val="en-US"/>
        </w:rPr>
        <w:t xml:space="preserve">An alternative </w:t>
      </w:r>
      <w:r w:rsidR="00093B1E" w:rsidRPr="00194C55">
        <w:rPr>
          <w:rFonts w:ascii="Times" w:hAnsi="Times" w:cs="Times"/>
          <w:sz w:val="24"/>
          <w:lang w:val="en-US"/>
        </w:rPr>
        <w:t>reported procedure demonstrated</w:t>
      </w:r>
      <w:r w:rsidRPr="00194C55">
        <w:rPr>
          <w:rFonts w:ascii="Times" w:hAnsi="Times" w:cs="Times"/>
          <w:sz w:val="24"/>
          <w:lang w:val="en-US"/>
        </w:rPr>
        <w:t xml:space="preserve"> that </w:t>
      </w:r>
      <w:r w:rsidR="00C317BB" w:rsidRPr="00194C55">
        <w:rPr>
          <w:rFonts w:ascii="Times" w:hAnsi="Times" w:cs="Times"/>
          <w:sz w:val="24"/>
          <w:lang w:val="en-US"/>
        </w:rPr>
        <w:t xml:space="preserve">DMI can be obtained - in </w:t>
      </w:r>
      <w:r w:rsidR="00EA2CB4">
        <w:rPr>
          <w:rFonts w:ascii="Times" w:hAnsi="Times" w:cs="Times"/>
          <w:sz w:val="24"/>
          <w:lang w:val="en-US"/>
        </w:rPr>
        <w:t xml:space="preserve">a </w:t>
      </w:r>
      <w:r w:rsidR="00C317BB" w:rsidRPr="00194C55">
        <w:rPr>
          <w:rFonts w:ascii="Times" w:hAnsi="Times" w:cs="Times"/>
          <w:sz w:val="24"/>
          <w:lang w:val="en-US"/>
        </w:rPr>
        <w:t>fair amount (</w:t>
      </w:r>
      <w:r w:rsidR="00766CD6" w:rsidRPr="00194C55">
        <w:rPr>
          <w:rFonts w:ascii="Times" w:hAnsi="Times" w:cs="Times"/>
          <w:sz w:val="24"/>
          <w:lang w:val="en-US"/>
        </w:rPr>
        <w:t xml:space="preserve">ca </w:t>
      </w:r>
      <w:r w:rsidR="00C317BB" w:rsidRPr="00194C55">
        <w:rPr>
          <w:rFonts w:ascii="Times" w:hAnsi="Times" w:cs="Times"/>
          <w:sz w:val="24"/>
          <w:lang w:val="en-US"/>
        </w:rPr>
        <w:t>2</w:t>
      </w:r>
      <w:r w:rsidR="00766CD6" w:rsidRPr="00194C55">
        <w:rPr>
          <w:rFonts w:ascii="Times" w:hAnsi="Times" w:cs="Times"/>
          <w:sz w:val="24"/>
          <w:lang w:val="en-US"/>
        </w:rPr>
        <w:t>0</w:t>
      </w:r>
      <w:r w:rsidR="00C317BB" w:rsidRPr="00194C55">
        <w:rPr>
          <w:rFonts w:ascii="Times" w:hAnsi="Times" w:cs="Times"/>
          <w:sz w:val="24"/>
          <w:lang w:val="en-US"/>
        </w:rPr>
        <w:t>%) - using methanol as solvent/reagent in the presence of different polyacids, zeolites and zirconia-based catalyst.[</w:t>
      </w:r>
      <w:r w:rsidR="00BF01B7" w:rsidRPr="00194C55">
        <w:rPr>
          <w:rFonts w:ascii="Times" w:hAnsi="Times" w:cs="Times"/>
          <w:sz w:val="24"/>
          <w:lang w:val="en-US"/>
        </w:rPr>
        <w:t>2</w:t>
      </w:r>
      <w:r w:rsidR="006D179F">
        <w:rPr>
          <w:rFonts w:ascii="Times" w:hAnsi="Times" w:cs="Times"/>
          <w:sz w:val="24"/>
          <w:lang w:val="en-US"/>
        </w:rPr>
        <w:t>1</w:t>
      </w:r>
      <w:r w:rsidR="00C317BB" w:rsidRPr="00194C55">
        <w:rPr>
          <w:rFonts w:ascii="Times" w:hAnsi="Times" w:cs="Times"/>
          <w:sz w:val="24"/>
          <w:lang w:val="en-US"/>
        </w:rPr>
        <w:t>]</w:t>
      </w:r>
      <w:r w:rsidR="00C317BB" w:rsidRPr="00194C55">
        <w:rPr>
          <w:rFonts w:ascii="Times" w:hAnsi="Times" w:cs="Times"/>
          <w:sz w:val="24"/>
          <w:vertAlign w:val="superscript"/>
          <w:lang w:val="en-US"/>
        </w:rPr>
        <w:t xml:space="preserve"> </w:t>
      </w:r>
      <w:r w:rsidR="00C317BB" w:rsidRPr="00194C55">
        <w:rPr>
          <w:rFonts w:ascii="Times" w:hAnsi="Times" w:cs="Times"/>
          <w:sz w:val="24"/>
          <w:lang w:val="en-US"/>
        </w:rPr>
        <w:t xml:space="preserve">Another </w:t>
      </w:r>
      <w:r w:rsidR="00093B1E" w:rsidRPr="00194C55">
        <w:rPr>
          <w:rFonts w:ascii="Times" w:hAnsi="Times" w:cs="Times"/>
          <w:sz w:val="24"/>
          <w:lang w:val="en-US"/>
        </w:rPr>
        <w:t xml:space="preserve">synthetic approach </w:t>
      </w:r>
      <w:r w:rsidR="00C317BB" w:rsidRPr="00194C55">
        <w:rPr>
          <w:rFonts w:ascii="Times" w:hAnsi="Times" w:cs="Times"/>
          <w:sz w:val="24"/>
          <w:lang w:val="en-US"/>
        </w:rPr>
        <w:t xml:space="preserve">involves the methylation of isosorbide  </w:t>
      </w:r>
      <w:r w:rsidR="00093B1E" w:rsidRPr="00194C55">
        <w:rPr>
          <w:rFonts w:ascii="Times" w:hAnsi="Times" w:cs="Times"/>
          <w:sz w:val="24"/>
          <w:lang w:val="en-US"/>
        </w:rPr>
        <w:t>using</w:t>
      </w:r>
      <w:r w:rsidR="00C317BB" w:rsidRPr="00194C55">
        <w:rPr>
          <w:rFonts w:ascii="Times" w:hAnsi="Times" w:cs="Times"/>
          <w:sz w:val="24"/>
          <w:lang w:val="en-US"/>
        </w:rPr>
        <w:t xml:space="preserve"> </w:t>
      </w:r>
      <w:proofErr w:type="spellStart"/>
      <w:r w:rsidR="00C317BB" w:rsidRPr="00194C55">
        <w:rPr>
          <w:rFonts w:ascii="Times" w:hAnsi="Times" w:cs="Times"/>
          <w:sz w:val="24"/>
          <w:lang w:val="en-US"/>
        </w:rPr>
        <w:t>methylphosphates</w:t>
      </w:r>
      <w:proofErr w:type="spellEnd"/>
      <w:r w:rsidR="00C317BB" w:rsidRPr="00194C55">
        <w:rPr>
          <w:rFonts w:ascii="Times" w:hAnsi="Times" w:cs="Times"/>
          <w:sz w:val="24"/>
          <w:lang w:val="en-US"/>
        </w:rPr>
        <w:t xml:space="preserve"> in </w:t>
      </w:r>
      <w:r w:rsidR="00093B1E" w:rsidRPr="00194C55">
        <w:rPr>
          <w:rFonts w:ascii="Times" w:hAnsi="Times" w:cs="Times"/>
          <w:sz w:val="24"/>
          <w:lang w:val="en-US"/>
        </w:rPr>
        <w:t xml:space="preserve">the </w:t>
      </w:r>
      <w:r w:rsidR="00C317BB" w:rsidRPr="00194C55">
        <w:rPr>
          <w:rFonts w:ascii="Times" w:hAnsi="Times" w:cs="Times"/>
          <w:sz w:val="24"/>
          <w:lang w:val="en-US"/>
        </w:rPr>
        <w:t>presence of Lewis acid catalysts</w:t>
      </w:r>
      <w:r w:rsidR="00C317BB" w:rsidRPr="00194C55">
        <w:rPr>
          <w:rFonts w:ascii="Times" w:hAnsi="Times" w:cs="Times"/>
          <w:sz w:val="24"/>
          <w:szCs w:val="24"/>
          <w:lang w:val="en-US"/>
        </w:rPr>
        <w:t>.[</w:t>
      </w:r>
      <w:r w:rsidR="00BF01B7" w:rsidRPr="00194C55">
        <w:rPr>
          <w:rFonts w:ascii="Times" w:hAnsi="Times" w:cs="Times"/>
          <w:sz w:val="24"/>
          <w:szCs w:val="24"/>
          <w:lang w:val="en-US"/>
        </w:rPr>
        <w:t>2</w:t>
      </w:r>
      <w:r w:rsidR="006D179F">
        <w:rPr>
          <w:rFonts w:ascii="Times" w:hAnsi="Times" w:cs="Times"/>
          <w:sz w:val="24"/>
          <w:szCs w:val="24"/>
          <w:lang w:val="en-US"/>
        </w:rPr>
        <w:t>2</w:t>
      </w:r>
      <w:r w:rsidR="00C317BB" w:rsidRPr="00194C55">
        <w:rPr>
          <w:rFonts w:ascii="Times" w:hAnsi="Times" w:cs="Times"/>
          <w:sz w:val="24"/>
          <w:szCs w:val="24"/>
          <w:lang w:val="en-US"/>
        </w:rPr>
        <w:t>]</w:t>
      </w:r>
      <w:r w:rsidR="00C317BB" w:rsidRPr="00194C55">
        <w:rPr>
          <w:rFonts w:ascii="Times" w:hAnsi="Times" w:cs="Times"/>
          <w:sz w:val="24"/>
          <w:szCs w:val="24"/>
          <w:vertAlign w:val="superscript"/>
          <w:lang w:val="en-US"/>
        </w:rPr>
        <w:t xml:space="preserve"> </w:t>
      </w:r>
      <w:r w:rsidR="00093B1E" w:rsidRPr="00194C55">
        <w:rPr>
          <w:rFonts w:ascii="Times" w:hAnsi="Times" w:cs="Times"/>
          <w:sz w:val="24"/>
          <w:szCs w:val="24"/>
          <w:lang w:val="en-US"/>
        </w:rPr>
        <w:t xml:space="preserve">Furthermore, high yielding preparation of DMI </w:t>
      </w:r>
      <w:r w:rsidR="00C27E90" w:rsidRPr="00194C55">
        <w:rPr>
          <w:rFonts w:ascii="Times" w:hAnsi="Times" w:cs="Times"/>
          <w:sz w:val="24"/>
          <w:szCs w:val="24"/>
          <w:lang w:val="en-US"/>
        </w:rPr>
        <w:t xml:space="preserve">(80%) </w:t>
      </w:r>
      <w:r w:rsidR="00093B1E" w:rsidRPr="00194C55">
        <w:rPr>
          <w:rFonts w:ascii="Times" w:hAnsi="Times" w:cs="Times"/>
          <w:sz w:val="24"/>
          <w:szCs w:val="24"/>
          <w:lang w:val="en-US"/>
        </w:rPr>
        <w:t xml:space="preserve">was achieved </w:t>
      </w:r>
      <w:r w:rsidR="00C27E90" w:rsidRPr="00194C55">
        <w:rPr>
          <w:rFonts w:ascii="Times" w:hAnsi="Times" w:cs="Times"/>
          <w:sz w:val="24"/>
          <w:szCs w:val="24"/>
          <w:lang w:val="en-US"/>
        </w:rPr>
        <w:t xml:space="preserve">employing </w:t>
      </w:r>
      <w:proofErr w:type="spellStart"/>
      <w:r w:rsidR="00C27E90" w:rsidRPr="00194C55">
        <w:rPr>
          <w:rFonts w:ascii="Times" w:hAnsi="Times" w:cs="Times"/>
          <w:sz w:val="24"/>
          <w:szCs w:val="24"/>
          <w:lang w:val="en-US"/>
        </w:rPr>
        <w:t>heteropolyacids</w:t>
      </w:r>
      <w:proofErr w:type="spellEnd"/>
      <w:r w:rsidR="00C27E90" w:rsidRPr="00194C55">
        <w:rPr>
          <w:rFonts w:ascii="Times" w:hAnsi="Times" w:cs="Times"/>
          <w:sz w:val="24"/>
          <w:szCs w:val="24"/>
          <w:lang w:val="en-US"/>
        </w:rPr>
        <w:t xml:space="preserve"> and using </w:t>
      </w:r>
      <w:r w:rsidR="00E26A34" w:rsidRPr="00194C55">
        <w:rPr>
          <w:rFonts w:ascii="Times" w:hAnsi="Times" w:cs="Times"/>
          <w:sz w:val="24"/>
          <w:szCs w:val="24"/>
          <w:lang w:val="en-US"/>
        </w:rPr>
        <w:t>1,2-</w:t>
      </w:r>
      <w:r w:rsidR="00C27E90" w:rsidRPr="00194C55">
        <w:rPr>
          <w:rFonts w:ascii="Times" w:hAnsi="Times" w:cs="Times"/>
          <w:sz w:val="24"/>
          <w:szCs w:val="24"/>
          <w:lang w:val="en-US"/>
        </w:rPr>
        <w:t>dimethoxyethane as reagent/solvent</w:t>
      </w:r>
      <w:r w:rsidR="00C317BB" w:rsidRPr="00194C55">
        <w:rPr>
          <w:rFonts w:ascii="Times" w:hAnsi="Times" w:cs="Times"/>
          <w:sz w:val="24"/>
          <w:szCs w:val="24"/>
          <w:lang w:val="en-US"/>
        </w:rPr>
        <w:t>.[</w:t>
      </w:r>
      <w:r w:rsidR="00BF01B7" w:rsidRPr="00194C55">
        <w:rPr>
          <w:rFonts w:ascii="Times" w:hAnsi="Times" w:cs="Times"/>
          <w:sz w:val="24"/>
          <w:szCs w:val="24"/>
          <w:lang w:val="en-US"/>
        </w:rPr>
        <w:t>2</w:t>
      </w:r>
      <w:r w:rsidR="006D179F">
        <w:rPr>
          <w:rFonts w:ascii="Times" w:hAnsi="Times" w:cs="Times"/>
          <w:sz w:val="24"/>
          <w:szCs w:val="24"/>
          <w:lang w:val="en-US"/>
        </w:rPr>
        <w:t>3</w:t>
      </w:r>
      <w:r w:rsidR="00C317BB" w:rsidRPr="00194C55">
        <w:rPr>
          <w:rFonts w:ascii="Times" w:hAnsi="Times" w:cs="Times"/>
          <w:sz w:val="24"/>
          <w:szCs w:val="24"/>
          <w:lang w:val="en-US"/>
        </w:rPr>
        <w:t>]</w:t>
      </w:r>
    </w:p>
    <w:p w14:paraId="591A8E50" w14:textId="0DEECD5A" w:rsidR="00194C55" w:rsidRPr="00194C55" w:rsidRDefault="002C576A" w:rsidP="00C317B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sz w:val="24"/>
          <w:szCs w:val="24"/>
          <w:lang w:val="en-US"/>
        </w:rPr>
        <w:t>O</w:t>
      </w:r>
      <w:r w:rsidR="00C317BB" w:rsidRPr="00194C55">
        <w:rPr>
          <w:rFonts w:ascii="Times" w:eastAsia="Times New Roman" w:hAnsi="Times" w:cs="Times"/>
          <w:sz w:val="24"/>
          <w:szCs w:val="24"/>
          <w:lang w:val="en-US"/>
        </w:rPr>
        <w:t xml:space="preserve">ur research group has </w:t>
      </w:r>
      <w:r w:rsidRPr="00194C55">
        <w:rPr>
          <w:rFonts w:ascii="Times" w:eastAsia="Times New Roman" w:hAnsi="Times" w:cs="Times"/>
          <w:sz w:val="24"/>
          <w:szCs w:val="24"/>
          <w:lang w:val="en-US"/>
        </w:rPr>
        <w:t xml:space="preserve">extensively investigated the </w:t>
      </w:r>
      <w:r w:rsidR="00D67945" w:rsidRPr="00194C55">
        <w:rPr>
          <w:rFonts w:ascii="Times" w:eastAsia="Times New Roman" w:hAnsi="Times" w:cs="Times"/>
          <w:sz w:val="24"/>
          <w:szCs w:val="24"/>
          <w:lang w:val="en-US"/>
        </w:rPr>
        <w:t>synthesis</w:t>
      </w:r>
      <w:r w:rsidRPr="00194C55">
        <w:rPr>
          <w:rFonts w:ascii="Times" w:eastAsia="Times New Roman" w:hAnsi="Times" w:cs="Times"/>
          <w:sz w:val="24"/>
          <w:szCs w:val="24"/>
          <w:lang w:val="en-US"/>
        </w:rPr>
        <w:t xml:space="preserve"> of DMI using dimethyl carbonate </w:t>
      </w:r>
      <w:r w:rsidR="00D3719C" w:rsidRPr="00194C55">
        <w:rPr>
          <w:rFonts w:ascii="Times" w:eastAsia="Times New Roman" w:hAnsi="Times" w:cs="Times"/>
          <w:sz w:val="24"/>
          <w:szCs w:val="24"/>
          <w:lang w:val="en-US"/>
        </w:rPr>
        <w:t xml:space="preserve">(DMC) </w:t>
      </w:r>
      <w:r w:rsidRPr="00194C55">
        <w:rPr>
          <w:rFonts w:ascii="Times" w:eastAsia="Times New Roman" w:hAnsi="Times" w:cs="Times"/>
          <w:sz w:val="24"/>
          <w:szCs w:val="24"/>
          <w:lang w:val="en-US"/>
        </w:rPr>
        <w:t>as methylating agent.</w:t>
      </w:r>
      <w:r w:rsidR="009F6D86" w:rsidRPr="00194C55">
        <w:rPr>
          <w:rFonts w:ascii="Times" w:eastAsia="Times New Roman" w:hAnsi="Times" w:cs="Times"/>
          <w:sz w:val="24"/>
          <w:szCs w:val="24"/>
          <w:lang w:val="en-US"/>
        </w:rPr>
        <w:t>[2</w:t>
      </w:r>
      <w:r w:rsidR="006D179F">
        <w:rPr>
          <w:rFonts w:ascii="Times" w:eastAsia="Times New Roman" w:hAnsi="Times" w:cs="Times"/>
          <w:sz w:val="24"/>
          <w:szCs w:val="24"/>
          <w:lang w:val="en-US"/>
        </w:rPr>
        <w:t>4</w:t>
      </w:r>
      <w:r w:rsidR="009F6D86" w:rsidRPr="00194C55">
        <w:rPr>
          <w:rFonts w:ascii="Times" w:eastAsia="Times New Roman" w:hAnsi="Times" w:cs="Times"/>
          <w:sz w:val="24"/>
          <w:szCs w:val="24"/>
          <w:lang w:val="en-US"/>
        </w:rPr>
        <w:t>]</w:t>
      </w:r>
      <w:r w:rsidRPr="00194C55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This synthetic approach to DMI is very </w:t>
      </w:r>
      <w:r w:rsidR="00194C55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appealing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since it combines the advantages of isosorbide (bio-based starting material) with a green solvent and reagent (DMC)</w:t>
      </w:r>
      <w:r w:rsidR="00854919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[2</w:t>
      </w:r>
      <w:r w:rsidR="006D179F">
        <w:rPr>
          <w:rFonts w:ascii="Times" w:eastAsia="Times New Roman" w:hAnsi="Times" w:cs="Times"/>
          <w:sz w:val="24"/>
          <w:szCs w:val="20"/>
          <w:lang w:val="en-US"/>
        </w:rPr>
        <w:t>5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] leading to a sustainable alternative for conventional dipolar solvents. </w:t>
      </w:r>
    </w:p>
    <w:p w14:paraId="15EC7FF6" w14:textId="790893C9" w:rsidR="009F6D86" w:rsidRPr="00194C55" w:rsidRDefault="002C576A" w:rsidP="00C317B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sz w:val="24"/>
          <w:szCs w:val="20"/>
          <w:lang w:val="en-US"/>
        </w:rPr>
        <w:t>In the DMC-promoted methylation reaction of isosorbide (Scheme 1), two equivalents of DMC are consumed to form DMI; CO</w:t>
      </w:r>
      <w:r w:rsidRPr="00194C55">
        <w:rPr>
          <w:rFonts w:ascii="Times" w:eastAsia="Times New Roman" w:hAnsi="Times" w:cs="Times"/>
          <w:sz w:val="24"/>
          <w:szCs w:val="20"/>
          <w:vertAlign w:val="subscript"/>
          <w:lang w:val="en-US"/>
        </w:rPr>
        <w:t>2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and MeOH are the only by-products formed.</w:t>
      </w:r>
      <w:r w:rsidR="005345AA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</w:p>
    <w:p w14:paraId="3CAFCB3F" w14:textId="77777777" w:rsidR="00F3137C" w:rsidRPr="00F241D7" w:rsidRDefault="00F3137C" w:rsidP="00C317B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</w:p>
    <w:p w14:paraId="1C096366" w14:textId="5DCA5F75" w:rsidR="00F3137C" w:rsidRPr="00F241D7" w:rsidRDefault="005249FB" w:rsidP="00F3137C">
      <w:pPr>
        <w:spacing w:after="200" w:line="360" w:lineRule="auto"/>
        <w:jc w:val="center"/>
        <w:rPr>
          <w:rFonts w:ascii="Times" w:eastAsia="Times New Roman" w:hAnsi="Times" w:cs="Times"/>
          <w:sz w:val="24"/>
          <w:szCs w:val="20"/>
          <w:lang w:val="en-US"/>
        </w:rPr>
      </w:pPr>
      <w:r>
        <w:object w:dxaOrig="8573" w:dyaOrig="1740" w14:anchorId="11B8D9C7">
          <v:shape id="_x0000_i1026" type="#_x0000_t75" style="width:390.05pt;height:79.15pt" o:ole="">
            <v:imagedata r:id="rId12" o:title=""/>
          </v:shape>
          <o:OLEObject Type="Embed" ProgID="ChemDraw.Document.6.0" ShapeID="_x0000_i1026" DrawAspect="Content" ObjectID="_1706085657" r:id="rId13"/>
        </w:object>
      </w:r>
    </w:p>
    <w:p w14:paraId="2F36F063" w14:textId="77777777" w:rsidR="00F3137C" w:rsidRPr="00F241D7" w:rsidRDefault="00F3137C" w:rsidP="00F3137C">
      <w:pPr>
        <w:spacing w:after="200" w:line="360" w:lineRule="auto"/>
        <w:jc w:val="center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0"/>
          <w:lang w:val="en-US"/>
        </w:rPr>
        <w:t>Scheme 1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. Base catalyzed </w:t>
      </w:r>
      <w:r w:rsidRPr="006A15D5">
        <w:rPr>
          <w:rFonts w:ascii="Times" w:eastAsia="Times New Roman" w:hAnsi="Times" w:cs="Times"/>
          <w:sz w:val="24"/>
          <w:szCs w:val="20"/>
          <w:lang w:val="en-US"/>
        </w:rPr>
        <w:t>DMI</w:t>
      </w:r>
      <w:r w:rsidRPr="00F241D7">
        <w:rPr>
          <w:rFonts w:ascii="Times" w:eastAsia="Times New Roman" w:hAnsi="Times" w:cs="Times"/>
          <w:b/>
          <w:bCs/>
          <w:sz w:val="24"/>
          <w:szCs w:val="20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>synthesis via DMC chemistry.</w:t>
      </w:r>
    </w:p>
    <w:p w14:paraId="51730825" w14:textId="0971B8EF" w:rsidR="00332309" w:rsidRPr="00194C55" w:rsidRDefault="009F6D86" w:rsidP="009F6D86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The methylation of isosorbide can be promoted by a strong base such as </w:t>
      </w:r>
      <w:proofErr w:type="spellStart"/>
      <w:r w:rsidRPr="00194C55">
        <w:rPr>
          <w:rFonts w:ascii="Times" w:eastAsia="Times New Roman" w:hAnsi="Times" w:cs="Times"/>
          <w:sz w:val="24"/>
          <w:szCs w:val="20"/>
          <w:lang w:val="en-US"/>
        </w:rPr>
        <w:t>NaOMe</w:t>
      </w:r>
      <w:proofErr w:type="spellEnd"/>
      <w:r w:rsidR="0027645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at 90 °C the reflu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x temperature of DMC</w:t>
      </w:r>
      <w:r w:rsidR="0027645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.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DMI was isolated </w:t>
      </w:r>
      <w:r w:rsidR="0027645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in quantitative yields, although the procedure requires </w:t>
      </w:r>
      <w:r w:rsidR="00D67945" w:rsidRPr="00194C55">
        <w:rPr>
          <w:rFonts w:ascii="Times" w:eastAsia="Times New Roman" w:hAnsi="Times" w:cs="Times"/>
          <w:sz w:val="24"/>
          <w:szCs w:val="20"/>
          <w:lang w:val="en-US"/>
        </w:rPr>
        <w:t>a large excess of sodium methoxide that has to be freshly prepared fr</w:t>
      </w:r>
      <w:r w:rsidR="0027645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om metallic sodium </w:t>
      </w:r>
      <w:r w:rsidR="00D67945" w:rsidRPr="00194C55">
        <w:rPr>
          <w:rFonts w:ascii="Times" w:eastAsia="Times New Roman" w:hAnsi="Times" w:cs="Times"/>
          <w:sz w:val="24"/>
          <w:szCs w:val="20"/>
          <w:lang w:val="en-US"/>
        </w:rPr>
        <w:t>and methanol</w:t>
      </w:r>
      <w:r w:rsidR="0027645E" w:rsidRPr="00194C55">
        <w:rPr>
          <w:rFonts w:ascii="Times" w:eastAsia="Times New Roman" w:hAnsi="Times" w:cs="Times"/>
          <w:sz w:val="24"/>
          <w:szCs w:val="20"/>
          <w:lang w:val="en-US"/>
        </w:rPr>
        <w:t>.[2</w:t>
      </w:r>
      <w:r w:rsidR="006D179F">
        <w:rPr>
          <w:rFonts w:ascii="Times" w:eastAsia="Times New Roman" w:hAnsi="Times" w:cs="Times"/>
          <w:sz w:val="24"/>
          <w:szCs w:val="20"/>
          <w:lang w:val="en-US"/>
        </w:rPr>
        <w:t>6</w:t>
      </w:r>
      <w:r w:rsidR="0027645E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] </w:t>
      </w:r>
    </w:p>
    <w:p w14:paraId="345D2B4E" w14:textId="18EC3EA3" w:rsidR="009F6D86" w:rsidRPr="00194C55" w:rsidRDefault="00332309" w:rsidP="009F6D86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sz w:val="24"/>
          <w:szCs w:val="20"/>
          <w:lang w:val="en-US"/>
        </w:rPr>
        <w:t>Hydrotalcite KW2000 (Mg</w:t>
      </w:r>
      <w:r w:rsidRPr="00194C55">
        <w:rPr>
          <w:rFonts w:ascii="Times" w:eastAsia="Times New Roman" w:hAnsi="Times" w:cs="Times"/>
          <w:sz w:val="24"/>
          <w:szCs w:val="20"/>
          <w:vertAlign w:val="subscript"/>
          <w:lang w:val="en-US"/>
        </w:rPr>
        <w:t>0.7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Al</w:t>
      </w:r>
      <w:r w:rsidRPr="00194C55">
        <w:rPr>
          <w:rFonts w:ascii="Times" w:eastAsia="Times New Roman" w:hAnsi="Times" w:cs="Times"/>
          <w:sz w:val="24"/>
          <w:szCs w:val="20"/>
          <w:vertAlign w:val="subscript"/>
          <w:lang w:val="en-US"/>
        </w:rPr>
        <w:t>0.3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O</w:t>
      </w:r>
      <w:r w:rsidRPr="00194C55">
        <w:rPr>
          <w:rFonts w:ascii="Times" w:eastAsia="Times New Roman" w:hAnsi="Times" w:cs="Times"/>
          <w:sz w:val="24"/>
          <w:szCs w:val="20"/>
          <w:vertAlign w:val="subscript"/>
          <w:lang w:val="en-US"/>
        </w:rPr>
        <w:t>1.15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) was efficiently used as an heterogenous amphoteric catalyst for the synthesis of dimethyl isosorbide </w:t>
      </w:r>
      <w:r w:rsidR="009F6D86" w:rsidRPr="00194C55">
        <w:rPr>
          <w:rFonts w:ascii="Times" w:eastAsia="Times New Roman" w:hAnsi="Times" w:cs="Times"/>
          <w:sz w:val="24"/>
          <w:szCs w:val="20"/>
          <w:lang w:val="en-US"/>
        </w:rPr>
        <w:t>at high pressure in autoclave (at 200</w:t>
      </w:r>
      <w:r w:rsidR="00854919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9F6D86" w:rsidRPr="00194C55">
        <w:rPr>
          <w:rFonts w:ascii="Times" w:eastAsia="Times New Roman" w:hAnsi="Times" w:cs="Times"/>
          <w:sz w:val="24"/>
          <w:szCs w:val="20"/>
          <w:lang w:val="en-US"/>
        </w:rPr>
        <w:t>°C)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.[2</w:t>
      </w:r>
      <w:r w:rsidR="006D179F">
        <w:rPr>
          <w:rFonts w:ascii="Times" w:eastAsia="Times New Roman" w:hAnsi="Times" w:cs="Times"/>
          <w:sz w:val="24"/>
          <w:szCs w:val="20"/>
          <w:lang w:val="en-US"/>
        </w:rPr>
        <w:t>4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] DMI was isolated in </w:t>
      </w:r>
      <w:r w:rsidR="009F6D86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90%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although </w:t>
      </w:r>
      <w:r w:rsidR="009F6D86" w:rsidRPr="00194C55">
        <w:rPr>
          <w:rFonts w:ascii="Times" w:eastAsia="Times New Roman" w:hAnsi="Times" w:cs="Times"/>
          <w:sz w:val="24"/>
          <w:szCs w:val="20"/>
          <w:lang w:val="en-US"/>
        </w:rPr>
        <w:t>purification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0F2FEC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of the product was carried out </w:t>
      </w:r>
      <w:r w:rsidR="009F6D86" w:rsidRPr="00194C55">
        <w:rPr>
          <w:rFonts w:ascii="Times" w:eastAsia="Times New Roman" w:hAnsi="Times" w:cs="Times"/>
          <w:sz w:val="24"/>
          <w:szCs w:val="20"/>
          <w:lang w:val="en-US"/>
        </w:rPr>
        <w:t>via column chromatography</w:t>
      </w:r>
      <w:r w:rsidR="000F2FEC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. Furthermore, to ensure a good catalyst performance Hydrotalcite KW2000 </w:t>
      </w:r>
      <w:r w:rsidR="00EA2CB4">
        <w:rPr>
          <w:rFonts w:ascii="Times" w:eastAsia="Times New Roman" w:hAnsi="Times" w:cs="Times"/>
          <w:sz w:val="24"/>
          <w:szCs w:val="20"/>
          <w:lang w:val="en-US"/>
        </w:rPr>
        <w:t xml:space="preserve">must be </w:t>
      </w:r>
      <w:r w:rsidR="000F2FEC" w:rsidRPr="00194C55">
        <w:rPr>
          <w:rFonts w:ascii="Times" w:eastAsia="Times New Roman" w:hAnsi="Times" w:cs="Times"/>
          <w:sz w:val="24"/>
          <w:szCs w:val="20"/>
          <w:lang w:val="en-US"/>
        </w:rPr>
        <w:t>calcinated at 400 °C.</w:t>
      </w:r>
    </w:p>
    <w:p w14:paraId="6979F1B5" w14:textId="00E0CB06" w:rsidR="009F6D86" w:rsidRPr="006A15D5" w:rsidRDefault="000F2FEC" w:rsidP="009F6D86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194C55">
        <w:rPr>
          <w:rFonts w:ascii="Times" w:eastAsia="Times New Roman" w:hAnsi="Times" w:cs="Times"/>
          <w:sz w:val="24"/>
          <w:szCs w:val="20"/>
          <w:lang w:val="en-US"/>
        </w:rPr>
        <w:t>The direct conversion of D-sorbitol to DMI was also investigated; n</w:t>
      </w:r>
      <w:r w:rsidR="00332309"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itrogen superbase 1,5,7-triazabicyclo[4.4.0]dec-5-ene (TBD) 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>resulted the best catalyst among the one</w:t>
      </w:r>
      <w:r w:rsidR="00F3137C" w:rsidRPr="00194C55">
        <w:rPr>
          <w:rFonts w:ascii="Times" w:eastAsia="Times New Roman" w:hAnsi="Times" w:cs="Times"/>
          <w:sz w:val="24"/>
          <w:szCs w:val="20"/>
          <w:lang w:val="en-US"/>
        </w:rPr>
        <w:t>s</w:t>
      </w:r>
      <w:r w:rsidRPr="00194C55">
        <w:rPr>
          <w:rFonts w:ascii="Times" w:eastAsia="Times New Roman" w:hAnsi="Times" w:cs="Times"/>
          <w:sz w:val="24"/>
          <w:szCs w:val="20"/>
          <w:lang w:val="en-US"/>
        </w:rPr>
        <w:t xml:space="preserve"> investigated. The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Pr="006A15D5">
        <w:rPr>
          <w:rFonts w:ascii="Times" w:eastAsia="Times New Roman" w:hAnsi="Times" w:cs="Times"/>
          <w:sz w:val="24"/>
          <w:szCs w:val="20"/>
          <w:lang w:val="en-US"/>
        </w:rPr>
        <w:t xml:space="preserve">reaction was performed in autoclave </w:t>
      </w:r>
      <w:r w:rsidR="009F6D86" w:rsidRPr="006A15D5">
        <w:rPr>
          <w:rFonts w:ascii="Times" w:eastAsia="Times New Roman" w:hAnsi="Times" w:cs="Times"/>
          <w:sz w:val="24"/>
          <w:szCs w:val="20"/>
          <w:lang w:val="en-US"/>
        </w:rPr>
        <w:t>at</w:t>
      </w:r>
      <w:r w:rsidRPr="006A15D5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9F6D86" w:rsidRPr="006A15D5">
        <w:rPr>
          <w:rFonts w:ascii="Times" w:eastAsia="Times New Roman" w:hAnsi="Times" w:cs="Times"/>
          <w:sz w:val="24"/>
          <w:szCs w:val="20"/>
          <w:lang w:val="en-US"/>
        </w:rPr>
        <w:t xml:space="preserve">high pressure </w:t>
      </w:r>
      <w:r w:rsidRPr="006A15D5">
        <w:rPr>
          <w:rFonts w:ascii="Times" w:eastAsia="Times New Roman" w:hAnsi="Times" w:cs="Times"/>
          <w:sz w:val="24"/>
          <w:szCs w:val="20"/>
          <w:lang w:val="en-US"/>
        </w:rPr>
        <w:t xml:space="preserve">in the presence of </w:t>
      </w:r>
      <w:r w:rsidR="00F3137C" w:rsidRPr="006A15D5">
        <w:rPr>
          <w:rFonts w:ascii="Times" w:eastAsia="Times New Roman" w:hAnsi="Times" w:cs="Times"/>
          <w:sz w:val="24"/>
          <w:szCs w:val="20"/>
          <w:lang w:val="en-US"/>
        </w:rPr>
        <w:t>TBD as the</w:t>
      </w:r>
      <w:r w:rsidRPr="006A15D5">
        <w:rPr>
          <w:rFonts w:ascii="Times" w:eastAsia="Times New Roman" w:hAnsi="Times" w:cs="Times"/>
          <w:sz w:val="24"/>
          <w:szCs w:val="20"/>
          <w:lang w:val="en-US"/>
        </w:rPr>
        <w:t xml:space="preserve"> homogenous catalyst leading to </w:t>
      </w:r>
      <w:r w:rsidR="009F6D86" w:rsidRPr="006A15D5">
        <w:rPr>
          <w:rFonts w:ascii="Times" w:eastAsia="Times New Roman" w:hAnsi="Times" w:cs="Times"/>
          <w:sz w:val="24"/>
          <w:szCs w:val="20"/>
          <w:lang w:val="en-US"/>
        </w:rPr>
        <w:t xml:space="preserve">DMI </w:t>
      </w:r>
      <w:r w:rsidRPr="006A15D5">
        <w:rPr>
          <w:rFonts w:ascii="Times" w:eastAsia="Times New Roman" w:hAnsi="Times" w:cs="Times"/>
          <w:sz w:val="24"/>
          <w:szCs w:val="20"/>
          <w:lang w:val="en-US"/>
        </w:rPr>
        <w:t xml:space="preserve">in 70% </w:t>
      </w:r>
      <w:r w:rsidR="009F6D86" w:rsidRPr="006A15D5">
        <w:rPr>
          <w:rFonts w:ascii="Times" w:eastAsia="Times New Roman" w:hAnsi="Times" w:cs="Times"/>
          <w:sz w:val="24"/>
          <w:szCs w:val="20"/>
          <w:lang w:val="en-US"/>
        </w:rPr>
        <w:t>selectivity</w:t>
      </w:r>
      <w:r w:rsidRPr="006A15D5">
        <w:rPr>
          <w:rFonts w:ascii="Times" w:eastAsia="Times New Roman" w:hAnsi="Times" w:cs="Times"/>
          <w:sz w:val="24"/>
          <w:szCs w:val="20"/>
          <w:lang w:val="en-US"/>
        </w:rPr>
        <w:t>.</w:t>
      </w:r>
      <w:r w:rsidR="00F3137C" w:rsidRPr="006A15D5">
        <w:rPr>
          <w:rFonts w:ascii="Times" w:eastAsia="Times New Roman" w:hAnsi="Times" w:cs="Times"/>
          <w:sz w:val="24"/>
          <w:szCs w:val="20"/>
          <w:lang w:val="en-US"/>
        </w:rPr>
        <w:t>[2</w:t>
      </w:r>
      <w:r w:rsidR="006D179F">
        <w:rPr>
          <w:rFonts w:ascii="Times" w:eastAsia="Times New Roman" w:hAnsi="Times" w:cs="Times"/>
          <w:sz w:val="24"/>
          <w:szCs w:val="20"/>
          <w:lang w:val="en-US"/>
        </w:rPr>
        <w:t>7</w:t>
      </w:r>
      <w:r w:rsidR="00F3137C" w:rsidRPr="006A15D5">
        <w:rPr>
          <w:rFonts w:ascii="Times" w:eastAsia="Times New Roman" w:hAnsi="Times" w:cs="Times"/>
          <w:sz w:val="24"/>
          <w:szCs w:val="20"/>
          <w:lang w:val="en-US"/>
        </w:rPr>
        <w:t>]</w:t>
      </w:r>
    </w:p>
    <w:p w14:paraId="308035E1" w14:textId="1169DCD8" w:rsidR="00C317BB" w:rsidRPr="006A15D5" w:rsidRDefault="005345AA" w:rsidP="00C317B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Recently, we reported </w:t>
      </w:r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a </w:t>
      </w:r>
      <w:r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new DMC-promoted </w:t>
      </w:r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synthetic procedure </w:t>
      </w:r>
      <w:r w:rsidRPr="006A15D5">
        <w:rPr>
          <w:rFonts w:ascii="Times" w:eastAsia="Times New Roman" w:hAnsi="Times" w:cs="Times"/>
          <w:sz w:val="24"/>
          <w:szCs w:val="24"/>
          <w:lang w:val="en-US"/>
        </w:rPr>
        <w:t>where isosorbide was converted into</w:t>
      </w:r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 DMI </w:t>
      </w:r>
      <w:r w:rsidRPr="006A15D5">
        <w:rPr>
          <w:rFonts w:ascii="Times" w:eastAsia="Times New Roman" w:hAnsi="Times" w:cs="Times"/>
          <w:sz w:val="24"/>
          <w:szCs w:val="24"/>
          <w:lang w:val="en-US"/>
        </w:rPr>
        <w:t>in high yield (</w:t>
      </w:r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85%) employing </w:t>
      </w:r>
      <w:r w:rsidR="00C317BB" w:rsidRPr="006A15D5">
        <w:rPr>
          <w:rFonts w:ascii="Times" w:eastAsia="Times New Roman" w:hAnsi="Times" w:cs="Times"/>
          <w:i/>
          <w:iCs/>
          <w:sz w:val="24"/>
          <w:szCs w:val="24"/>
          <w:lang w:val="en-US"/>
        </w:rPr>
        <w:t>N</w:t>
      </w:r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>-methyl pyrrolidine (</w:t>
      </w:r>
      <w:proofErr w:type="spellStart"/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>NMPy</w:t>
      </w:r>
      <w:proofErr w:type="spellEnd"/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) as </w:t>
      </w:r>
      <w:r w:rsidR="009C13AB" w:rsidRPr="006A15D5">
        <w:rPr>
          <w:rFonts w:ascii="Times" w:eastAsia="Times New Roman" w:hAnsi="Times" w:cs="Times"/>
          <w:sz w:val="24"/>
          <w:szCs w:val="24"/>
          <w:lang w:val="en-US"/>
        </w:rPr>
        <w:t>a</w:t>
      </w:r>
      <w:r w:rsidR="00D1167E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 homogenous </w:t>
      </w:r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nitrogen </w:t>
      </w:r>
      <w:proofErr w:type="spellStart"/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>organocatalyst</w:t>
      </w:r>
      <w:proofErr w:type="spellEnd"/>
      <w:r w:rsidR="00C317BB" w:rsidRPr="006A15D5">
        <w:rPr>
          <w:rFonts w:ascii="Times" w:eastAsia="Times New Roman" w:hAnsi="Times" w:cs="Times"/>
          <w:sz w:val="24"/>
          <w:szCs w:val="20"/>
          <w:lang w:val="en-US"/>
        </w:rPr>
        <w:t>.[</w:t>
      </w:r>
      <w:r w:rsidR="00BF01B7" w:rsidRPr="006A15D5">
        <w:rPr>
          <w:rFonts w:ascii="Times" w:eastAsia="Times New Roman" w:hAnsi="Times" w:cs="Times"/>
          <w:sz w:val="24"/>
          <w:szCs w:val="20"/>
          <w:lang w:val="en-US"/>
        </w:rPr>
        <w:t>2</w:t>
      </w:r>
      <w:r w:rsidR="006D179F">
        <w:rPr>
          <w:rFonts w:ascii="Times" w:eastAsia="Times New Roman" w:hAnsi="Times" w:cs="Times"/>
          <w:sz w:val="24"/>
          <w:szCs w:val="20"/>
          <w:lang w:val="en-US"/>
        </w:rPr>
        <w:t>8</w:t>
      </w:r>
      <w:r w:rsidR="00BF01B7" w:rsidRPr="006A15D5">
        <w:rPr>
          <w:rFonts w:ascii="Times" w:eastAsia="Times New Roman" w:hAnsi="Times" w:cs="Times"/>
          <w:sz w:val="24"/>
          <w:szCs w:val="20"/>
          <w:lang w:val="en-US"/>
        </w:rPr>
        <w:t>]</w:t>
      </w:r>
      <w:r w:rsidR="00C317BB" w:rsidRPr="006A15D5">
        <w:rPr>
          <w:rFonts w:ascii="Times" w:eastAsia="Times New Roman" w:hAnsi="Times" w:cs="Times"/>
          <w:sz w:val="24"/>
          <w:szCs w:val="20"/>
          <w:vertAlign w:val="superscript"/>
          <w:lang w:val="en-US"/>
        </w:rPr>
        <w:t xml:space="preserve"> </w:t>
      </w:r>
    </w:p>
    <w:p w14:paraId="5E97B772" w14:textId="0B2CFA51" w:rsidR="00D1167E" w:rsidRPr="00F241D7" w:rsidRDefault="00E25D13" w:rsidP="00E25D13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In the </w:t>
      </w:r>
      <w:r w:rsidR="009C13AB" w:rsidRPr="00F241D7">
        <w:rPr>
          <w:rFonts w:ascii="Times" w:eastAsia="Times New Roman" w:hAnsi="Times" w:cs="Times"/>
          <w:sz w:val="24"/>
          <w:szCs w:val="20"/>
          <w:lang w:val="en-US"/>
        </w:rPr>
        <w:t>best-found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reaction conditions (0.5 eq. mol </w:t>
      </w:r>
      <w:proofErr w:type="spellStart"/>
      <w:r w:rsidRPr="00F241D7">
        <w:rPr>
          <w:rFonts w:ascii="Times" w:eastAsia="Times New Roman" w:hAnsi="Times" w:cs="Times"/>
          <w:sz w:val="24"/>
          <w:szCs w:val="20"/>
          <w:lang w:val="en-US"/>
        </w:rPr>
        <w:t>NMPy</w:t>
      </w:r>
      <w:proofErr w:type="spellEnd"/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, 200 °C, 12 hours) isosorbide and its epimers </w:t>
      </w:r>
      <w:proofErr w:type="spellStart"/>
      <w:r w:rsidRPr="00F241D7">
        <w:rPr>
          <w:rFonts w:ascii="Times" w:eastAsia="Times New Roman" w:hAnsi="Times" w:cs="Times"/>
          <w:sz w:val="24"/>
          <w:szCs w:val="20"/>
          <w:lang w:val="en-US"/>
        </w:rPr>
        <w:t>isoidide</w:t>
      </w:r>
      <w:proofErr w:type="spellEnd"/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and </w:t>
      </w:r>
      <w:proofErr w:type="spellStart"/>
      <w:r w:rsidRPr="00F241D7">
        <w:rPr>
          <w:rFonts w:ascii="Times" w:eastAsia="Times New Roman" w:hAnsi="Times" w:cs="Times"/>
          <w:sz w:val="24"/>
          <w:szCs w:val="20"/>
          <w:lang w:val="en-US"/>
        </w:rPr>
        <w:t>isomannide</w:t>
      </w:r>
      <w:proofErr w:type="spellEnd"/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were converted in the methylated product in high yields </w:t>
      </w:r>
      <w:r w:rsidR="00ED2B34" w:rsidRPr="00F241D7">
        <w:rPr>
          <w:rFonts w:ascii="Times" w:eastAsia="Times New Roman" w:hAnsi="Times" w:cs="Times"/>
          <w:sz w:val="24"/>
          <w:szCs w:val="20"/>
          <w:lang w:val="en-US"/>
        </w:rPr>
        <w:t>and preliminary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scale-up tests showed that this procedure can be </w:t>
      </w:r>
      <w:r w:rsidR="00D1167E" w:rsidRPr="00F241D7">
        <w:rPr>
          <w:rFonts w:ascii="Times" w:eastAsia="Times New Roman" w:hAnsi="Times" w:cs="Times"/>
          <w:sz w:val="24"/>
          <w:szCs w:val="20"/>
          <w:lang w:val="en-US"/>
        </w:rPr>
        <w:t>applied u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p to 10 grams of isosorbide. </w:t>
      </w:r>
    </w:p>
    <w:p w14:paraId="38DD77F0" w14:textId="028109D3" w:rsidR="00D1167E" w:rsidRPr="00F241D7" w:rsidRDefault="00D1167E" w:rsidP="00E25D13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t>Furthermore, all the seven intermediates, forming by the combined reactivity of isosorbide and DMC (Scheme 2), were identified and isolated for the first time allowing to propose a possible reaction mechanism.</w:t>
      </w:r>
    </w:p>
    <w:p w14:paraId="12F00BF4" w14:textId="26FCBF33" w:rsidR="00101644" w:rsidRDefault="00D942B0" w:rsidP="00101644">
      <w:pPr>
        <w:autoSpaceDE w:val="0"/>
        <w:autoSpaceDN w:val="0"/>
        <w:adjustRightInd w:val="0"/>
        <w:spacing w:after="0" w:line="360" w:lineRule="auto"/>
        <w:jc w:val="center"/>
        <w:rPr>
          <w:rFonts w:ascii="Times" w:eastAsia="Times New Roman" w:hAnsi="Times" w:cs="Times"/>
          <w:b/>
          <w:bCs/>
          <w:sz w:val="24"/>
          <w:szCs w:val="24"/>
          <w:highlight w:val="cyan"/>
          <w:lang w:val="en-US"/>
        </w:rPr>
      </w:pPr>
      <w:r>
        <w:rPr>
          <w:rFonts w:ascii="Times" w:eastAsia="Times New Roman" w:hAnsi="Times" w:cs="Times"/>
          <w:b/>
          <w:bCs/>
          <w:noProof/>
          <w:sz w:val="24"/>
          <w:szCs w:val="24"/>
          <w:lang w:val="en-US"/>
        </w:rPr>
        <w:drawing>
          <wp:inline distT="0" distB="0" distL="0" distR="0" wp14:anchorId="493FCE56" wp14:editId="0F407EF0">
            <wp:extent cx="5943600" cy="2632710"/>
            <wp:effectExtent l="0" t="0" r="0" b="0"/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magine 22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3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9544D" w14:textId="1B43B5C4" w:rsidR="00101644" w:rsidRPr="00E17F5E" w:rsidRDefault="00C317BB" w:rsidP="00E17F5E">
      <w:pPr>
        <w:autoSpaceDE w:val="0"/>
        <w:autoSpaceDN w:val="0"/>
        <w:adjustRightInd w:val="0"/>
        <w:spacing w:after="200" w:line="360" w:lineRule="auto"/>
        <w:jc w:val="center"/>
        <w:rPr>
          <w:rFonts w:ascii="Times" w:eastAsia="Times New Roman" w:hAnsi="Times" w:cs="Times"/>
          <w:sz w:val="24"/>
          <w:szCs w:val="24"/>
          <w:lang w:val="en-US"/>
        </w:rPr>
      </w:pPr>
      <w:r w:rsidRPr="00D3719C">
        <w:rPr>
          <w:rFonts w:ascii="Times" w:eastAsia="Times New Roman" w:hAnsi="Times" w:cs="Times"/>
          <w:b/>
          <w:bCs/>
          <w:sz w:val="24"/>
          <w:szCs w:val="24"/>
          <w:lang w:val="en-US"/>
        </w:rPr>
        <w:t>Scheme 2.</w:t>
      </w:r>
      <w:r w:rsidRPr="00D3719C">
        <w:rPr>
          <w:rFonts w:ascii="Times" w:eastAsia="Times New Roman" w:hAnsi="Times" w:cs="Times"/>
          <w:sz w:val="24"/>
          <w:szCs w:val="24"/>
          <w:lang w:val="en-US"/>
        </w:rPr>
        <w:t xml:space="preserve"> Methylation of isosorbide </w:t>
      </w:r>
      <w:r w:rsidRPr="00D3719C">
        <w:rPr>
          <w:rFonts w:ascii="Times" w:eastAsia="Times New Roman" w:hAnsi="Times" w:cs="Times"/>
          <w:i/>
          <w:iCs/>
          <w:sz w:val="24"/>
          <w:szCs w:val="24"/>
          <w:lang w:val="en-US"/>
        </w:rPr>
        <w:t>via</w:t>
      </w:r>
      <w:r w:rsidRPr="00D3719C">
        <w:rPr>
          <w:rFonts w:ascii="Times" w:eastAsia="Times New Roman" w:hAnsi="Times" w:cs="Times"/>
          <w:sz w:val="24"/>
          <w:szCs w:val="24"/>
          <w:lang w:val="en-US"/>
        </w:rPr>
        <w:t xml:space="preserve"> DMC chemistry: all observed reaction intermediates.</w:t>
      </w:r>
    </w:p>
    <w:p w14:paraId="0A4EA948" w14:textId="088212CA" w:rsidR="00A20B47" w:rsidRDefault="00A20B47" w:rsidP="00A20B47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Following the increasing interest of </w:t>
      </w:r>
      <w:r w:rsidRPr="006A15D5">
        <w:rPr>
          <w:rFonts w:ascii="Times" w:eastAsia="Times New Roman" w:hAnsi="Times" w:cs="Times"/>
          <w:sz w:val="24"/>
          <w:szCs w:val="20"/>
          <w:lang w:val="en-US"/>
        </w:rPr>
        <w:t>DMI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as a green polar high boiling solvents and our new finding</w:t>
      </w:r>
      <w:r w:rsidR="009242E7">
        <w:rPr>
          <w:rFonts w:ascii="Times" w:eastAsia="Times New Roman" w:hAnsi="Times" w:cs="Times"/>
          <w:sz w:val="24"/>
          <w:szCs w:val="20"/>
          <w:lang w:val="en-US"/>
        </w:rPr>
        <w:t>s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on the </w:t>
      </w:r>
      <w:r w:rsidR="009242E7">
        <w:rPr>
          <w:rFonts w:ascii="Times" w:eastAsia="Times New Roman" w:hAnsi="Times" w:cs="Times"/>
          <w:sz w:val="24"/>
          <w:szCs w:val="20"/>
          <w:lang w:val="en-US"/>
        </w:rPr>
        <w:t>intricated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reaction mechanism behind the methylation of isosorbide, herein we report for the first time </w:t>
      </w:r>
      <w:r w:rsidR="00B97FAD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an investigation on </w:t>
      </w:r>
      <w:r w:rsidR="009242E7">
        <w:rPr>
          <w:rFonts w:ascii="Times" w:eastAsia="Times New Roman" w:hAnsi="Times" w:cs="Times"/>
          <w:sz w:val="24"/>
          <w:szCs w:val="20"/>
          <w:lang w:val="en-US"/>
        </w:rPr>
        <w:t>isosorbide methylation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promoted by an acidic heterogenous catalyst. Reaction conditions </w:t>
      </w:r>
      <w:r w:rsidR="009242E7">
        <w:rPr>
          <w:rFonts w:ascii="Times" w:eastAsia="Times New Roman" w:hAnsi="Times" w:cs="Times"/>
          <w:sz w:val="24"/>
          <w:szCs w:val="20"/>
          <w:lang w:val="en-US"/>
        </w:rPr>
        <w:t>were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325ED8" w:rsidRPr="00F241D7">
        <w:rPr>
          <w:rFonts w:ascii="Times" w:eastAsia="Times New Roman" w:hAnsi="Times" w:cs="Times"/>
          <w:sz w:val="24"/>
          <w:szCs w:val="20"/>
          <w:lang w:val="en-US"/>
        </w:rPr>
        <w:t>optimized,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and </w:t>
      </w:r>
      <w:r w:rsidR="00B97FAD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product 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purification assessed. </w:t>
      </w:r>
      <w:r w:rsidR="00B97FAD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Compared to the previously reported studies, this acid catalyzed procedure </w:t>
      </w:r>
      <w:r w:rsidR="009242E7">
        <w:rPr>
          <w:rFonts w:ascii="Times" w:eastAsia="Times New Roman" w:hAnsi="Times" w:cs="Times"/>
          <w:sz w:val="24"/>
          <w:szCs w:val="20"/>
          <w:lang w:val="en-US"/>
        </w:rPr>
        <w:t xml:space="preserve">requires a reduced reaction time, i.e., </w:t>
      </w:r>
      <w:r w:rsidR="00476EF8">
        <w:rPr>
          <w:rFonts w:ascii="Times" w:eastAsia="Times New Roman" w:hAnsi="Times" w:cs="Times"/>
          <w:sz w:val="24"/>
          <w:szCs w:val="20"/>
          <w:lang w:val="en-US"/>
        </w:rPr>
        <w:t>6</w:t>
      </w:r>
      <w:r w:rsidR="00B97FAD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hours. Furthermore</w:t>
      </w:r>
      <w:r w:rsidR="008F5AC7" w:rsidRPr="00F241D7">
        <w:rPr>
          <w:rFonts w:ascii="Times" w:eastAsia="Times New Roman" w:hAnsi="Times" w:cs="Times"/>
          <w:sz w:val="24"/>
          <w:szCs w:val="20"/>
          <w:lang w:val="en-US"/>
        </w:rPr>
        <w:t>,</w:t>
      </w:r>
      <w:r w:rsidR="00B97FAD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a different preferred reaction pathway was observed in comparison with the</w:t>
      </w:r>
      <w:r w:rsidR="00000973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one </w:t>
      </w:r>
      <w:r w:rsidR="00B97FAD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promoted by </w:t>
      </w:r>
      <w:proofErr w:type="spellStart"/>
      <w:r w:rsidR="00B97FAD" w:rsidRPr="00F241D7">
        <w:rPr>
          <w:rFonts w:ascii="Times" w:eastAsia="Times New Roman" w:hAnsi="Times" w:cs="Times"/>
          <w:sz w:val="24"/>
          <w:szCs w:val="20"/>
          <w:lang w:val="en-US"/>
        </w:rPr>
        <w:t>NMPy</w:t>
      </w:r>
      <w:proofErr w:type="spellEnd"/>
      <w:r w:rsidR="00000973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highlighting, once again, the complexity of th</w:t>
      </w:r>
      <w:r w:rsidR="009242E7">
        <w:rPr>
          <w:rFonts w:ascii="Times" w:eastAsia="Times New Roman" w:hAnsi="Times" w:cs="Times"/>
          <w:sz w:val="24"/>
          <w:szCs w:val="20"/>
          <w:lang w:val="en-US"/>
        </w:rPr>
        <w:t xml:space="preserve">e </w:t>
      </w:r>
      <w:r w:rsidR="00000973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DMC-promoted </w:t>
      </w:r>
      <w:r w:rsidR="009242E7">
        <w:rPr>
          <w:rFonts w:ascii="Times" w:eastAsia="Times New Roman" w:hAnsi="Times" w:cs="Times"/>
          <w:sz w:val="24"/>
          <w:szCs w:val="20"/>
          <w:lang w:val="en-US"/>
        </w:rPr>
        <w:t>isosorbide methylation</w:t>
      </w:r>
      <w:r w:rsidR="00000973" w:rsidRPr="00F241D7">
        <w:rPr>
          <w:rFonts w:ascii="Times" w:eastAsia="Times New Roman" w:hAnsi="Times" w:cs="Times"/>
          <w:sz w:val="24"/>
          <w:szCs w:val="20"/>
          <w:lang w:val="en-US"/>
        </w:rPr>
        <w:t>.</w:t>
      </w:r>
      <w:r w:rsidR="00B97FAD"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    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</w:p>
    <w:p w14:paraId="011786C2" w14:textId="77777777" w:rsidR="009B1873" w:rsidRPr="00F241D7" w:rsidRDefault="009B1873" w:rsidP="00A20B47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</w:p>
    <w:p w14:paraId="18D86828" w14:textId="138D0F97" w:rsidR="00C317BB" w:rsidRPr="00387ED9" w:rsidRDefault="00C317BB" w:rsidP="00387ED9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Times" w:eastAsia="Times New Roman" w:hAnsi="Times" w:cs="Times"/>
          <w:b/>
          <w:bCs/>
          <w:sz w:val="32"/>
          <w:szCs w:val="24"/>
          <w:lang w:val="en-US"/>
        </w:rPr>
      </w:pPr>
      <w:r w:rsidRPr="00387ED9">
        <w:rPr>
          <w:rFonts w:ascii="Times" w:eastAsia="Times New Roman" w:hAnsi="Times" w:cs="Times"/>
          <w:b/>
          <w:bCs/>
          <w:sz w:val="32"/>
          <w:szCs w:val="24"/>
          <w:lang w:val="en-US"/>
        </w:rPr>
        <w:t>Results and Discussion</w:t>
      </w:r>
    </w:p>
    <w:p w14:paraId="41207D9B" w14:textId="4A398BB2" w:rsidR="00C317BB" w:rsidRPr="00F241D7" w:rsidRDefault="00387ED9" w:rsidP="00C317BB">
      <w:pPr>
        <w:spacing w:after="0" w:line="480" w:lineRule="auto"/>
        <w:jc w:val="both"/>
        <w:rPr>
          <w:rFonts w:ascii="Times" w:eastAsia="Times New Roman" w:hAnsi="Times" w:cs="Times"/>
          <w:i/>
          <w:iCs/>
          <w:sz w:val="24"/>
          <w:szCs w:val="24"/>
          <w:lang w:val="en-US"/>
        </w:rPr>
      </w:pPr>
      <w:r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2.1 </w:t>
      </w:r>
      <w:r w:rsidR="00C317BB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Optimization</w:t>
      </w:r>
      <w:r w:rsidR="00C317BB" w:rsidRPr="00F241D7">
        <w:rPr>
          <w:rFonts w:ascii="Times" w:eastAsia="Times New Roman" w:hAnsi="Times" w:cs="Times"/>
          <w:i/>
          <w:iCs/>
          <w:color w:val="FF0000"/>
          <w:sz w:val="24"/>
          <w:szCs w:val="24"/>
          <w:lang w:val="en-US"/>
        </w:rPr>
        <w:t xml:space="preserve"> </w:t>
      </w:r>
      <w:r w:rsidR="00C317BB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of </w:t>
      </w:r>
      <w:r w:rsidR="00E9273E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the acid catalyzed synthesis of </w:t>
      </w:r>
      <w:r w:rsidR="00C317BB" w:rsidRPr="006A15D5">
        <w:rPr>
          <w:rFonts w:ascii="Times" w:eastAsia="Times New Roman" w:hAnsi="Times" w:cs="Times"/>
          <w:i/>
          <w:iCs/>
          <w:sz w:val="24"/>
          <w:szCs w:val="24"/>
          <w:lang w:val="en-US"/>
        </w:rPr>
        <w:t>DMI</w:t>
      </w:r>
      <w:r w:rsidR="00C317BB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 </w:t>
      </w:r>
    </w:p>
    <w:p w14:paraId="167F6A32" w14:textId="01B8B514" w:rsidR="00C317BB" w:rsidRPr="00F241D7" w:rsidRDefault="00BB1909" w:rsidP="00C317BB">
      <w:pPr>
        <w:spacing w:after="20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>Methylation of i</w:t>
      </w:r>
      <w:r w:rsidR="00C317B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sosorbide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was </w:t>
      </w:r>
      <w:r w:rsidR="0001364F" w:rsidRPr="00F241D7">
        <w:rPr>
          <w:rFonts w:ascii="Times" w:eastAsia="Times New Roman" w:hAnsi="Times" w:cs="Times"/>
          <w:sz w:val="24"/>
          <w:szCs w:val="24"/>
          <w:lang w:val="en-US"/>
        </w:rPr>
        <w:t>performed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C317B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in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 </w:t>
      </w:r>
      <w:r w:rsidR="00D13BBB" w:rsidRPr="00F241D7">
        <w:rPr>
          <w:rFonts w:ascii="Times" w:eastAsia="Times New Roman" w:hAnsi="Times" w:cs="Times"/>
          <w:sz w:val="24"/>
          <w:szCs w:val="24"/>
          <w:lang w:val="en-US"/>
        </w:rPr>
        <w:t>stainless-steel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C317B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autoclave </w:t>
      </w:r>
      <w:r w:rsidR="0001364F" w:rsidRPr="00F241D7">
        <w:rPr>
          <w:rFonts w:ascii="Times" w:eastAsia="Times New Roman" w:hAnsi="Times" w:cs="Times"/>
          <w:sz w:val="24"/>
          <w:szCs w:val="24"/>
          <w:lang w:val="en-US"/>
        </w:rPr>
        <w:t>using DMC as solvent and reagent</w:t>
      </w:r>
      <w:r w:rsidR="00476EF8">
        <w:rPr>
          <w:rFonts w:ascii="Times" w:eastAsia="Times New Roman" w:hAnsi="Times" w:cs="Times"/>
          <w:sz w:val="24"/>
          <w:szCs w:val="24"/>
          <w:lang w:val="en-US"/>
        </w:rPr>
        <w:t>;</w:t>
      </w:r>
      <w:r w:rsidR="0001364F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476EF8">
        <w:rPr>
          <w:rFonts w:ascii="Times" w:eastAsia="Times New Roman" w:hAnsi="Times" w:cs="Times"/>
          <w:sz w:val="24"/>
          <w:szCs w:val="24"/>
          <w:lang w:val="en-US"/>
        </w:rPr>
        <w:t>s</w:t>
      </w:r>
      <w:r w:rsidR="00C317B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everal commercially available and inexpensive acid catalysts </w:t>
      </w:r>
      <w:r w:rsidR="0001364F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were investigated in order to assess their efficiency in </w:t>
      </w:r>
      <w:r w:rsidR="0001364F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promoting DMI formation </w:t>
      </w:r>
      <w:r w:rsidR="00C317BB" w:rsidRPr="006A15D5">
        <w:rPr>
          <w:rFonts w:ascii="Times" w:eastAsia="Times New Roman" w:hAnsi="Times" w:cs="Times"/>
          <w:sz w:val="24"/>
          <w:szCs w:val="24"/>
          <w:lang w:val="en-US"/>
        </w:rPr>
        <w:t>(Scheme 3).</w:t>
      </w:r>
      <w:r w:rsidR="007537B6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 Conversion of isosorbide, as well as the selectivity toward DMI, monomethyl (MMI 1-2), (di)methoxycarbonyl (DC</w:t>
      </w:r>
      <w:r w:rsidR="00BA61A9" w:rsidRPr="006A15D5">
        <w:rPr>
          <w:rFonts w:ascii="Times" w:eastAsia="Times New Roman" w:hAnsi="Times" w:cs="Times"/>
          <w:sz w:val="24"/>
          <w:szCs w:val="24"/>
          <w:lang w:val="en-US"/>
        </w:rPr>
        <w:t>I</w:t>
      </w:r>
      <w:r w:rsidR="007537B6" w:rsidRPr="006A15D5">
        <w:rPr>
          <w:rFonts w:ascii="Times" w:eastAsia="Times New Roman" w:hAnsi="Times" w:cs="Times"/>
          <w:sz w:val="24"/>
          <w:szCs w:val="24"/>
          <w:lang w:val="en-US"/>
        </w:rPr>
        <w:t>, MC</w:t>
      </w:r>
      <w:r w:rsidR="00101644" w:rsidRPr="006A15D5">
        <w:rPr>
          <w:rFonts w:ascii="Times" w:eastAsia="Times New Roman" w:hAnsi="Times" w:cs="Times"/>
          <w:sz w:val="24"/>
          <w:szCs w:val="24"/>
          <w:lang w:val="en-US"/>
        </w:rPr>
        <w:t>I</w:t>
      </w:r>
      <w:r w:rsidR="007537B6" w:rsidRPr="006A15D5">
        <w:rPr>
          <w:rFonts w:ascii="Times" w:eastAsia="Times New Roman" w:hAnsi="Times" w:cs="Times"/>
          <w:sz w:val="24"/>
          <w:szCs w:val="24"/>
          <w:lang w:val="en-US"/>
        </w:rPr>
        <w:t xml:space="preserve"> 1-2) and methyl methoxycarbonyl (MC</w:t>
      </w:r>
      <w:r w:rsidR="00101644" w:rsidRPr="006A15D5">
        <w:rPr>
          <w:rFonts w:ascii="Times" w:eastAsia="Times New Roman" w:hAnsi="Times" w:cs="Times"/>
          <w:sz w:val="24"/>
          <w:szCs w:val="24"/>
          <w:lang w:val="en-US"/>
        </w:rPr>
        <w:t>M</w:t>
      </w:r>
      <w:r w:rsidR="007537B6" w:rsidRPr="006A15D5">
        <w:rPr>
          <w:rFonts w:ascii="Times" w:eastAsia="Times New Roman" w:hAnsi="Times" w:cs="Times"/>
          <w:sz w:val="24"/>
          <w:szCs w:val="24"/>
          <w:lang w:val="en-US"/>
        </w:rPr>
        <w:t>I 1-2) compounds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were evaluated by GC-MS analysis. The correct identification of each intermediate in the reaction mixture was assessed using as references pure samples of the compounds previously synthetized in our laboratories.[2</w:t>
      </w:r>
      <w:r w:rsidR="006752AD">
        <w:rPr>
          <w:rFonts w:ascii="Times" w:eastAsia="Times New Roman" w:hAnsi="Times" w:cs="Times"/>
          <w:sz w:val="24"/>
          <w:szCs w:val="24"/>
          <w:lang w:val="en-US"/>
        </w:rPr>
        <w:t>8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>]</w:t>
      </w:r>
    </w:p>
    <w:p w14:paraId="3119AD32" w14:textId="2546EE86" w:rsidR="00C317BB" w:rsidRPr="00BB3D4D" w:rsidRDefault="00BB3D4D" w:rsidP="00BF2D1B">
      <w:pPr>
        <w:spacing w:after="200" w:line="360" w:lineRule="auto"/>
        <w:jc w:val="center"/>
        <w:rPr>
          <w:rFonts w:ascii="Times" w:eastAsia="Times New Roman" w:hAnsi="Times" w:cs="Times"/>
          <w:sz w:val="24"/>
          <w:szCs w:val="20"/>
          <w:lang w:val="en-US"/>
        </w:rPr>
      </w:pPr>
      <w:r>
        <w:object w:dxaOrig="7610" w:dyaOrig="1699" w14:anchorId="76D212F5">
          <v:shape id="_x0000_i1027" type="#_x0000_t75" style="width:350.05pt;height:78.05pt" o:ole="">
            <v:imagedata r:id="rId15" o:title=""/>
          </v:shape>
          <o:OLEObject Type="Embed" ProgID="ChemDraw.Document.6.0" ShapeID="_x0000_i1027" DrawAspect="Content" ObjectID="_1706085658" r:id="rId16"/>
        </w:object>
      </w:r>
    </w:p>
    <w:p w14:paraId="4116375F" w14:textId="4D797E56" w:rsidR="00C317BB" w:rsidRPr="00F241D7" w:rsidRDefault="00C317BB" w:rsidP="00C317BB">
      <w:pPr>
        <w:spacing w:after="200" w:line="360" w:lineRule="auto"/>
        <w:jc w:val="center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Scheme 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. Synthesis of dimethyl isosorbide</w:t>
      </w:r>
      <w:r w:rsidR="00C9059B">
        <w:rPr>
          <w:rFonts w:ascii="Times" w:eastAsia="Times New Roman" w:hAnsi="Times" w:cs="Times"/>
          <w:sz w:val="24"/>
          <w:szCs w:val="24"/>
          <w:lang w:val="en-US"/>
        </w:rPr>
        <w:t xml:space="preserve"> in the presence of an acid catalyst</w:t>
      </w:r>
    </w:p>
    <w:p w14:paraId="48D865BF" w14:textId="15EDF21F" w:rsidR="008F5AC7" w:rsidRPr="00F241D7" w:rsidRDefault="00C317BB" w:rsidP="00C317BB">
      <w:pPr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In a typical reaction, isosorbide </w:t>
      </w:r>
      <w:r w:rsidR="008F5AC7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was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reacted with </w:t>
      </w:r>
      <w:r w:rsidR="00BF2D1B" w:rsidRPr="00F241D7">
        <w:rPr>
          <w:rFonts w:ascii="Times" w:eastAsia="Times New Roman" w:hAnsi="Times" w:cs="Times"/>
          <w:sz w:val="24"/>
          <w:szCs w:val="24"/>
          <w:lang w:val="en-US"/>
        </w:rPr>
        <w:t>DMC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in </w:t>
      </w:r>
      <w:r w:rsidR="008F5AC7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the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presence of </w:t>
      </w:r>
      <w:r w:rsidR="00BF2D1B" w:rsidRPr="00F241D7">
        <w:rPr>
          <w:rFonts w:ascii="Times" w:eastAsia="Times New Roman" w:hAnsi="Times" w:cs="Times"/>
          <w:sz w:val="24"/>
          <w:szCs w:val="24"/>
          <w:lang w:val="en-US"/>
        </w:rPr>
        <w:t>an</w:t>
      </w:r>
      <w:r w:rsidR="008F5AC7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heterogenous or homogenous </w:t>
      </w:r>
      <w:r w:rsidR="00BF2D1B" w:rsidRPr="00F241D7">
        <w:rPr>
          <w:rFonts w:ascii="Times" w:eastAsia="Times New Roman" w:hAnsi="Times" w:cs="Times"/>
          <w:sz w:val="24"/>
          <w:szCs w:val="24"/>
          <w:lang w:val="en-US"/>
        </w:rPr>
        <w:t>acid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catalyst (</w:t>
      </w:r>
      <w:r w:rsidR="00BF2D1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1.0:1.0 wt. or 1.0:1.0 mol ratio) </w:t>
      </w:r>
      <w:r w:rsidR="00C27E90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at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200 °C (Table 1)</w:t>
      </w:r>
      <w:r w:rsidR="00476EF8">
        <w:rPr>
          <w:rFonts w:ascii="Times" w:eastAsia="Times New Roman" w:hAnsi="Times" w:cs="Times"/>
          <w:sz w:val="24"/>
          <w:szCs w:val="24"/>
          <w:lang w:val="en-US"/>
        </w:rPr>
        <w:t>. In all experiments the oven employed for the autoclave was preheated to 160 °C</w:t>
      </w:r>
      <w:r w:rsidR="00F97FBE" w:rsidRPr="00476EF8">
        <w:rPr>
          <w:rFonts w:ascii="Times" w:eastAsia="Times New Roman" w:hAnsi="Times" w:cs="Times"/>
          <w:sz w:val="24"/>
          <w:szCs w:val="24"/>
          <w:lang w:val="en-US"/>
        </w:rPr>
        <w:t>.</w:t>
      </w:r>
    </w:p>
    <w:p w14:paraId="2E68E670" w14:textId="10757E04" w:rsidR="007537B6" w:rsidRPr="0031510B" w:rsidRDefault="008F5AC7" w:rsidP="009C13AB">
      <w:pPr>
        <w:tabs>
          <w:tab w:val="left" w:pos="284"/>
        </w:tabs>
        <w:spacing w:after="0"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Homogenous acids selected for this study included oxalic acid, </w:t>
      </w:r>
      <w:r w:rsidR="005249F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formic 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acid, and </w:t>
      </w:r>
      <w:r w:rsidR="005249F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acetic 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acid (#1-3; Table 1). </w:t>
      </w:r>
      <w:r w:rsidR="00C72710">
        <w:rPr>
          <w:rFonts w:ascii="Times" w:eastAsia="Times New Roman" w:hAnsi="Times" w:cs="Times"/>
          <w:w w:val="108"/>
          <w:sz w:val="24"/>
          <w:szCs w:val="24"/>
          <w:lang w:val="en-US"/>
        </w:rPr>
        <w:t>D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ata collected showed</w:t>
      </w:r>
      <w:r w:rsidR="00C72710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in all cases</w:t>
      </w:r>
      <w:r w:rsidR="00387ED9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low</w:t>
      </w:r>
      <w:r w:rsidR="00272455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conversion of </w:t>
      </w:r>
      <w:proofErr w:type="spellStart"/>
      <w:r w:rsidR="00272455">
        <w:rPr>
          <w:rFonts w:ascii="Times" w:eastAsia="Times New Roman" w:hAnsi="Times" w:cs="Times"/>
          <w:w w:val="108"/>
          <w:sz w:val="24"/>
          <w:szCs w:val="24"/>
          <w:lang w:val="en-US"/>
        </w:rPr>
        <w:t>isososorbide</w:t>
      </w:r>
      <w:proofErr w:type="spellEnd"/>
      <w:r w:rsidR="00272455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and high selectivity t</w:t>
      </w:r>
      <w:r w:rsidR="00387ED9">
        <w:rPr>
          <w:rFonts w:ascii="Times" w:eastAsia="Times New Roman" w:hAnsi="Times" w:cs="Times"/>
          <w:w w:val="108"/>
          <w:sz w:val="24"/>
          <w:szCs w:val="24"/>
          <w:lang w:val="en-US"/>
        </w:rPr>
        <w:t>oward</w:t>
      </w:r>
      <w:r w:rsidR="00272455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methoxycarbonyl </w:t>
      </w:r>
      <w:r w:rsidR="004114B8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methyl </w:t>
      </w:r>
      <w:r w:rsidR="00272455" w:rsidRPr="0031510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compounds </w:t>
      </w:r>
      <w:r w:rsidR="00272455" w:rsidRPr="0031510B">
        <w:rPr>
          <w:rFonts w:ascii="Times" w:eastAsia="Times New Roman" w:hAnsi="Times" w:cs="Times"/>
          <w:sz w:val="24"/>
          <w:szCs w:val="24"/>
          <w:lang w:val="en-US"/>
        </w:rPr>
        <w:t>MCMI 1-2</w:t>
      </w:r>
      <w:r w:rsidR="00272455" w:rsidRPr="0031510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. </w:t>
      </w:r>
      <w:r w:rsidR="00387ED9" w:rsidRPr="0031510B">
        <w:rPr>
          <w:rFonts w:ascii="Times" w:eastAsia="Times New Roman" w:hAnsi="Times" w:cs="Times"/>
          <w:w w:val="108"/>
          <w:sz w:val="24"/>
          <w:szCs w:val="24"/>
          <w:lang w:val="en-US"/>
        </w:rPr>
        <w:t>N</w:t>
      </w:r>
      <w:r w:rsidRPr="0031510B">
        <w:rPr>
          <w:rFonts w:ascii="Times" w:eastAsia="Times New Roman" w:hAnsi="Times" w:cs="Times"/>
          <w:w w:val="108"/>
          <w:sz w:val="24"/>
          <w:szCs w:val="24"/>
          <w:lang w:val="en-US"/>
        </w:rPr>
        <w:t>one of the</w:t>
      </w:r>
      <w:r w:rsidR="00387ED9" w:rsidRPr="0031510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homogenous catalysts</w:t>
      </w:r>
      <w:r w:rsidRPr="0031510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was capable to promote DMI formation</w:t>
      </w:r>
      <w:r w:rsidR="004114B8" w:rsidRPr="0031510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in high yield</w:t>
      </w:r>
      <w:r w:rsidR="00A63C75" w:rsidRPr="0031510B">
        <w:rPr>
          <w:rFonts w:ascii="Times" w:eastAsia="Times New Roman" w:hAnsi="Times" w:cs="Times"/>
          <w:w w:val="108"/>
          <w:sz w:val="24"/>
          <w:szCs w:val="24"/>
          <w:lang w:val="en-US"/>
        </w:rPr>
        <w:t>.</w:t>
      </w:r>
      <w:r w:rsidRPr="0031510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</w:p>
    <w:p w14:paraId="3B87C1B1" w14:textId="1F5ED279" w:rsidR="006E301A" w:rsidRDefault="00020711" w:rsidP="00582DAC">
      <w:pPr>
        <w:tabs>
          <w:tab w:val="left" w:pos="284"/>
        </w:tabs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Amberlyst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Purolite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catalysts</w:t>
      </w:r>
      <w:r w:rsidR="00C72710">
        <w:rPr>
          <w:rFonts w:ascii="Times" w:eastAsia="Times New Roman" w:hAnsi="Times" w:cs="Times"/>
          <w:sz w:val="24"/>
          <w:szCs w:val="24"/>
          <w:lang w:val="en-US"/>
        </w:rPr>
        <w:t>, all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C72710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incorporat</w:t>
      </w:r>
      <w:r w:rsidR="00C72710">
        <w:rPr>
          <w:rFonts w:ascii="Times" w:eastAsia="Times New Roman" w:hAnsi="Times" w:cs="Times"/>
          <w:w w:val="108"/>
          <w:sz w:val="24"/>
          <w:szCs w:val="24"/>
          <w:lang w:val="en-US"/>
        </w:rPr>
        <w:t>ing acidic</w:t>
      </w:r>
      <w:r w:rsidR="00C72710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sulfonic groups</w:t>
      </w:r>
      <w:r w:rsidR="00C72710">
        <w:rPr>
          <w:rFonts w:ascii="Times" w:eastAsia="Times New Roman" w:hAnsi="Times" w:cs="Times"/>
          <w:w w:val="108"/>
          <w:sz w:val="24"/>
          <w:szCs w:val="24"/>
          <w:lang w:val="en-US"/>
        </w:rPr>
        <w:t>,</w:t>
      </w:r>
      <w:r w:rsidR="00C72710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were </w:t>
      </w:r>
      <w:r w:rsidR="00387ED9">
        <w:rPr>
          <w:rFonts w:ascii="Times" w:eastAsia="Times New Roman" w:hAnsi="Times" w:cs="Times"/>
          <w:sz w:val="24"/>
          <w:szCs w:val="24"/>
          <w:lang w:val="en-US"/>
        </w:rPr>
        <w:t xml:space="preserve">then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tested as promoters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2F1F32">
        <w:rPr>
          <w:rFonts w:ascii="Times" w:eastAsia="Times New Roman" w:hAnsi="Times" w:cs="Times"/>
          <w:sz w:val="24"/>
          <w:szCs w:val="24"/>
          <w:lang w:val="en-US"/>
        </w:rPr>
        <w:t>in the methylation of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387ED9">
        <w:rPr>
          <w:rFonts w:ascii="Times" w:eastAsia="Times New Roman" w:hAnsi="Times" w:cs="Times"/>
          <w:sz w:val="24"/>
          <w:szCs w:val="24"/>
          <w:lang w:val="en-US"/>
        </w:rPr>
        <w:t>isosorbide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(#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>4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-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>10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; Table 1). </w:t>
      </w:r>
    </w:p>
    <w:p w14:paraId="6D3E6731" w14:textId="68439F7F" w:rsidR="00180293" w:rsidRPr="00F241D7" w:rsidRDefault="00C72710" w:rsidP="00582DAC">
      <w:pPr>
        <w:tabs>
          <w:tab w:val="left" w:pos="284"/>
        </w:tabs>
        <w:spacing w:after="0"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proofErr w:type="spellStart"/>
      <w:r>
        <w:rPr>
          <w:rFonts w:ascii="Times" w:eastAsia="Times New Roman" w:hAnsi="Times" w:cs="Times"/>
          <w:sz w:val="24"/>
          <w:szCs w:val="24"/>
          <w:lang w:val="en-US"/>
        </w:rPr>
        <w:t>Purolites</w:t>
      </w:r>
      <w:proofErr w:type="spellEnd"/>
      <w:r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FE5232">
        <w:rPr>
          <w:rFonts w:ascii="Times" w:eastAsia="Times New Roman" w:hAnsi="Times" w:cs="Times"/>
          <w:sz w:val="24"/>
          <w:szCs w:val="24"/>
          <w:lang w:val="en-US"/>
        </w:rPr>
        <w:t xml:space="preserve">employed for this investigation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are characterized by 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similar acidity</w:t>
      </w:r>
      <w:r>
        <w:rPr>
          <w:rFonts w:ascii="Times" w:eastAsia="Times New Roman" w:hAnsi="Times" w:cs="Times"/>
          <w:w w:val="108"/>
          <w:sz w:val="24"/>
          <w:szCs w:val="24"/>
          <w:lang w:val="en-US"/>
        </w:rPr>
        <w:t>,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but different surface area (</w:t>
      </w:r>
      <w:r w:rsidR="00DB77B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see Supporting Information -SI, </w:t>
      </w:r>
      <w:r w:rsidR="00020711" w:rsidRPr="00E17F5E">
        <w:rPr>
          <w:rFonts w:ascii="Times" w:eastAsia="Times New Roman" w:hAnsi="Times" w:cs="Times"/>
          <w:w w:val="108"/>
          <w:sz w:val="24"/>
          <w:szCs w:val="24"/>
          <w:lang w:val="en-US"/>
        </w:rPr>
        <w:t>Table S</w:t>
      </w:r>
      <w:r w:rsidR="00582DAC" w:rsidRPr="00E17F5E">
        <w:rPr>
          <w:rFonts w:ascii="Times" w:eastAsia="Times New Roman" w:hAnsi="Times" w:cs="Times"/>
          <w:w w:val="108"/>
          <w:sz w:val="24"/>
          <w:szCs w:val="24"/>
          <w:lang w:val="en-US"/>
        </w:rPr>
        <w:t>1</w:t>
      </w:r>
      <w:r w:rsidR="00020711" w:rsidRPr="00E17F5E">
        <w:rPr>
          <w:rFonts w:ascii="Times" w:eastAsia="Times New Roman" w:hAnsi="Times" w:cs="Times"/>
          <w:w w:val="108"/>
          <w:sz w:val="24"/>
          <w:szCs w:val="24"/>
          <w:lang w:val="en-US"/>
        </w:rPr>
        <w:t>).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670C9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Among them, </w:t>
      </w:r>
      <w:proofErr w:type="spellStart"/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Purolite</w:t>
      </w:r>
      <w:proofErr w:type="spellEnd"/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CT151 </w:t>
      </w:r>
      <w:r w:rsidR="00FE5232">
        <w:rPr>
          <w:rFonts w:ascii="Times" w:eastAsia="Times New Roman" w:hAnsi="Times" w:cs="Times"/>
          <w:w w:val="108"/>
          <w:sz w:val="24"/>
          <w:szCs w:val="24"/>
          <w:lang w:val="en-US"/>
        </w:rPr>
        <w:t>-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a microporous polystyrene crosslinked with divinylbenzene </w:t>
      </w:r>
      <w:r w:rsidR="00FE5232">
        <w:rPr>
          <w:rFonts w:ascii="Times" w:eastAsia="Times New Roman" w:hAnsi="Times" w:cs="Times"/>
          <w:w w:val="108"/>
          <w:sz w:val="24"/>
          <w:szCs w:val="24"/>
          <w:lang w:val="en-US"/>
        </w:rPr>
        <w:t>-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180293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has 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the lowest surface area; </w:t>
      </w:r>
      <w:proofErr w:type="spellStart"/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Purolite</w:t>
      </w:r>
      <w:proofErr w:type="spellEnd"/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CT269 </w:t>
      </w:r>
      <w:r w:rsidR="00FE5232">
        <w:rPr>
          <w:rFonts w:ascii="Times" w:eastAsia="Times New Roman" w:hAnsi="Times" w:cs="Times"/>
          <w:w w:val="108"/>
          <w:sz w:val="24"/>
          <w:szCs w:val="24"/>
          <w:lang w:val="en-US"/>
        </w:rPr>
        <w:t>-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a microporous catalyst with very good mechanical resistance </w:t>
      </w:r>
      <w:r w:rsidR="00FE5232">
        <w:rPr>
          <w:rFonts w:ascii="Times" w:eastAsia="Times New Roman" w:hAnsi="Times" w:cs="Times"/>
          <w:w w:val="108"/>
          <w:sz w:val="24"/>
          <w:szCs w:val="24"/>
          <w:lang w:val="en-US"/>
        </w:rPr>
        <w:t>-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has the highest surface area</w:t>
      </w:r>
      <w:r w:rsidR="00FE5232">
        <w:rPr>
          <w:rFonts w:ascii="Times" w:eastAsia="Times New Roman" w:hAnsi="Times" w:cs="Times"/>
          <w:w w:val="108"/>
          <w:sz w:val="24"/>
          <w:szCs w:val="24"/>
          <w:lang w:val="en-US"/>
        </w:rPr>
        <w:t>.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FE5232">
        <w:rPr>
          <w:rFonts w:ascii="Times" w:eastAsia="Times New Roman" w:hAnsi="Times" w:cs="Times"/>
          <w:w w:val="108"/>
          <w:sz w:val="24"/>
          <w:szCs w:val="24"/>
          <w:lang w:val="en-US"/>
        </w:rPr>
        <w:t>Finally,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proofErr w:type="spellStart"/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Purolite</w:t>
      </w:r>
      <w:proofErr w:type="spellEnd"/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CT275 </w:t>
      </w:r>
      <w:r w:rsidR="00FE5232">
        <w:rPr>
          <w:rFonts w:ascii="Times" w:eastAsia="Times New Roman" w:hAnsi="Times" w:cs="Times"/>
          <w:w w:val="108"/>
          <w:sz w:val="24"/>
          <w:szCs w:val="24"/>
          <w:lang w:val="en-US"/>
        </w:rPr>
        <w:t>-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a microporous catalyst showing excellent accessibility of active site </w:t>
      </w:r>
      <w:r w:rsidR="00FE5232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- 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has an intermediate </w:t>
      </w:r>
      <w:r w:rsidR="00180293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value of 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surface area. </w:t>
      </w:r>
      <w:proofErr w:type="spellStart"/>
      <w:r w:rsidR="00DB77BB">
        <w:rPr>
          <w:rFonts w:ascii="Times" w:eastAsia="Times New Roman" w:hAnsi="Times" w:cs="Times"/>
          <w:w w:val="108"/>
          <w:sz w:val="24"/>
          <w:szCs w:val="24"/>
          <w:lang w:val="en-US"/>
        </w:rPr>
        <w:t>Purolites</w:t>
      </w:r>
      <w:proofErr w:type="spellEnd"/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CT269DR and CT275DR have the same chemical structure of CT269 and CT275</w:t>
      </w:r>
      <w:r w:rsidR="00DB77B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respectively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, </w:t>
      </w:r>
      <w:r w:rsidR="00180293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however 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the</w:t>
      </w:r>
      <w:r w:rsidR="00180293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y have been </w:t>
      </w:r>
      <w:r w:rsidR="001D0D87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thorough </w:t>
      </w:r>
      <w:r w:rsidR="00180293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dried</w:t>
      </w:r>
      <w:r w:rsidR="001D0D87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by the suppling company</w:t>
      </w:r>
      <w:r w:rsidR="00180293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DB77B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so to achieve </w:t>
      </w:r>
      <w:r w:rsidR="00180293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a </w:t>
      </w:r>
      <w:r w:rsidR="00DB7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negligible</w:t>
      </w:r>
      <w:r w:rsidR="00180293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residual humidity (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u w:val="single"/>
          <w:lang w:val="en-US"/>
        </w:rPr>
        <w:t>&lt;</w:t>
      </w:r>
      <w:r w:rsidR="00020711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3%). </w:t>
      </w:r>
    </w:p>
    <w:p w14:paraId="07FF35A7" w14:textId="0CAD3541" w:rsidR="001D0D87" w:rsidRDefault="00DD704C" w:rsidP="00A63C75">
      <w:pPr>
        <w:spacing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r w:rsidRPr="00DB77BB">
        <w:rPr>
          <w:rFonts w:ascii="Times" w:eastAsia="Times New Roman" w:hAnsi="Times" w:cs="Times"/>
          <w:w w:val="108"/>
          <w:sz w:val="24"/>
          <w:szCs w:val="24"/>
          <w:lang w:val="en-US"/>
        </w:rPr>
        <w:t>Amberlyst-15 and Amberlyst-36 are ion exchange resin based on macroreticular polystyrene with strongly acidic sulfonic group</w:t>
      </w:r>
      <w:r w:rsidR="00DB77BB" w:rsidRPr="00DB77B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usually employed in</w:t>
      </w:r>
      <w:r w:rsidRPr="00DB77BB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esterification, etherification, alkylation and condensation reactions. Among them, Amberlyst-15 has a larger surface area and pore volume than Amberlyst-36, but the latter is more acidic.</w:t>
      </w:r>
    </w:p>
    <w:p w14:paraId="1D3139E2" w14:textId="126FBBDD" w:rsidR="00C317BB" w:rsidRPr="00F241D7" w:rsidRDefault="00C317BB" w:rsidP="00C317BB">
      <w:pPr>
        <w:spacing w:after="0" w:line="240" w:lineRule="auto"/>
        <w:jc w:val="both"/>
        <w:rPr>
          <w:rFonts w:ascii="Times" w:eastAsia="Times New Roman" w:hAnsi="Times" w:cs="Times"/>
          <w:sz w:val="24"/>
          <w:szCs w:val="24"/>
          <w:vertAlign w:val="superscript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Table 1.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Isosorbide methylation in acid environment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via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DMC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chemistry.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a</w:t>
      </w:r>
      <w:proofErr w:type="spellEnd"/>
    </w:p>
    <w:tbl>
      <w:tblPr>
        <w:tblStyle w:val="Grigliatabella"/>
        <w:tblW w:w="9507" w:type="dxa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4"/>
        <w:gridCol w:w="1549"/>
        <w:gridCol w:w="656"/>
        <w:gridCol w:w="828"/>
        <w:gridCol w:w="992"/>
        <w:gridCol w:w="779"/>
        <w:gridCol w:w="992"/>
        <w:gridCol w:w="1127"/>
        <w:gridCol w:w="1385"/>
        <w:gridCol w:w="685"/>
      </w:tblGrid>
      <w:tr w:rsidR="00A805CE" w:rsidRPr="00F241D7" w14:paraId="1FD2BE94" w14:textId="77777777" w:rsidTr="006E301A">
        <w:trPr>
          <w:trHeight w:val="268"/>
          <w:jc w:val="center"/>
        </w:trPr>
        <w:tc>
          <w:tcPr>
            <w:tcW w:w="514" w:type="dxa"/>
            <w:vMerge w:val="restart"/>
            <w:tcBorders>
              <w:top w:val="single" w:sz="4" w:space="0" w:color="auto"/>
            </w:tcBorders>
            <w:vAlign w:val="center"/>
          </w:tcPr>
          <w:p w14:paraId="048645FB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#</w:t>
            </w:r>
          </w:p>
        </w:tc>
        <w:tc>
          <w:tcPr>
            <w:tcW w:w="1549" w:type="dxa"/>
            <w:vMerge w:val="restart"/>
            <w:tcBorders>
              <w:top w:val="single" w:sz="4" w:space="0" w:color="auto"/>
            </w:tcBorders>
            <w:vAlign w:val="center"/>
          </w:tcPr>
          <w:p w14:paraId="2E376E79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Catalyst</w:t>
            </w:r>
          </w:p>
        </w:tc>
        <w:tc>
          <w:tcPr>
            <w:tcW w:w="656" w:type="dxa"/>
            <w:tcBorders>
              <w:top w:val="single" w:sz="4" w:space="0" w:color="auto"/>
            </w:tcBorders>
            <w:vAlign w:val="center"/>
          </w:tcPr>
          <w:p w14:paraId="1F95EBF4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P</w:t>
            </w:r>
          </w:p>
        </w:tc>
        <w:tc>
          <w:tcPr>
            <w:tcW w:w="828" w:type="dxa"/>
            <w:tcBorders>
              <w:top w:val="single" w:sz="4" w:space="0" w:color="auto"/>
            </w:tcBorders>
          </w:tcPr>
          <w:p w14:paraId="4A62E92F" w14:textId="20760599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Conv</w:t>
            </w:r>
          </w:p>
        </w:tc>
        <w:tc>
          <w:tcPr>
            <w:tcW w:w="5956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9BADE" w14:textId="417897C3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GC-MS Selectivity [%]</w:t>
            </w:r>
          </w:p>
        </w:tc>
      </w:tr>
      <w:tr w:rsidR="00A805CE" w:rsidRPr="00F241D7" w14:paraId="1CA61F57" w14:textId="77777777" w:rsidTr="006E301A">
        <w:trPr>
          <w:trHeight w:val="268"/>
          <w:jc w:val="center"/>
        </w:trPr>
        <w:tc>
          <w:tcPr>
            <w:tcW w:w="514" w:type="dxa"/>
            <w:vMerge/>
            <w:tcBorders>
              <w:bottom w:val="single" w:sz="4" w:space="0" w:color="auto"/>
            </w:tcBorders>
            <w:vAlign w:val="center"/>
          </w:tcPr>
          <w:p w14:paraId="72E5E4C4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</w:p>
        </w:tc>
        <w:tc>
          <w:tcPr>
            <w:tcW w:w="1549" w:type="dxa"/>
            <w:vMerge/>
            <w:tcBorders>
              <w:bottom w:val="single" w:sz="4" w:space="0" w:color="auto"/>
            </w:tcBorders>
            <w:vAlign w:val="center"/>
          </w:tcPr>
          <w:p w14:paraId="78862B76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</w:p>
        </w:tc>
        <w:tc>
          <w:tcPr>
            <w:tcW w:w="656" w:type="dxa"/>
            <w:tcBorders>
              <w:bottom w:val="single" w:sz="4" w:space="0" w:color="auto"/>
            </w:tcBorders>
            <w:vAlign w:val="center"/>
          </w:tcPr>
          <w:p w14:paraId="4E3E3C3C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bar</w:t>
            </w:r>
          </w:p>
        </w:tc>
        <w:tc>
          <w:tcPr>
            <w:tcW w:w="828" w:type="dxa"/>
            <w:tcBorders>
              <w:bottom w:val="single" w:sz="4" w:space="0" w:color="auto"/>
            </w:tcBorders>
          </w:tcPr>
          <w:p w14:paraId="294BCF0E" w14:textId="6AC1890F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99B911" w14:textId="4F9885A4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MMI 1</w:t>
            </w:r>
          </w:p>
        </w:tc>
        <w:tc>
          <w:tcPr>
            <w:tcW w:w="7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5D90E6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DMI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8CAB96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MMI 2</w:t>
            </w:r>
          </w:p>
        </w:tc>
        <w:tc>
          <w:tcPr>
            <w:tcW w:w="1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9F5FC6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MCI 1-2</w:t>
            </w:r>
          </w:p>
        </w:tc>
        <w:tc>
          <w:tcPr>
            <w:tcW w:w="13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2A174D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MCMI 1-2</w:t>
            </w: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CCE626" w14:textId="77777777" w:rsidR="00A805CE" w:rsidRPr="006E301A" w:rsidRDefault="00A805CE" w:rsidP="00C317BB">
            <w:pPr>
              <w:jc w:val="center"/>
              <w:rPr>
                <w:rFonts w:ascii="Times" w:hAnsi="Times" w:cs="Times"/>
                <w:b/>
                <w:bCs/>
                <w:lang w:val="en-US"/>
              </w:rPr>
            </w:pPr>
            <w:r w:rsidRPr="006E301A">
              <w:rPr>
                <w:rFonts w:ascii="Times" w:hAnsi="Times" w:cs="Times"/>
                <w:b/>
                <w:bCs/>
                <w:lang w:val="en-US"/>
              </w:rPr>
              <w:t>DCI</w:t>
            </w:r>
          </w:p>
        </w:tc>
      </w:tr>
      <w:tr w:rsidR="005E20A3" w:rsidRPr="00F241D7" w14:paraId="0A342CE1" w14:textId="77777777" w:rsidTr="006E301A">
        <w:trPr>
          <w:trHeight w:val="268"/>
          <w:jc w:val="center"/>
        </w:trPr>
        <w:tc>
          <w:tcPr>
            <w:tcW w:w="514" w:type="dxa"/>
            <w:shd w:val="clear" w:color="auto" w:fill="auto"/>
            <w:vAlign w:val="center"/>
          </w:tcPr>
          <w:p w14:paraId="2C0D16C9" w14:textId="394138A8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0D2FF01E" w14:textId="7305A665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Oxalic acid</w:t>
            </w:r>
          </w:p>
        </w:tc>
        <w:tc>
          <w:tcPr>
            <w:tcW w:w="656" w:type="dxa"/>
            <w:shd w:val="clear" w:color="auto" w:fill="auto"/>
            <w:vAlign w:val="center"/>
          </w:tcPr>
          <w:p w14:paraId="031B733D" w14:textId="5CE4206E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17</w:t>
            </w:r>
          </w:p>
        </w:tc>
        <w:tc>
          <w:tcPr>
            <w:tcW w:w="828" w:type="dxa"/>
            <w:shd w:val="clear" w:color="auto" w:fill="auto"/>
          </w:tcPr>
          <w:p w14:paraId="77C6E19C" w14:textId="0C0E958D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F209173" w14:textId="62A5827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28</w:t>
            </w:r>
          </w:p>
        </w:tc>
        <w:tc>
          <w:tcPr>
            <w:tcW w:w="779" w:type="dxa"/>
            <w:shd w:val="clear" w:color="auto" w:fill="auto"/>
            <w:vAlign w:val="center"/>
          </w:tcPr>
          <w:p w14:paraId="2F78BBA7" w14:textId="27D9B52B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11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5C3BC1A" w14:textId="5A047F62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4</w:t>
            </w:r>
          </w:p>
        </w:tc>
        <w:tc>
          <w:tcPr>
            <w:tcW w:w="1127" w:type="dxa"/>
            <w:shd w:val="clear" w:color="auto" w:fill="auto"/>
            <w:vAlign w:val="center"/>
          </w:tcPr>
          <w:p w14:paraId="01140166" w14:textId="4BB6719A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43</w:t>
            </w:r>
          </w:p>
        </w:tc>
        <w:tc>
          <w:tcPr>
            <w:tcW w:w="1385" w:type="dxa"/>
            <w:shd w:val="clear" w:color="auto" w:fill="auto"/>
            <w:vAlign w:val="center"/>
          </w:tcPr>
          <w:p w14:paraId="77865242" w14:textId="3DA1D33F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12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770EB49F" w14:textId="09920F93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</w:t>
            </w:r>
          </w:p>
        </w:tc>
      </w:tr>
      <w:tr w:rsidR="005E20A3" w:rsidRPr="00F241D7" w14:paraId="326DBFD2" w14:textId="77777777" w:rsidTr="006E301A">
        <w:trPr>
          <w:trHeight w:val="284"/>
          <w:jc w:val="center"/>
        </w:trPr>
        <w:tc>
          <w:tcPr>
            <w:tcW w:w="514" w:type="dxa"/>
            <w:shd w:val="clear" w:color="auto" w:fill="auto"/>
            <w:vAlign w:val="center"/>
          </w:tcPr>
          <w:p w14:paraId="75A95877" w14:textId="16275B20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7CB3D094" w14:textId="5E9DB545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Formic acid</w:t>
            </w:r>
          </w:p>
        </w:tc>
        <w:tc>
          <w:tcPr>
            <w:tcW w:w="656" w:type="dxa"/>
            <w:shd w:val="clear" w:color="auto" w:fill="auto"/>
            <w:vAlign w:val="center"/>
          </w:tcPr>
          <w:p w14:paraId="1955A7A4" w14:textId="2A5C4910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13</w:t>
            </w:r>
          </w:p>
        </w:tc>
        <w:tc>
          <w:tcPr>
            <w:tcW w:w="828" w:type="dxa"/>
            <w:shd w:val="clear" w:color="auto" w:fill="auto"/>
          </w:tcPr>
          <w:p w14:paraId="1B22951F" w14:textId="0E0250BE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60D0B62" w14:textId="786CE3F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24</w:t>
            </w:r>
          </w:p>
        </w:tc>
        <w:tc>
          <w:tcPr>
            <w:tcW w:w="779" w:type="dxa"/>
            <w:shd w:val="clear" w:color="auto" w:fill="auto"/>
            <w:vAlign w:val="center"/>
          </w:tcPr>
          <w:p w14:paraId="3D7A690C" w14:textId="3578C4DE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21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C1CBEEA" w14:textId="32284A9D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5</w:t>
            </w:r>
          </w:p>
        </w:tc>
        <w:tc>
          <w:tcPr>
            <w:tcW w:w="1127" w:type="dxa"/>
            <w:shd w:val="clear" w:color="auto" w:fill="auto"/>
            <w:vAlign w:val="center"/>
          </w:tcPr>
          <w:p w14:paraId="15D4CA69" w14:textId="2F60114C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36</w:t>
            </w:r>
          </w:p>
        </w:tc>
        <w:tc>
          <w:tcPr>
            <w:tcW w:w="1385" w:type="dxa"/>
            <w:shd w:val="clear" w:color="auto" w:fill="auto"/>
            <w:vAlign w:val="center"/>
          </w:tcPr>
          <w:p w14:paraId="1F65E8DA" w14:textId="566DF80E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22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23A2AA58" w14:textId="401BC82E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</w:t>
            </w:r>
          </w:p>
        </w:tc>
      </w:tr>
      <w:tr w:rsidR="005E20A3" w:rsidRPr="00F241D7" w14:paraId="092B8E86" w14:textId="77777777" w:rsidTr="006E301A">
        <w:trPr>
          <w:trHeight w:val="284"/>
          <w:jc w:val="center"/>
        </w:trPr>
        <w:tc>
          <w:tcPr>
            <w:tcW w:w="514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25A1210B" w14:textId="7EDFA925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3</w:t>
            </w:r>
          </w:p>
        </w:tc>
        <w:tc>
          <w:tcPr>
            <w:tcW w:w="1549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317D7B7D" w14:textId="2F559CBF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Acetic acid</w:t>
            </w:r>
          </w:p>
        </w:tc>
        <w:tc>
          <w:tcPr>
            <w:tcW w:w="656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35F731BE" w14:textId="6CDAE4D8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15</w:t>
            </w:r>
          </w:p>
        </w:tc>
        <w:tc>
          <w:tcPr>
            <w:tcW w:w="828" w:type="dxa"/>
            <w:tcBorders>
              <w:bottom w:val="dashed" w:sz="4" w:space="0" w:color="auto"/>
            </w:tcBorders>
            <w:shd w:val="clear" w:color="auto" w:fill="auto"/>
          </w:tcPr>
          <w:p w14:paraId="091206C5" w14:textId="63EC4C0F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15</w:t>
            </w:r>
          </w:p>
        </w:tc>
        <w:tc>
          <w:tcPr>
            <w:tcW w:w="992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673C1CDD" w14:textId="4BD93371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12</w:t>
            </w:r>
          </w:p>
        </w:tc>
        <w:tc>
          <w:tcPr>
            <w:tcW w:w="779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082C3822" w14:textId="53B3089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7</w:t>
            </w:r>
          </w:p>
        </w:tc>
        <w:tc>
          <w:tcPr>
            <w:tcW w:w="992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23722EC5" w14:textId="16A323B8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3</w:t>
            </w:r>
          </w:p>
        </w:tc>
        <w:tc>
          <w:tcPr>
            <w:tcW w:w="1127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6E78FACE" w14:textId="4995A73C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45</w:t>
            </w:r>
          </w:p>
        </w:tc>
        <w:tc>
          <w:tcPr>
            <w:tcW w:w="1385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323A965D" w14:textId="0A200C08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28</w:t>
            </w:r>
          </w:p>
        </w:tc>
        <w:tc>
          <w:tcPr>
            <w:tcW w:w="685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0CA74C6C" w14:textId="0EAAC2C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5</w:t>
            </w:r>
          </w:p>
        </w:tc>
      </w:tr>
      <w:tr w:rsidR="005E20A3" w:rsidRPr="00F241D7" w14:paraId="3FACFEA2" w14:textId="77777777" w:rsidTr="006E301A">
        <w:trPr>
          <w:trHeight w:val="284"/>
          <w:jc w:val="center"/>
        </w:trPr>
        <w:tc>
          <w:tcPr>
            <w:tcW w:w="514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126C45FE" w14:textId="1270FD69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4</w:t>
            </w:r>
          </w:p>
        </w:tc>
        <w:tc>
          <w:tcPr>
            <w:tcW w:w="1549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5EC5E2FC" w14:textId="13B65E51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CT151</w:t>
            </w:r>
          </w:p>
        </w:tc>
        <w:tc>
          <w:tcPr>
            <w:tcW w:w="656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68A1C2D9" w14:textId="1DE8EBC2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70</w:t>
            </w:r>
          </w:p>
        </w:tc>
        <w:tc>
          <w:tcPr>
            <w:tcW w:w="828" w:type="dxa"/>
            <w:tcBorders>
              <w:top w:val="dashed" w:sz="4" w:space="0" w:color="auto"/>
            </w:tcBorders>
            <w:shd w:val="clear" w:color="auto" w:fill="auto"/>
          </w:tcPr>
          <w:p w14:paraId="255BC393" w14:textId="72BC3928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100</w:t>
            </w:r>
          </w:p>
        </w:tc>
        <w:tc>
          <w:tcPr>
            <w:tcW w:w="992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20BCEEDA" w14:textId="51E6AFFB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20</w:t>
            </w:r>
          </w:p>
        </w:tc>
        <w:tc>
          <w:tcPr>
            <w:tcW w:w="779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0B23E9E1" w14:textId="276B04D9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68</w:t>
            </w:r>
          </w:p>
        </w:tc>
        <w:tc>
          <w:tcPr>
            <w:tcW w:w="992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7BD0178E" w14:textId="227F7C7C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5</w:t>
            </w:r>
          </w:p>
        </w:tc>
        <w:tc>
          <w:tcPr>
            <w:tcW w:w="1127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792492FA" w14:textId="55536D83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7</w:t>
            </w:r>
          </w:p>
        </w:tc>
        <w:tc>
          <w:tcPr>
            <w:tcW w:w="1385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0B276C59" w14:textId="31566F6F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  <w:tc>
          <w:tcPr>
            <w:tcW w:w="685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027438A0" w14:textId="33F2C511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</w:tr>
      <w:tr w:rsidR="005E20A3" w:rsidRPr="00F241D7" w14:paraId="63020BC9" w14:textId="77777777" w:rsidTr="006E301A">
        <w:trPr>
          <w:trHeight w:val="284"/>
          <w:jc w:val="center"/>
        </w:trPr>
        <w:tc>
          <w:tcPr>
            <w:tcW w:w="514" w:type="dxa"/>
            <w:shd w:val="clear" w:color="auto" w:fill="auto"/>
            <w:vAlign w:val="center"/>
          </w:tcPr>
          <w:p w14:paraId="0EAA639F" w14:textId="084A8F59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5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39BC80DC" w14:textId="7777777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CT269</w:t>
            </w:r>
          </w:p>
        </w:tc>
        <w:tc>
          <w:tcPr>
            <w:tcW w:w="656" w:type="dxa"/>
            <w:shd w:val="clear" w:color="auto" w:fill="auto"/>
            <w:vAlign w:val="center"/>
          </w:tcPr>
          <w:p w14:paraId="0FA8574F" w14:textId="38A36874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68</w:t>
            </w:r>
          </w:p>
        </w:tc>
        <w:tc>
          <w:tcPr>
            <w:tcW w:w="828" w:type="dxa"/>
            <w:shd w:val="clear" w:color="auto" w:fill="auto"/>
          </w:tcPr>
          <w:p w14:paraId="33ACA566" w14:textId="25918B08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82A2DF1" w14:textId="28DA9F23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21</w:t>
            </w:r>
          </w:p>
        </w:tc>
        <w:tc>
          <w:tcPr>
            <w:tcW w:w="779" w:type="dxa"/>
            <w:shd w:val="clear" w:color="auto" w:fill="auto"/>
            <w:vAlign w:val="center"/>
          </w:tcPr>
          <w:p w14:paraId="153151E4" w14:textId="37132486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66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1F5B6A" w14:textId="154B76E3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5</w:t>
            </w:r>
          </w:p>
        </w:tc>
        <w:tc>
          <w:tcPr>
            <w:tcW w:w="1127" w:type="dxa"/>
            <w:shd w:val="clear" w:color="auto" w:fill="auto"/>
            <w:vAlign w:val="center"/>
          </w:tcPr>
          <w:p w14:paraId="6E02C533" w14:textId="651274CE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3</w:t>
            </w:r>
          </w:p>
        </w:tc>
        <w:tc>
          <w:tcPr>
            <w:tcW w:w="1385" w:type="dxa"/>
            <w:shd w:val="clear" w:color="auto" w:fill="auto"/>
            <w:vAlign w:val="center"/>
          </w:tcPr>
          <w:p w14:paraId="7B54319B" w14:textId="7FB5DC4A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5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67FFFFB7" w14:textId="346D295C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</w:tr>
      <w:tr w:rsidR="005E20A3" w:rsidRPr="00F241D7" w14:paraId="6325127F" w14:textId="77777777" w:rsidTr="006E301A">
        <w:trPr>
          <w:trHeight w:val="284"/>
          <w:jc w:val="center"/>
        </w:trPr>
        <w:tc>
          <w:tcPr>
            <w:tcW w:w="514" w:type="dxa"/>
            <w:shd w:val="clear" w:color="auto" w:fill="auto"/>
            <w:vAlign w:val="center"/>
          </w:tcPr>
          <w:p w14:paraId="608B04F8" w14:textId="130580FE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6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504A8DF6" w14:textId="7777777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CT275</w:t>
            </w:r>
          </w:p>
        </w:tc>
        <w:tc>
          <w:tcPr>
            <w:tcW w:w="656" w:type="dxa"/>
            <w:shd w:val="clear" w:color="auto" w:fill="auto"/>
            <w:vAlign w:val="center"/>
          </w:tcPr>
          <w:p w14:paraId="5734F779" w14:textId="3E5256A3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75</w:t>
            </w:r>
          </w:p>
        </w:tc>
        <w:tc>
          <w:tcPr>
            <w:tcW w:w="828" w:type="dxa"/>
            <w:shd w:val="clear" w:color="auto" w:fill="auto"/>
          </w:tcPr>
          <w:p w14:paraId="40A799D8" w14:textId="5F281FB5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606C662" w14:textId="62E7AC81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19</w:t>
            </w:r>
          </w:p>
        </w:tc>
        <w:tc>
          <w:tcPr>
            <w:tcW w:w="779" w:type="dxa"/>
            <w:shd w:val="clear" w:color="auto" w:fill="auto"/>
            <w:vAlign w:val="center"/>
          </w:tcPr>
          <w:p w14:paraId="6CF566E1" w14:textId="436EC2FA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70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D78B84E" w14:textId="673EA0EE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5</w:t>
            </w:r>
          </w:p>
        </w:tc>
        <w:tc>
          <w:tcPr>
            <w:tcW w:w="1127" w:type="dxa"/>
            <w:shd w:val="clear" w:color="auto" w:fill="auto"/>
            <w:vAlign w:val="center"/>
          </w:tcPr>
          <w:p w14:paraId="3B4357D6" w14:textId="5E539059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6</w:t>
            </w:r>
          </w:p>
        </w:tc>
        <w:tc>
          <w:tcPr>
            <w:tcW w:w="1385" w:type="dxa"/>
            <w:shd w:val="clear" w:color="auto" w:fill="auto"/>
            <w:vAlign w:val="center"/>
          </w:tcPr>
          <w:p w14:paraId="218D7BDE" w14:textId="07976A2D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4BD5C64B" w14:textId="2B8DDBA6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</w:tr>
      <w:tr w:rsidR="005E20A3" w:rsidRPr="00F241D7" w14:paraId="71D76D2F" w14:textId="77777777" w:rsidTr="006E301A">
        <w:trPr>
          <w:trHeight w:val="268"/>
          <w:jc w:val="center"/>
        </w:trPr>
        <w:tc>
          <w:tcPr>
            <w:tcW w:w="514" w:type="dxa"/>
            <w:shd w:val="clear" w:color="auto" w:fill="auto"/>
            <w:vAlign w:val="center"/>
          </w:tcPr>
          <w:p w14:paraId="20437784" w14:textId="0377F8C6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7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574CD393" w14:textId="7777777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CT269DR</w:t>
            </w:r>
          </w:p>
        </w:tc>
        <w:tc>
          <w:tcPr>
            <w:tcW w:w="656" w:type="dxa"/>
            <w:shd w:val="clear" w:color="auto" w:fill="auto"/>
            <w:vAlign w:val="center"/>
          </w:tcPr>
          <w:p w14:paraId="395D9953" w14:textId="6372E21D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65</w:t>
            </w:r>
          </w:p>
        </w:tc>
        <w:tc>
          <w:tcPr>
            <w:tcW w:w="828" w:type="dxa"/>
            <w:shd w:val="clear" w:color="auto" w:fill="auto"/>
          </w:tcPr>
          <w:p w14:paraId="5679574F" w14:textId="01C85111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6CFE6B5" w14:textId="6E8578AA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18</w:t>
            </w:r>
          </w:p>
        </w:tc>
        <w:tc>
          <w:tcPr>
            <w:tcW w:w="779" w:type="dxa"/>
            <w:shd w:val="clear" w:color="auto" w:fill="auto"/>
            <w:vAlign w:val="center"/>
          </w:tcPr>
          <w:p w14:paraId="00D29AA1" w14:textId="043A7680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46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82C30B" w14:textId="36AD45EF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9</w:t>
            </w:r>
          </w:p>
        </w:tc>
        <w:tc>
          <w:tcPr>
            <w:tcW w:w="1127" w:type="dxa"/>
            <w:shd w:val="clear" w:color="auto" w:fill="auto"/>
            <w:vAlign w:val="center"/>
          </w:tcPr>
          <w:p w14:paraId="75814B72" w14:textId="066BC435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3</w:t>
            </w:r>
          </w:p>
        </w:tc>
        <w:tc>
          <w:tcPr>
            <w:tcW w:w="1385" w:type="dxa"/>
            <w:shd w:val="clear" w:color="auto" w:fill="auto"/>
            <w:vAlign w:val="center"/>
          </w:tcPr>
          <w:p w14:paraId="7C384092" w14:textId="5682846D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24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151215B5" w14:textId="0F42FE7B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</w:tr>
      <w:tr w:rsidR="005E20A3" w:rsidRPr="00F241D7" w14:paraId="2E33CDC0" w14:textId="77777777" w:rsidTr="006E301A">
        <w:trPr>
          <w:trHeight w:val="268"/>
          <w:jc w:val="center"/>
        </w:trPr>
        <w:tc>
          <w:tcPr>
            <w:tcW w:w="514" w:type="dxa"/>
            <w:shd w:val="clear" w:color="auto" w:fill="auto"/>
            <w:vAlign w:val="center"/>
          </w:tcPr>
          <w:p w14:paraId="70849942" w14:textId="147D7E22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8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29F87C7A" w14:textId="7777777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CT275DR</w:t>
            </w:r>
          </w:p>
        </w:tc>
        <w:tc>
          <w:tcPr>
            <w:tcW w:w="656" w:type="dxa"/>
            <w:shd w:val="clear" w:color="auto" w:fill="auto"/>
            <w:vAlign w:val="center"/>
          </w:tcPr>
          <w:p w14:paraId="3CCC25C5" w14:textId="094E2A65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86</w:t>
            </w:r>
          </w:p>
        </w:tc>
        <w:tc>
          <w:tcPr>
            <w:tcW w:w="828" w:type="dxa"/>
            <w:shd w:val="clear" w:color="auto" w:fill="auto"/>
          </w:tcPr>
          <w:p w14:paraId="03829EBC" w14:textId="70A82C08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ED1BB0C" w14:textId="775E4470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21</w:t>
            </w:r>
          </w:p>
        </w:tc>
        <w:tc>
          <w:tcPr>
            <w:tcW w:w="779" w:type="dxa"/>
            <w:shd w:val="clear" w:color="auto" w:fill="auto"/>
            <w:vAlign w:val="center"/>
          </w:tcPr>
          <w:p w14:paraId="4F01BC4F" w14:textId="6DD1099B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78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0A213C5" w14:textId="1BD89445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</w:t>
            </w:r>
          </w:p>
        </w:tc>
        <w:tc>
          <w:tcPr>
            <w:tcW w:w="1127" w:type="dxa"/>
            <w:shd w:val="clear" w:color="auto" w:fill="auto"/>
            <w:vAlign w:val="center"/>
          </w:tcPr>
          <w:p w14:paraId="34DD23B7" w14:textId="0EE47E4C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  <w:tc>
          <w:tcPr>
            <w:tcW w:w="1385" w:type="dxa"/>
            <w:shd w:val="clear" w:color="auto" w:fill="auto"/>
            <w:vAlign w:val="center"/>
          </w:tcPr>
          <w:p w14:paraId="22AFF155" w14:textId="6BA73B2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52CA1927" w14:textId="3B987F06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</w:tr>
      <w:tr w:rsidR="005E20A3" w:rsidRPr="00F241D7" w14:paraId="20DCD66A" w14:textId="77777777" w:rsidTr="006E301A">
        <w:trPr>
          <w:trHeight w:val="268"/>
          <w:jc w:val="center"/>
        </w:trPr>
        <w:tc>
          <w:tcPr>
            <w:tcW w:w="514" w:type="dxa"/>
            <w:shd w:val="clear" w:color="auto" w:fill="auto"/>
            <w:vAlign w:val="center"/>
          </w:tcPr>
          <w:p w14:paraId="14691DC3" w14:textId="5330C53D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9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1FA7819B" w14:textId="77777777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Amberlyst-15</w:t>
            </w:r>
          </w:p>
        </w:tc>
        <w:tc>
          <w:tcPr>
            <w:tcW w:w="656" w:type="dxa"/>
            <w:shd w:val="clear" w:color="auto" w:fill="auto"/>
            <w:vAlign w:val="center"/>
          </w:tcPr>
          <w:p w14:paraId="7823E0E3" w14:textId="1861C724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60</w:t>
            </w:r>
          </w:p>
        </w:tc>
        <w:tc>
          <w:tcPr>
            <w:tcW w:w="828" w:type="dxa"/>
            <w:shd w:val="clear" w:color="auto" w:fill="auto"/>
          </w:tcPr>
          <w:p w14:paraId="1E513795" w14:textId="708752A4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3774C8B" w14:textId="77EBBBC0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24</w:t>
            </w:r>
          </w:p>
        </w:tc>
        <w:tc>
          <w:tcPr>
            <w:tcW w:w="779" w:type="dxa"/>
            <w:shd w:val="clear" w:color="auto" w:fill="auto"/>
            <w:vAlign w:val="center"/>
          </w:tcPr>
          <w:p w14:paraId="62C02F82" w14:textId="60F1FB48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1EB8538" w14:textId="01FFC781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7</w:t>
            </w:r>
          </w:p>
        </w:tc>
        <w:tc>
          <w:tcPr>
            <w:tcW w:w="1127" w:type="dxa"/>
            <w:shd w:val="clear" w:color="auto" w:fill="auto"/>
            <w:vAlign w:val="center"/>
          </w:tcPr>
          <w:p w14:paraId="4362538A" w14:textId="1A2645B4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3</w:t>
            </w:r>
          </w:p>
        </w:tc>
        <w:tc>
          <w:tcPr>
            <w:tcW w:w="1385" w:type="dxa"/>
            <w:shd w:val="clear" w:color="auto" w:fill="auto"/>
            <w:vAlign w:val="center"/>
          </w:tcPr>
          <w:p w14:paraId="2E2BB6B1" w14:textId="1F3C8969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6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5E0C81CF" w14:textId="1DBBF11F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</w:tr>
      <w:tr w:rsidR="005E20A3" w:rsidRPr="00F241D7" w14:paraId="6E86D251" w14:textId="77777777" w:rsidTr="006E301A">
        <w:trPr>
          <w:trHeight w:val="268"/>
          <w:jc w:val="center"/>
        </w:trPr>
        <w:tc>
          <w:tcPr>
            <w:tcW w:w="51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93DD16" w14:textId="7A41B86A" w:rsidR="005E20A3" w:rsidRPr="006E301A" w:rsidRDefault="005E20A3" w:rsidP="005E20A3">
            <w:pPr>
              <w:jc w:val="center"/>
              <w:rPr>
                <w:rFonts w:ascii="Times" w:hAnsi="Times" w:cs="Times"/>
                <w:vertAlign w:val="superscript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10</w:t>
            </w:r>
          </w:p>
        </w:tc>
        <w:tc>
          <w:tcPr>
            <w:tcW w:w="154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1959C04" w14:textId="464CA4D5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Amberlyst-36</w:t>
            </w:r>
          </w:p>
        </w:tc>
        <w:tc>
          <w:tcPr>
            <w:tcW w:w="6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38F0539" w14:textId="70982090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85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shd w:val="clear" w:color="auto" w:fill="auto"/>
          </w:tcPr>
          <w:p w14:paraId="7B430C8E" w14:textId="30A53319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100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0C7FEED" w14:textId="18777CB3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23</w:t>
            </w:r>
          </w:p>
        </w:tc>
        <w:tc>
          <w:tcPr>
            <w:tcW w:w="7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8B8BD0" w14:textId="4765C8E8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76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B7F6981" w14:textId="76615C14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1</w:t>
            </w:r>
          </w:p>
        </w:tc>
        <w:tc>
          <w:tcPr>
            <w:tcW w:w="112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FF4385" w14:textId="4864BE0F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  <w:tc>
          <w:tcPr>
            <w:tcW w:w="13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8CE0E00" w14:textId="291EAF3C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  <w:tc>
          <w:tcPr>
            <w:tcW w:w="6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3FBD0D3" w14:textId="2E324474" w:rsidR="005E20A3" w:rsidRPr="006E301A" w:rsidRDefault="005E20A3" w:rsidP="005E20A3">
            <w:pPr>
              <w:jc w:val="center"/>
              <w:rPr>
                <w:rFonts w:ascii="Times" w:hAnsi="Times" w:cs="Times"/>
                <w:lang w:val="en-US"/>
              </w:rPr>
            </w:pPr>
            <w:r w:rsidRPr="006E301A">
              <w:rPr>
                <w:rFonts w:ascii="Times" w:hAnsi="Times" w:cs="Times"/>
                <w:lang w:val="en-US"/>
              </w:rPr>
              <w:t>0</w:t>
            </w:r>
          </w:p>
        </w:tc>
      </w:tr>
    </w:tbl>
    <w:p w14:paraId="453F58F3" w14:textId="2629956D" w:rsidR="00C317BB" w:rsidRPr="00DB77BB" w:rsidRDefault="00C317BB" w:rsidP="00C317BB">
      <w:pPr>
        <w:spacing w:after="240" w:line="240" w:lineRule="auto"/>
        <w:jc w:val="both"/>
        <w:rPr>
          <w:rFonts w:ascii="Times" w:eastAsia="Times New Roman" w:hAnsi="Times" w:cs="Times"/>
          <w:sz w:val="20"/>
          <w:szCs w:val="20"/>
          <w:lang w:val="en-US"/>
        </w:rPr>
      </w:pPr>
      <w:proofErr w:type="spellStart"/>
      <w:r w:rsidRPr="00670C9F">
        <w:rPr>
          <w:rFonts w:ascii="Times" w:eastAsia="Times New Roman" w:hAnsi="Times" w:cs="Times"/>
          <w:sz w:val="20"/>
          <w:szCs w:val="20"/>
          <w:vertAlign w:val="superscript"/>
          <w:lang w:val="en-US"/>
        </w:rPr>
        <w:t>a</w:t>
      </w:r>
      <w:r w:rsidRPr="00670C9F">
        <w:rPr>
          <w:rFonts w:ascii="Times" w:eastAsia="Times New Roman" w:hAnsi="Times" w:cs="Times"/>
          <w:sz w:val="20"/>
          <w:szCs w:val="20"/>
          <w:lang w:val="en-US"/>
        </w:rPr>
        <w:t>Reaction</w:t>
      </w:r>
      <w:proofErr w:type="spellEnd"/>
      <w:r w:rsidRPr="00670C9F">
        <w:rPr>
          <w:rFonts w:ascii="Times" w:eastAsia="Times New Roman" w:hAnsi="Times" w:cs="Times"/>
          <w:sz w:val="20"/>
          <w:szCs w:val="20"/>
          <w:lang w:val="en-US"/>
        </w:rPr>
        <w:t xml:space="preserve"> condition: 0</w:t>
      </w:r>
      <w:r w:rsidRPr="00DB77BB">
        <w:rPr>
          <w:rFonts w:ascii="Times" w:eastAsia="Times New Roman" w:hAnsi="Times" w:cs="Times"/>
          <w:sz w:val="20"/>
          <w:szCs w:val="20"/>
          <w:lang w:val="en-US"/>
        </w:rPr>
        <w:t xml:space="preserve">.5 g of isosorbide dissolved in </w:t>
      </w:r>
      <w:r w:rsidR="00101644" w:rsidRPr="00DB77BB">
        <w:rPr>
          <w:rFonts w:ascii="Times" w:eastAsia="Times New Roman" w:hAnsi="Times" w:cs="Times"/>
          <w:sz w:val="20"/>
          <w:szCs w:val="20"/>
          <w:lang w:val="en-US"/>
        </w:rPr>
        <w:t>3</w:t>
      </w:r>
      <w:r w:rsidRPr="00DB77BB">
        <w:rPr>
          <w:rFonts w:ascii="Times" w:eastAsia="Times New Roman" w:hAnsi="Times" w:cs="Times"/>
          <w:sz w:val="20"/>
          <w:szCs w:val="20"/>
          <w:lang w:val="en-US"/>
        </w:rPr>
        <w:t xml:space="preserve">0 mL of DMC and in presence of 100% </w:t>
      </w:r>
      <w:proofErr w:type="spellStart"/>
      <w:r w:rsidRPr="00DB77BB">
        <w:rPr>
          <w:rFonts w:ascii="Times" w:eastAsia="Times New Roman" w:hAnsi="Times" w:cs="Times"/>
          <w:sz w:val="20"/>
          <w:szCs w:val="20"/>
          <w:lang w:val="en-US"/>
        </w:rPr>
        <w:t>wt</w:t>
      </w:r>
      <w:proofErr w:type="spellEnd"/>
      <w:r w:rsidRPr="00DB77BB">
        <w:rPr>
          <w:rFonts w:ascii="Times" w:eastAsia="Times New Roman" w:hAnsi="Times" w:cs="Times"/>
          <w:sz w:val="20"/>
          <w:szCs w:val="20"/>
          <w:lang w:val="en-US"/>
        </w:rPr>
        <w:t xml:space="preserve"> or mol acid catalyst at 200 °C for 6 h</w:t>
      </w:r>
      <w:r w:rsidR="00101644" w:rsidRPr="00DB77BB">
        <w:rPr>
          <w:rFonts w:ascii="Times" w:eastAsia="Times New Roman" w:hAnsi="Times" w:cs="Times"/>
          <w:sz w:val="20"/>
          <w:szCs w:val="20"/>
          <w:lang w:val="en-US"/>
        </w:rPr>
        <w:t>.</w:t>
      </w:r>
      <w:r w:rsidRPr="00DB77BB">
        <w:rPr>
          <w:rFonts w:ascii="Times" w:eastAsia="Times New Roman" w:hAnsi="Times" w:cs="Times"/>
          <w:sz w:val="20"/>
          <w:szCs w:val="20"/>
          <w:lang w:val="en-US"/>
        </w:rPr>
        <w:t xml:space="preserve"> </w:t>
      </w:r>
    </w:p>
    <w:p w14:paraId="09B7BB01" w14:textId="0305D108" w:rsidR="00F97FBE" w:rsidRPr="00053D68" w:rsidRDefault="006E301A" w:rsidP="008F5653">
      <w:pPr>
        <w:spacing w:after="0" w:line="360" w:lineRule="auto"/>
        <w:jc w:val="both"/>
        <w:rPr>
          <w:rFonts w:ascii="Times" w:hAnsi="Times" w:cs="Times"/>
          <w:sz w:val="24"/>
          <w:szCs w:val="24"/>
          <w:lang w:val="en-GB"/>
        </w:rPr>
      </w:pPr>
      <w:r>
        <w:rPr>
          <w:rFonts w:ascii="Times" w:eastAsia="Times New Roman" w:hAnsi="Times" w:cs="Times"/>
          <w:sz w:val="24"/>
          <w:szCs w:val="24"/>
          <w:lang w:val="en-US"/>
        </w:rPr>
        <w:t>Table 1 report the data collected for w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>et (#4-6; Table 1)</w:t>
      </w:r>
      <w:r>
        <w:rPr>
          <w:rFonts w:ascii="Times" w:eastAsia="Times New Roman" w:hAnsi="Times" w:cs="Times"/>
          <w:sz w:val="24"/>
          <w:szCs w:val="24"/>
          <w:lang w:val="en-US"/>
        </w:rPr>
        <w:t>,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dry </w:t>
      </w:r>
      <w:proofErr w:type="spellStart"/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>Purolites</w:t>
      </w:r>
      <w:proofErr w:type="spellEnd"/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(#7-8;</w:t>
      </w:r>
      <w:r w:rsidR="00BF25D1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>Table 1) and the two types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of </w:t>
      </w:r>
      <w:proofErr w:type="spellStart"/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>Amberlyst</w:t>
      </w:r>
      <w:proofErr w:type="spellEnd"/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FE5232">
        <w:rPr>
          <w:rFonts w:ascii="Times" w:eastAsia="Times New Roman" w:hAnsi="Times" w:cs="Times"/>
          <w:sz w:val="24"/>
          <w:szCs w:val="24"/>
          <w:lang w:val="en-US"/>
        </w:rPr>
        <w:t>t</w:t>
      </w:r>
      <w:r w:rsidR="00FE5232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ested </w:t>
      </w:r>
      <w:r w:rsidR="007537B6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(#9-10; Table 1). In all trails analysis via GC-MS showed a quantitative conversion of </w:t>
      </w:r>
      <w:r w:rsidR="007537B6" w:rsidRPr="001277A9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isosorbide, </w:t>
      </w:r>
      <w:r w:rsidR="007537B6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meanwhile DMI selectivity varied depending on the catalyst employed. </w:t>
      </w:r>
      <w:r w:rsidR="00591434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Amberlyst-36 and </w:t>
      </w:r>
      <w:proofErr w:type="spellStart"/>
      <w:r w:rsidR="00591434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>Purolite</w:t>
      </w:r>
      <w:proofErr w:type="spellEnd"/>
      <w:r w:rsidR="00591434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CT275DR resulted </w:t>
      </w:r>
      <w:r w:rsidR="00E119A2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the best </w:t>
      </w:r>
      <w:r w:rsidR="00FE5232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preforming </w:t>
      </w:r>
      <w:r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>catalysts</w:t>
      </w:r>
      <w:r w:rsidR="00E119A2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156382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leading to DMI </w:t>
      </w:r>
      <w:r w:rsidR="00325ED8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in </w:t>
      </w:r>
      <w:r w:rsidR="00E119A2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>7</w:t>
      </w:r>
      <w:r w:rsidR="000B77EB">
        <w:rPr>
          <w:rFonts w:ascii="Times" w:eastAsia="Times New Roman" w:hAnsi="Times" w:cs="Times"/>
          <w:w w:val="108"/>
          <w:sz w:val="24"/>
          <w:szCs w:val="24"/>
          <w:lang w:val="en-US"/>
        </w:rPr>
        <w:t>6</w:t>
      </w:r>
      <w:r w:rsidR="00E119A2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% and </w:t>
      </w:r>
      <w:r w:rsidR="00F97FBE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>7</w:t>
      </w:r>
      <w:r w:rsidR="000B77EB">
        <w:rPr>
          <w:rFonts w:ascii="Times" w:eastAsia="Times New Roman" w:hAnsi="Times" w:cs="Times"/>
          <w:w w:val="108"/>
          <w:sz w:val="24"/>
          <w:szCs w:val="24"/>
          <w:lang w:val="en-US"/>
        </w:rPr>
        <w:t>8</w:t>
      </w:r>
      <w:r w:rsidR="00E119A2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% </w:t>
      </w:r>
      <w:r w:rsidR="00325ED8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yield </w:t>
      </w:r>
      <w:r w:rsidR="00E119A2"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>respectively</w:t>
      </w:r>
      <w:r w:rsidR="00E119A2" w:rsidRPr="00CE0E0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. </w:t>
      </w:r>
      <w:r w:rsidR="008F5653">
        <w:rPr>
          <w:rFonts w:ascii="Times" w:eastAsia="Times New Roman" w:hAnsi="Times" w:cs="Times"/>
          <w:w w:val="108"/>
          <w:sz w:val="24"/>
          <w:szCs w:val="24"/>
          <w:lang w:val="en-US"/>
        </w:rPr>
        <w:t>The</w:t>
      </w:r>
      <w:r w:rsidR="00325ED8">
        <w:rPr>
          <w:rFonts w:ascii="Times" w:eastAsia="Times New Roman" w:hAnsi="Times" w:cs="Times"/>
          <w:w w:val="108"/>
          <w:sz w:val="24"/>
          <w:szCs w:val="24"/>
          <w:lang w:val="en-US"/>
        </w:rPr>
        <w:t>se</w:t>
      </w:r>
      <w:r w:rsidR="008F5653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two solid catalysts differ in terms of p</w:t>
      </w:r>
      <w:r w:rsidR="008F5653" w:rsidRPr="008F5653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ore </w:t>
      </w:r>
      <w:r w:rsidR="008F5653">
        <w:rPr>
          <w:rFonts w:ascii="Times" w:eastAsia="Times New Roman" w:hAnsi="Times" w:cs="Times"/>
          <w:w w:val="108"/>
          <w:sz w:val="24"/>
          <w:szCs w:val="24"/>
          <w:lang w:val="en-US"/>
        </w:rPr>
        <w:t>v</w:t>
      </w:r>
      <w:r w:rsidR="008F5653" w:rsidRPr="008F5653">
        <w:rPr>
          <w:rFonts w:ascii="Times" w:eastAsia="Times New Roman" w:hAnsi="Times" w:cs="Times"/>
          <w:w w:val="108"/>
          <w:sz w:val="24"/>
          <w:szCs w:val="24"/>
          <w:lang w:val="en-US"/>
        </w:rPr>
        <w:t>olume</w:t>
      </w:r>
      <w:r w:rsidR="008F5653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and av</w:t>
      </w:r>
      <w:r w:rsidR="008F5653" w:rsidRPr="008F5653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erage </w:t>
      </w:r>
      <w:r w:rsidR="008F5653">
        <w:rPr>
          <w:rFonts w:ascii="Times" w:eastAsia="Times New Roman" w:hAnsi="Times" w:cs="Times"/>
          <w:w w:val="108"/>
          <w:sz w:val="24"/>
          <w:szCs w:val="24"/>
          <w:lang w:val="en-US"/>
        </w:rPr>
        <w:t>p</w:t>
      </w:r>
      <w:r w:rsidR="008F5653" w:rsidRPr="008F5653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ore </w:t>
      </w:r>
      <w:r w:rsidR="008F5653">
        <w:rPr>
          <w:rFonts w:ascii="Times" w:eastAsia="Times New Roman" w:hAnsi="Times" w:cs="Times"/>
          <w:w w:val="108"/>
          <w:sz w:val="24"/>
          <w:szCs w:val="24"/>
          <w:lang w:val="en-US"/>
        </w:rPr>
        <w:t>d</w:t>
      </w:r>
      <w:r w:rsidR="008F5653" w:rsidRPr="008F5653">
        <w:rPr>
          <w:rFonts w:ascii="Times" w:eastAsia="Times New Roman" w:hAnsi="Times" w:cs="Times"/>
          <w:w w:val="108"/>
          <w:sz w:val="24"/>
          <w:szCs w:val="24"/>
          <w:lang w:val="en-US"/>
        </w:rPr>
        <w:t>iameter</w:t>
      </w:r>
      <w:r w:rsidR="00C049E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, but they both </w:t>
      </w:r>
      <w:r w:rsidR="00156382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possess </w:t>
      </w:r>
      <w:r w:rsidR="00C049E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comparable acidity and </w:t>
      </w:r>
      <w:r w:rsidR="001277A9" w:rsidRPr="00604D9C">
        <w:rPr>
          <w:rFonts w:ascii="Times" w:eastAsia="Times New Roman" w:hAnsi="Times" w:cs="Times"/>
          <w:w w:val="108"/>
          <w:sz w:val="24"/>
          <w:szCs w:val="24"/>
          <w:lang w:val="en-US"/>
        </w:rPr>
        <w:t>surface area</w:t>
      </w:r>
      <w:r w:rsidR="00C049E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156382">
        <w:rPr>
          <w:rFonts w:ascii="Times" w:eastAsia="Times New Roman" w:hAnsi="Times" w:cs="Times"/>
          <w:w w:val="108"/>
          <w:sz w:val="24"/>
          <w:szCs w:val="24"/>
          <w:lang w:val="en-US"/>
        </w:rPr>
        <w:t>which</w:t>
      </w:r>
      <w:r w:rsidR="00670C9F">
        <w:rPr>
          <w:rFonts w:ascii="Times" w:eastAsia="Times New Roman" w:hAnsi="Times" w:cs="Times"/>
          <w:w w:val="108"/>
          <w:sz w:val="24"/>
          <w:szCs w:val="24"/>
          <w:lang w:val="en-US"/>
        </w:rPr>
        <w:t>,</w:t>
      </w:r>
      <w:r w:rsidR="00156382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C049EF">
        <w:rPr>
          <w:rFonts w:ascii="Times" w:eastAsia="Times New Roman" w:hAnsi="Times" w:cs="Times"/>
          <w:w w:val="108"/>
          <w:sz w:val="24"/>
          <w:szCs w:val="24"/>
          <w:lang w:val="en-US"/>
        </w:rPr>
        <w:t>most probably</w:t>
      </w:r>
      <w:r w:rsidR="00670C9F">
        <w:rPr>
          <w:rFonts w:ascii="Times" w:eastAsia="Times New Roman" w:hAnsi="Times" w:cs="Times"/>
          <w:w w:val="108"/>
          <w:sz w:val="24"/>
          <w:szCs w:val="24"/>
          <w:lang w:val="en-US"/>
        </w:rPr>
        <w:t>,</w:t>
      </w:r>
      <w:r w:rsidR="00C049E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670C9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equally </w:t>
      </w:r>
      <w:r w:rsidR="00C049EF">
        <w:rPr>
          <w:rFonts w:ascii="Times" w:eastAsia="Times New Roman" w:hAnsi="Times" w:cs="Times"/>
          <w:w w:val="108"/>
          <w:sz w:val="24"/>
          <w:szCs w:val="24"/>
          <w:lang w:val="en-US"/>
        </w:rPr>
        <w:t>contribute</w:t>
      </w:r>
      <w:r w:rsidR="00670C9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d </w:t>
      </w:r>
      <w:r w:rsidR="002F1F32">
        <w:rPr>
          <w:rFonts w:ascii="Times" w:eastAsia="Times New Roman" w:hAnsi="Times" w:cs="Times"/>
          <w:w w:val="108"/>
          <w:sz w:val="24"/>
          <w:szCs w:val="24"/>
          <w:lang w:val="en-US"/>
        </w:rPr>
        <w:t>to</w:t>
      </w:r>
      <w:r w:rsidR="00670C9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2F1F32">
        <w:rPr>
          <w:rFonts w:ascii="Times" w:eastAsia="Times New Roman" w:hAnsi="Times" w:cs="Times"/>
          <w:w w:val="108"/>
          <w:sz w:val="24"/>
          <w:szCs w:val="24"/>
          <w:lang w:val="en-US"/>
        </w:rPr>
        <w:t>enable</w:t>
      </w:r>
      <w:r w:rsidR="00670C9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C049EF">
        <w:rPr>
          <w:rFonts w:ascii="Times" w:eastAsia="Times New Roman" w:hAnsi="Times" w:cs="Times"/>
          <w:w w:val="108"/>
          <w:sz w:val="24"/>
          <w:szCs w:val="24"/>
          <w:lang w:val="en-US"/>
        </w:rPr>
        <w:t>isosorbide</w:t>
      </w:r>
      <w:r w:rsidR="00325ED8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methylation</w:t>
      </w:r>
      <w:r w:rsidR="00CE0E0C" w:rsidRPr="00604D9C">
        <w:rPr>
          <w:rFonts w:ascii="Times" w:hAnsi="Times" w:cs="Times"/>
          <w:sz w:val="24"/>
          <w:szCs w:val="24"/>
          <w:lang w:val="en-GB"/>
        </w:rPr>
        <w:t xml:space="preserve"> </w:t>
      </w:r>
      <w:r w:rsidR="00C049EF">
        <w:rPr>
          <w:rFonts w:ascii="Times" w:hAnsi="Times" w:cs="Times"/>
          <w:sz w:val="24"/>
          <w:szCs w:val="24"/>
          <w:lang w:val="en-GB"/>
        </w:rPr>
        <w:t xml:space="preserve">(SI, </w:t>
      </w:r>
      <w:r w:rsidR="00CE0E0C" w:rsidRPr="00604D9C">
        <w:rPr>
          <w:rFonts w:ascii="Times" w:hAnsi="Times" w:cs="Times"/>
          <w:sz w:val="24"/>
          <w:szCs w:val="24"/>
          <w:lang w:val="en-GB"/>
        </w:rPr>
        <w:t xml:space="preserve">Table </w:t>
      </w:r>
      <w:r w:rsidR="0049571D" w:rsidRPr="00604D9C">
        <w:rPr>
          <w:rFonts w:ascii="Times" w:hAnsi="Times" w:cs="Times"/>
          <w:sz w:val="24"/>
          <w:szCs w:val="24"/>
          <w:lang w:val="en-GB"/>
        </w:rPr>
        <w:t>S1</w:t>
      </w:r>
      <w:r w:rsidR="00C049EF">
        <w:rPr>
          <w:rFonts w:ascii="Times" w:hAnsi="Times" w:cs="Times"/>
          <w:sz w:val="24"/>
          <w:szCs w:val="24"/>
          <w:lang w:val="en-GB"/>
        </w:rPr>
        <w:t>)</w:t>
      </w:r>
      <w:r w:rsidR="00CE0E0C" w:rsidRPr="00604D9C">
        <w:rPr>
          <w:rFonts w:ascii="Times" w:hAnsi="Times" w:cs="Times"/>
          <w:sz w:val="24"/>
          <w:szCs w:val="24"/>
          <w:lang w:val="en-GB"/>
        </w:rPr>
        <w:t>.</w:t>
      </w:r>
    </w:p>
    <w:p w14:paraId="062BE7F4" w14:textId="3EDDB9B4" w:rsidR="007A7D1E" w:rsidRDefault="00A92B35" w:rsidP="00AB28E4">
      <w:pPr>
        <w:pStyle w:val="RSCB02ArticleText"/>
        <w:spacing w:line="360" w:lineRule="auto"/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</w:pPr>
      <w:r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A high autogenous pressure was observed in a</w:t>
      </w:r>
      <w:r w:rsidR="001411C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ll the experiments conducted in the presence of a solid catalyst </w:t>
      </w:r>
      <w:r w:rsidR="000C336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(#</w:t>
      </w:r>
      <w:r w:rsidR="001411C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4-10</w:t>
      </w:r>
      <w:r w:rsidR="000C336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; Table 1)</w:t>
      </w:r>
      <w:r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. Most probably </w:t>
      </w:r>
      <w:r w:rsidR="00156382" w:rsidRPr="00A92B35">
        <w:rPr>
          <w:sz w:val="24"/>
          <w:szCs w:val="24"/>
        </w:rPr>
        <w:t xml:space="preserve">at </w:t>
      </w:r>
      <w:r w:rsidR="00325ED8">
        <w:rPr>
          <w:sz w:val="24"/>
          <w:szCs w:val="24"/>
        </w:rPr>
        <w:t>this high o</w:t>
      </w:r>
      <w:r w:rsidR="00156382">
        <w:rPr>
          <w:sz w:val="24"/>
          <w:szCs w:val="24"/>
        </w:rPr>
        <w:t xml:space="preserve">perating </w:t>
      </w:r>
      <w:r w:rsidR="00156382" w:rsidRPr="00A92B35">
        <w:rPr>
          <w:sz w:val="24"/>
          <w:szCs w:val="24"/>
        </w:rPr>
        <w:t>temperature (200 °C)</w:t>
      </w:r>
      <w:r w:rsidR="00156382">
        <w:rPr>
          <w:sz w:val="24"/>
          <w:szCs w:val="24"/>
        </w:rPr>
        <w:t xml:space="preserve">, </w:t>
      </w:r>
      <w:r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the </w:t>
      </w:r>
      <w:r w:rsidR="00325ED8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acid catalysts we</w:t>
      </w:r>
      <w:r w:rsidR="00156382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re</w:t>
      </w:r>
      <w:r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capable to promote the</w:t>
      </w:r>
      <w:r w:rsidR="00C37421" w:rsidRPr="00A92B35">
        <w:rPr>
          <w:sz w:val="24"/>
          <w:szCs w:val="24"/>
        </w:rPr>
        <w:t xml:space="preserve"> decarboxylation of DMC</w:t>
      </w:r>
      <w:r w:rsidR="00AB28E4" w:rsidRPr="00A92B35">
        <w:rPr>
          <w:sz w:val="24"/>
          <w:szCs w:val="24"/>
        </w:rPr>
        <w:t xml:space="preserve"> forming CO</w:t>
      </w:r>
      <w:r w:rsidR="00AB28E4" w:rsidRPr="00A92B35">
        <w:rPr>
          <w:sz w:val="24"/>
          <w:szCs w:val="24"/>
          <w:vertAlign w:val="subscript"/>
        </w:rPr>
        <w:t>2</w:t>
      </w:r>
      <w:r w:rsidR="00AB28E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, methanol and </w:t>
      </w:r>
      <w:proofErr w:type="spellStart"/>
      <w:r w:rsidR="000C336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dimethylether</w:t>
      </w:r>
      <w:proofErr w:type="spellEnd"/>
      <w:r w:rsidR="00AC0D7C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(Me</w:t>
      </w:r>
      <w:r w:rsidR="00AC0D7C" w:rsidRPr="00A92B35">
        <w:rPr>
          <w:rFonts w:ascii="Times" w:eastAsia="Times New Roman" w:hAnsi="Times" w:cs="Times"/>
          <w:color w:val="000000" w:themeColor="text1"/>
          <w:sz w:val="24"/>
          <w:szCs w:val="24"/>
          <w:vertAlign w:val="subscript"/>
          <w:lang w:val="en-US"/>
        </w:rPr>
        <w:t>2</w:t>
      </w:r>
      <w:r w:rsidR="00AC0D7C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O)</w:t>
      </w:r>
      <w:r w:rsidR="000C336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</w:t>
      </w:r>
      <w:r w:rsidR="002F1F32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leading</w:t>
      </w:r>
      <w:r w:rsidR="007A7D1E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to a noticeable pressure rise</w:t>
      </w:r>
      <w:r w:rsidR="00AB28E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. </w:t>
      </w:r>
      <w:r w:rsidR="000C336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A </w:t>
      </w:r>
      <w:r w:rsidR="00034FC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similar </w:t>
      </w:r>
      <w:r w:rsidR="00325ED8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outcome</w:t>
      </w:r>
      <w:r w:rsidR="00034FC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was already observed in the one-pot synthesis of furan dicarboxylic esters (FDCE) from glucaric acid</w:t>
      </w:r>
      <w:r w:rsidR="007A7D1E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via DMC chemistry</w:t>
      </w:r>
      <w:r w:rsidR="00325ED8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catalyzed by the same type of catalyst</w:t>
      </w:r>
      <w:r w:rsidR="00034FC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.[</w:t>
      </w:r>
      <w:r w:rsidR="00325ED8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2</w:t>
      </w:r>
      <w:r w:rsidR="006D179F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9</w:t>
      </w:r>
      <w:r w:rsidR="00034FC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] </w:t>
      </w:r>
    </w:p>
    <w:p w14:paraId="6700623D" w14:textId="7A6B631F" w:rsidR="00AB28E4" w:rsidRPr="00A92B35" w:rsidRDefault="00034FC5" w:rsidP="00AB28E4">
      <w:pPr>
        <w:pStyle w:val="RSCB02ArticleText"/>
        <w:spacing w:line="360" w:lineRule="auto"/>
        <w:rPr>
          <w:sz w:val="24"/>
          <w:szCs w:val="24"/>
        </w:rPr>
      </w:pPr>
      <w:r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In order to prove this theory a </w:t>
      </w:r>
      <w:r w:rsidR="000C336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blank </w:t>
      </w:r>
      <w:r w:rsidR="00AB28E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experiment</w:t>
      </w:r>
      <w:r w:rsidR="000C336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was </w:t>
      </w:r>
      <w:r w:rsidR="007A7D1E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conducted</w:t>
      </w:r>
      <w:r w:rsidR="00AB28E4" w:rsidRPr="00A92B35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by </w:t>
      </w:r>
      <w:r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reacting DMC with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Purolite</w:t>
      </w:r>
      <w:proofErr w:type="spellEnd"/>
      <w:r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</w:t>
      </w:r>
      <w:r w:rsidR="00AB28E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CT275DR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</w:t>
      </w:r>
      <w:r w:rsidR="007A7D1E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employing the </w:t>
      </w:r>
      <w:r w:rsidR="00943427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same </w:t>
      </w:r>
      <w:r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reaction conditions</w:t>
      </w:r>
      <w:r w:rsidR="005B4D83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used for the </w:t>
      </w:r>
      <w:r w:rsidR="00E7662A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synthesis of </w:t>
      </w:r>
      <w:r w:rsidR="005B4D83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DMI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. </w:t>
      </w:r>
      <w:r w:rsidR="005B4D83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Heating t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he autoclave </w:t>
      </w:r>
      <w:r w:rsidR="005B4D83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at</w:t>
      </w:r>
      <w:r w:rsidR="00AB28E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200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°C for </w:t>
      </w:r>
      <w:r w:rsidR="00AB28E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6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hours</w:t>
      </w:r>
      <w:r w:rsidR="005B4D83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, led to a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recorded pressure</w:t>
      </w:r>
      <w:r w:rsidR="00AC0D7C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value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</w:t>
      </w:r>
      <w:r w:rsidR="005B4D83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of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</w:t>
      </w:r>
      <w:r w:rsidR="00AB28E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95</w:t>
      </w:r>
      <w:r w:rsidR="000C3364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 xml:space="preserve"> bar</w:t>
      </w:r>
      <w:r w:rsidR="005B4D83" w:rsidRPr="00D02A9C">
        <w:rPr>
          <w:rFonts w:ascii="Times" w:eastAsia="Times New Roman" w:hAnsi="Times" w:cs="Times"/>
          <w:color w:val="000000" w:themeColor="text1"/>
          <w:sz w:val="24"/>
          <w:szCs w:val="24"/>
          <w:lang w:val="en-US"/>
        </w:rPr>
        <w:t>. Furthermore,</w:t>
      </w:r>
      <w:r w:rsidR="00AB28E4" w:rsidRPr="00D02A9C">
        <w:rPr>
          <w:sz w:val="24"/>
          <w:szCs w:val="24"/>
        </w:rPr>
        <w:t xml:space="preserve"> </w:t>
      </w:r>
      <w:r w:rsidR="007A7D1E" w:rsidRPr="00D02A9C">
        <w:rPr>
          <w:sz w:val="24"/>
          <w:szCs w:val="24"/>
        </w:rPr>
        <w:t xml:space="preserve">after cooling down the autoclave and releasing the pressure </w:t>
      </w:r>
      <w:r w:rsidR="00AB28E4" w:rsidRPr="00D02A9C">
        <w:rPr>
          <w:sz w:val="24"/>
          <w:szCs w:val="24"/>
        </w:rPr>
        <w:t xml:space="preserve">only </w:t>
      </w:r>
      <w:r w:rsidR="00943427">
        <w:rPr>
          <w:sz w:val="24"/>
          <w:szCs w:val="24"/>
        </w:rPr>
        <w:t>ca 10</w:t>
      </w:r>
      <w:r w:rsidR="00AB28E4" w:rsidRPr="00A92B35">
        <w:rPr>
          <w:sz w:val="24"/>
          <w:szCs w:val="24"/>
        </w:rPr>
        <w:t xml:space="preserve"> mL of DMC were recovered</w:t>
      </w:r>
      <w:r w:rsidR="005B4D83">
        <w:rPr>
          <w:sz w:val="24"/>
          <w:szCs w:val="24"/>
        </w:rPr>
        <w:t xml:space="preserve">. This result confirms </w:t>
      </w:r>
      <w:r w:rsidR="007A7D1E">
        <w:rPr>
          <w:sz w:val="24"/>
          <w:szCs w:val="24"/>
        </w:rPr>
        <w:t>that</w:t>
      </w:r>
      <w:r w:rsidR="00200B5F">
        <w:rPr>
          <w:sz w:val="24"/>
          <w:szCs w:val="24"/>
        </w:rPr>
        <w:t xml:space="preserve"> also in </w:t>
      </w:r>
      <w:r w:rsidR="00943427">
        <w:rPr>
          <w:sz w:val="24"/>
          <w:szCs w:val="24"/>
        </w:rPr>
        <w:t>the</w:t>
      </w:r>
      <w:r w:rsidR="00200B5F">
        <w:rPr>
          <w:sz w:val="24"/>
          <w:szCs w:val="24"/>
        </w:rPr>
        <w:t xml:space="preserve"> experiments for isosorbide methylation,</w:t>
      </w:r>
      <w:r w:rsidR="007A7D1E">
        <w:rPr>
          <w:sz w:val="24"/>
          <w:szCs w:val="24"/>
        </w:rPr>
        <w:t xml:space="preserve"> </w:t>
      </w:r>
      <w:r w:rsidR="005B4D83">
        <w:rPr>
          <w:sz w:val="24"/>
          <w:szCs w:val="24"/>
        </w:rPr>
        <w:t>DMC</w:t>
      </w:r>
      <w:r w:rsidR="00200B5F">
        <w:rPr>
          <w:sz w:val="24"/>
          <w:szCs w:val="24"/>
        </w:rPr>
        <w:t xml:space="preserve"> constantly </w:t>
      </w:r>
      <w:r w:rsidR="00AB28E4" w:rsidRPr="00A92B35">
        <w:rPr>
          <w:sz w:val="24"/>
          <w:szCs w:val="24"/>
        </w:rPr>
        <w:t>decarboxylat</w:t>
      </w:r>
      <w:r w:rsidR="007A7D1E">
        <w:rPr>
          <w:sz w:val="24"/>
          <w:szCs w:val="24"/>
        </w:rPr>
        <w:t>es</w:t>
      </w:r>
      <w:r w:rsidR="00E7662A">
        <w:rPr>
          <w:sz w:val="24"/>
          <w:szCs w:val="24"/>
        </w:rPr>
        <w:t xml:space="preserve"> </w:t>
      </w:r>
      <w:r w:rsidR="007A7D1E">
        <w:rPr>
          <w:sz w:val="24"/>
          <w:szCs w:val="24"/>
        </w:rPr>
        <w:t>while the methylation of isosorbide takes place</w:t>
      </w:r>
      <w:r w:rsidR="00AB28E4" w:rsidRPr="00A92B35">
        <w:rPr>
          <w:sz w:val="24"/>
          <w:szCs w:val="24"/>
        </w:rPr>
        <w:t xml:space="preserve"> </w:t>
      </w:r>
      <w:r w:rsidR="002F1F32">
        <w:rPr>
          <w:sz w:val="24"/>
          <w:szCs w:val="24"/>
        </w:rPr>
        <w:t>causing</w:t>
      </w:r>
      <w:r w:rsidR="007A7D1E">
        <w:rPr>
          <w:sz w:val="24"/>
          <w:szCs w:val="24"/>
        </w:rPr>
        <w:t xml:space="preserve"> a</w:t>
      </w:r>
      <w:r w:rsidR="002F1F32">
        <w:rPr>
          <w:sz w:val="24"/>
          <w:szCs w:val="24"/>
        </w:rPr>
        <w:t xml:space="preserve"> drastic</w:t>
      </w:r>
      <w:r w:rsidR="007A7D1E">
        <w:rPr>
          <w:sz w:val="24"/>
          <w:szCs w:val="24"/>
        </w:rPr>
        <w:t xml:space="preserve"> increase in the autogenous pressure </w:t>
      </w:r>
      <w:r w:rsidR="00AB28E4" w:rsidRPr="00A92B35">
        <w:rPr>
          <w:sz w:val="24"/>
          <w:szCs w:val="24"/>
        </w:rPr>
        <w:t xml:space="preserve">(see </w:t>
      </w:r>
      <w:r w:rsidR="005B4D83">
        <w:rPr>
          <w:sz w:val="24"/>
          <w:szCs w:val="24"/>
        </w:rPr>
        <w:t>SI</w:t>
      </w:r>
      <w:r w:rsidR="00AB28E4" w:rsidRPr="00A92B35">
        <w:rPr>
          <w:sz w:val="24"/>
          <w:szCs w:val="24"/>
        </w:rPr>
        <w:t xml:space="preserve">). </w:t>
      </w:r>
    </w:p>
    <w:p w14:paraId="30DB0A49" w14:textId="16CC70D7" w:rsidR="00FC1089" w:rsidRPr="00F241D7" w:rsidRDefault="002F1F32" w:rsidP="00C317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r>
        <w:rPr>
          <w:rFonts w:ascii="Times" w:eastAsia="Times New Roman" w:hAnsi="Times" w:cs="Times"/>
          <w:sz w:val="24"/>
          <w:szCs w:val="24"/>
          <w:lang w:val="en-US" w:eastAsia="it-IT"/>
        </w:rPr>
        <w:t>To</w:t>
      </w:r>
      <w:r w:rsidR="0094342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</w:t>
      </w:r>
      <w:r w:rsidR="00857316"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optimize the good preliminary results achieved using </w:t>
      </w:r>
      <w:r w:rsidR="00857316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Amberlyst-36 and </w:t>
      </w:r>
      <w:proofErr w:type="spellStart"/>
      <w:r w:rsidR="00857316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Purolite</w:t>
      </w:r>
      <w:proofErr w:type="spellEnd"/>
      <w:r w:rsidR="00857316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CT275DR, the influence of the catalyst amount, reaction time and temperature on the methylation outcome</w:t>
      </w:r>
      <w:r w:rsidR="00246EBF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was further investigated</w:t>
      </w:r>
      <w:r w:rsidR="00857316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. </w:t>
      </w:r>
    </w:p>
    <w:p w14:paraId="79B974B5" w14:textId="08A327F4" w:rsidR="00FC1089" w:rsidRDefault="00FC1089" w:rsidP="00C317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" w:eastAsia="Times New Roman" w:hAnsi="Times" w:cs="Times"/>
          <w:noProof/>
          <w:sz w:val="20"/>
          <w:szCs w:val="24"/>
          <w:lang w:val="en-US" w:eastAsia="it-IT"/>
        </w:rPr>
      </w:pPr>
      <w:r w:rsidRPr="007C6D20">
        <w:rPr>
          <w:rFonts w:ascii="Times" w:eastAsia="Times New Roman" w:hAnsi="Times" w:cs="Times"/>
          <w:w w:val="108"/>
          <w:sz w:val="24"/>
          <w:szCs w:val="24"/>
          <w:lang w:val="en-US"/>
        </w:rPr>
        <w:t>Experiments conducted lowering the amount of</w:t>
      </w:r>
      <w:r w:rsidR="00367645" w:rsidRPr="007C6D20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the</w:t>
      </w:r>
      <w:r w:rsidRPr="007C6D20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367645" w:rsidRPr="007C6D20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best performing </w:t>
      </w:r>
      <w:r w:rsidRPr="007C6D20">
        <w:rPr>
          <w:rFonts w:ascii="Times" w:eastAsia="Times New Roman" w:hAnsi="Times" w:cs="Times"/>
          <w:w w:val="108"/>
          <w:sz w:val="24"/>
          <w:szCs w:val="24"/>
          <w:lang w:val="en-US"/>
        </w:rPr>
        <w:t>solid catalysts from 100 wt. % to 50 and 25 wt.% showed a gradual decreas</w:t>
      </w:r>
      <w:r w:rsidR="003E1EC5">
        <w:rPr>
          <w:rFonts w:ascii="Times" w:eastAsia="Times New Roman" w:hAnsi="Times" w:cs="Times"/>
          <w:w w:val="108"/>
          <w:sz w:val="24"/>
          <w:szCs w:val="24"/>
          <w:lang w:val="en-US"/>
        </w:rPr>
        <w:t>ing</w:t>
      </w:r>
      <w:r w:rsidRPr="007C6D20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in</w:t>
      </w:r>
      <w:r w:rsidR="00C317BB" w:rsidRPr="007C6D20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</w:t>
      </w:r>
      <w:r w:rsidR="00C317BB" w:rsidRPr="00D02A9C">
        <w:rPr>
          <w:rFonts w:ascii="Times" w:eastAsia="Times New Roman" w:hAnsi="Times" w:cs="Times"/>
          <w:sz w:val="24"/>
          <w:szCs w:val="24"/>
          <w:lang w:val="en-US" w:eastAsia="it-IT"/>
        </w:rPr>
        <w:t>DMI</w:t>
      </w:r>
      <w:r w:rsidR="00C317BB" w:rsidRPr="007C6D20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selectivity (Figure </w:t>
      </w:r>
      <w:r w:rsidR="00164395" w:rsidRPr="007C6D20">
        <w:rPr>
          <w:rFonts w:ascii="Times" w:eastAsia="Times New Roman" w:hAnsi="Times" w:cs="Times"/>
          <w:sz w:val="24"/>
          <w:szCs w:val="24"/>
          <w:lang w:val="en-US" w:eastAsia="it-IT"/>
        </w:rPr>
        <w:t>3</w:t>
      </w:r>
      <w:r w:rsidR="00C317BB" w:rsidRPr="007C6D20">
        <w:rPr>
          <w:rFonts w:ascii="Times" w:eastAsia="Times New Roman" w:hAnsi="Times" w:cs="Times"/>
          <w:sz w:val="24"/>
          <w:szCs w:val="24"/>
          <w:lang w:val="en-US" w:eastAsia="it-IT"/>
        </w:rPr>
        <w:t>a,</w:t>
      </w:r>
      <w:r w:rsidR="007C6D20" w:rsidRPr="007C6D20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see also</w:t>
      </w:r>
      <w:r w:rsidR="00C317BB" w:rsidRPr="007C6D20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Table S</w:t>
      </w:r>
      <w:r w:rsidR="00582DAC" w:rsidRPr="007C6D20">
        <w:rPr>
          <w:rFonts w:ascii="Times" w:eastAsia="Times New Roman" w:hAnsi="Times" w:cs="Times"/>
          <w:sz w:val="24"/>
          <w:szCs w:val="24"/>
          <w:lang w:val="en-US" w:eastAsia="it-IT"/>
        </w:rPr>
        <w:t>2</w:t>
      </w:r>
      <w:r w:rsidR="00C317BB" w:rsidRPr="007C6D20">
        <w:rPr>
          <w:rFonts w:ascii="Times" w:eastAsia="Times New Roman" w:hAnsi="Times" w:cs="Times"/>
          <w:sz w:val="24"/>
          <w:szCs w:val="24"/>
          <w:lang w:val="en-US" w:eastAsia="it-IT"/>
        </w:rPr>
        <w:t>-S</w:t>
      </w:r>
      <w:r w:rsidR="00582DAC" w:rsidRPr="007C6D20">
        <w:rPr>
          <w:rFonts w:ascii="Times" w:eastAsia="Times New Roman" w:hAnsi="Times" w:cs="Times"/>
          <w:sz w:val="24"/>
          <w:szCs w:val="24"/>
          <w:lang w:val="en-US" w:eastAsia="it-IT"/>
        </w:rPr>
        <w:t>3</w:t>
      </w:r>
      <w:r w:rsidR="007C6D20" w:rsidRPr="007C6D20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in SI</w:t>
      </w:r>
      <w:r w:rsidR="00C317BB" w:rsidRPr="007C6D20">
        <w:rPr>
          <w:rFonts w:ascii="Times" w:eastAsia="Times New Roman" w:hAnsi="Times" w:cs="Times"/>
          <w:sz w:val="24"/>
          <w:szCs w:val="24"/>
          <w:lang w:val="en-US" w:eastAsia="it-IT"/>
        </w:rPr>
        <w:t>).</w:t>
      </w:r>
      <w:r w:rsidR="00C317BB" w:rsidRPr="00F241D7">
        <w:rPr>
          <w:rFonts w:ascii="Times" w:eastAsia="Times New Roman" w:hAnsi="Times" w:cs="Times"/>
          <w:noProof/>
          <w:sz w:val="20"/>
          <w:szCs w:val="24"/>
          <w:lang w:val="en-US" w:eastAsia="it-IT"/>
        </w:rPr>
        <w:t xml:space="preserve"> </w:t>
      </w:r>
    </w:p>
    <w:p w14:paraId="76406D77" w14:textId="77777777" w:rsidR="00200B5F" w:rsidRPr="00F241D7" w:rsidRDefault="00200B5F" w:rsidP="00C317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" w:eastAsia="Times New Roman" w:hAnsi="Times" w:cs="Times"/>
          <w:noProof/>
          <w:sz w:val="20"/>
          <w:szCs w:val="24"/>
          <w:lang w:val="en-US" w:eastAsia="it-IT"/>
        </w:rPr>
      </w:pPr>
    </w:p>
    <w:p w14:paraId="6A65643F" w14:textId="43D1CB8F" w:rsidR="00C317BB" w:rsidRPr="00F241D7" w:rsidRDefault="00692B09" w:rsidP="00C317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 w:eastAsia="it-IT"/>
        </w:rPr>
      </w:pPr>
      <w:r w:rsidRPr="00F241D7">
        <w:rPr>
          <w:rFonts w:ascii="Times" w:eastAsia="Times New Roman" w:hAnsi="Times" w:cs="Times"/>
          <w:noProof/>
          <w:sz w:val="24"/>
          <w:szCs w:val="24"/>
          <w:lang w:val="en-US" w:eastAsia="it-IT"/>
        </w:rPr>
        <w:drawing>
          <wp:inline distT="0" distB="0" distL="0" distR="0" wp14:anchorId="567FF7D8" wp14:editId="2FA8D2D1">
            <wp:extent cx="2944642" cy="1803400"/>
            <wp:effectExtent l="0" t="0" r="8255" b="635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7677" cy="18052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F241D7">
        <w:rPr>
          <w:rFonts w:ascii="Times" w:eastAsia="Times New Roman" w:hAnsi="Times" w:cs="Times"/>
          <w:noProof/>
          <w:sz w:val="24"/>
          <w:szCs w:val="24"/>
          <w:lang w:val="en-US" w:eastAsia="it-IT"/>
        </w:rPr>
        <w:drawing>
          <wp:inline distT="0" distB="0" distL="0" distR="0" wp14:anchorId="23883F1E" wp14:editId="5EE1ADF7">
            <wp:extent cx="2986644" cy="1803405"/>
            <wp:effectExtent l="0" t="0" r="4445" b="635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3957" cy="18138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C3A53E" w14:textId="74F789A6" w:rsidR="00C317BB" w:rsidRPr="00F241D7" w:rsidRDefault="00C317BB" w:rsidP="00C317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 w:eastAsia="it-IT"/>
        </w:rPr>
      </w:pPr>
      <w:r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                                 (a)                                                                           (b)</w:t>
      </w:r>
    </w:p>
    <w:p w14:paraId="42A72BFE" w14:textId="35FC3DCA" w:rsidR="00C317BB" w:rsidRPr="00F241D7" w:rsidRDefault="00C317BB" w:rsidP="00246EBF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 w:line="240" w:lineRule="auto"/>
        <w:jc w:val="both"/>
        <w:rPr>
          <w:rFonts w:ascii="Times" w:eastAsia="Times New Roman" w:hAnsi="Times" w:cs="Times"/>
          <w:sz w:val="24"/>
          <w:szCs w:val="24"/>
          <w:lang w:val="en-US" w:eastAsia="it-IT"/>
        </w:rPr>
      </w:pPr>
      <w:r w:rsidRPr="00246EBF">
        <w:rPr>
          <w:rFonts w:ascii="Times" w:eastAsia="Times New Roman" w:hAnsi="Times" w:cs="Times"/>
          <w:b/>
          <w:bCs/>
          <w:sz w:val="24"/>
          <w:szCs w:val="24"/>
          <w:lang w:val="en-US" w:eastAsia="it-IT"/>
        </w:rPr>
        <w:t xml:space="preserve">Figure </w:t>
      </w:r>
      <w:r w:rsidR="00164395" w:rsidRPr="00246EBF">
        <w:rPr>
          <w:rFonts w:ascii="Times" w:eastAsia="Times New Roman" w:hAnsi="Times" w:cs="Times"/>
          <w:b/>
          <w:bCs/>
          <w:sz w:val="24"/>
          <w:szCs w:val="24"/>
          <w:lang w:val="en-US" w:eastAsia="it-IT"/>
        </w:rPr>
        <w:t>3</w:t>
      </w:r>
      <w:r w:rsidRPr="00246EBF">
        <w:rPr>
          <w:rFonts w:ascii="Times" w:eastAsia="Times New Roman" w:hAnsi="Times" w:cs="Times"/>
          <w:b/>
          <w:bCs/>
          <w:sz w:val="24"/>
          <w:szCs w:val="24"/>
          <w:lang w:val="en-US" w:eastAsia="it-IT"/>
        </w:rPr>
        <w:t>.</w:t>
      </w:r>
      <w:r w:rsidRPr="00246EBF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</w:t>
      </w:r>
      <w:r w:rsidRPr="0094342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(a) </w:t>
      </w:r>
      <w:r w:rsidR="002F1F32">
        <w:rPr>
          <w:rFonts w:ascii="Times" w:eastAsia="Times New Roman" w:hAnsi="Times" w:cs="Times"/>
          <w:sz w:val="24"/>
          <w:szCs w:val="24"/>
          <w:lang w:val="en-US" w:eastAsia="it-IT"/>
        </w:rPr>
        <w:t xml:space="preserve">DMI synthesis </w:t>
      </w:r>
      <w:r w:rsidR="00D44D7F">
        <w:rPr>
          <w:rFonts w:ascii="Times" w:eastAsia="Times New Roman" w:hAnsi="Times" w:cs="Times"/>
          <w:sz w:val="24"/>
          <w:szCs w:val="24"/>
          <w:lang w:val="en-US" w:eastAsia="it-IT"/>
        </w:rPr>
        <w:t>using d</w:t>
      </w:r>
      <w:r w:rsidRPr="00943427">
        <w:rPr>
          <w:rFonts w:ascii="Times" w:eastAsia="Times New Roman" w:hAnsi="Times" w:cs="Times"/>
          <w:sz w:val="24"/>
          <w:szCs w:val="24"/>
          <w:lang w:val="en-US" w:eastAsia="it-IT"/>
        </w:rPr>
        <w:t>ifferent amount of catalyst (0.5 g of isosorbide, 30 mL of DMC) at 200 °C for 6 h; (b) D</w:t>
      </w:r>
      <w:r w:rsidR="00D44D7F">
        <w:rPr>
          <w:rFonts w:ascii="Times" w:eastAsia="Times New Roman" w:hAnsi="Times" w:cs="Times"/>
          <w:sz w:val="24"/>
          <w:szCs w:val="24"/>
          <w:lang w:val="en-US" w:eastAsia="it-IT"/>
        </w:rPr>
        <w:t>MI synthesis at d</w:t>
      </w:r>
      <w:r w:rsidRPr="0094342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ifferent temperature (0.5 g of isosorbide, 30 mL of DMC, 100% </w:t>
      </w:r>
      <w:proofErr w:type="spellStart"/>
      <w:r w:rsidRPr="00943427">
        <w:rPr>
          <w:rFonts w:ascii="Times" w:eastAsia="Times New Roman" w:hAnsi="Times" w:cs="Times"/>
          <w:sz w:val="24"/>
          <w:szCs w:val="24"/>
          <w:lang w:val="en-US" w:eastAsia="it-IT"/>
        </w:rPr>
        <w:t>wt</w:t>
      </w:r>
      <w:proofErr w:type="spellEnd"/>
      <w:r w:rsidRPr="0094342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of catalyst) for 6 h. In all experiments isosorbide conversion was quantitative</w:t>
      </w:r>
      <w:r w:rsidRPr="00246EBF">
        <w:rPr>
          <w:rFonts w:ascii="Times" w:eastAsia="Times New Roman" w:hAnsi="Times" w:cs="Times"/>
          <w:sz w:val="24"/>
          <w:szCs w:val="24"/>
          <w:lang w:val="en-US" w:eastAsia="it-IT"/>
        </w:rPr>
        <w:t>.</w:t>
      </w:r>
    </w:p>
    <w:p w14:paraId="5023CE03" w14:textId="30E53F37" w:rsidR="00200B5F" w:rsidRPr="00D02A9C" w:rsidRDefault="00200B5F" w:rsidP="00200B5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sz w:val="24"/>
          <w:szCs w:val="24"/>
          <w:lang w:val="en-GB"/>
        </w:rPr>
      </w:pPr>
      <w:r w:rsidRPr="007C6D20">
        <w:rPr>
          <w:rFonts w:ascii="Times" w:eastAsia="Times New Roman" w:hAnsi="Times" w:cs="Times"/>
          <w:noProof/>
          <w:sz w:val="24"/>
          <w:szCs w:val="24"/>
          <w:lang w:val="en-US" w:eastAsia="it-IT"/>
        </w:rPr>
        <w:t xml:space="preserve">Diminishing the reaction temperature from 200 °C to 180 °C showed a slight reduction in the yield of the desiderd </w:t>
      </w:r>
      <w:r w:rsidRPr="00D02A9C">
        <w:rPr>
          <w:rFonts w:ascii="Times" w:eastAsia="Times New Roman" w:hAnsi="Times" w:cs="Times"/>
          <w:noProof/>
          <w:sz w:val="24"/>
          <w:szCs w:val="24"/>
          <w:lang w:val="en-US" w:eastAsia="it-IT"/>
        </w:rPr>
        <w:t xml:space="preserve">product (Figure 3b, Table S2-S3). Moreover, when the reaction was performed at 220 °C, isosorbide methylation resulted less efficent. Most probably, the high temperature in combination with the </w:t>
      </w:r>
      <w:r w:rsidR="00D44D7F" w:rsidRPr="00D02A9C">
        <w:rPr>
          <w:rFonts w:ascii="Times" w:eastAsia="Times New Roman" w:hAnsi="Times" w:cs="Times"/>
          <w:noProof/>
          <w:sz w:val="24"/>
          <w:szCs w:val="24"/>
          <w:lang w:val="en-US" w:eastAsia="it-IT"/>
        </w:rPr>
        <w:t>acid</w:t>
      </w:r>
      <w:r w:rsidRPr="00D02A9C">
        <w:rPr>
          <w:rFonts w:ascii="Times" w:eastAsia="Times New Roman" w:hAnsi="Times" w:cs="Times"/>
          <w:noProof/>
          <w:sz w:val="24"/>
          <w:szCs w:val="24"/>
          <w:lang w:val="en-US" w:eastAsia="it-IT"/>
        </w:rPr>
        <w:t xml:space="preserve"> environment favour</w:t>
      </w:r>
      <w:r w:rsidR="00D44D7F">
        <w:rPr>
          <w:rFonts w:ascii="Times" w:eastAsia="Times New Roman" w:hAnsi="Times" w:cs="Times"/>
          <w:noProof/>
          <w:sz w:val="24"/>
          <w:szCs w:val="24"/>
          <w:lang w:val="en-US" w:eastAsia="it-IT"/>
        </w:rPr>
        <w:t>s</w:t>
      </w:r>
      <w:r w:rsidRPr="00D02A9C">
        <w:rPr>
          <w:rFonts w:ascii="Times" w:eastAsia="Times New Roman" w:hAnsi="Times" w:cs="Times"/>
          <w:noProof/>
          <w:sz w:val="24"/>
          <w:szCs w:val="24"/>
          <w:lang w:val="en-US" w:eastAsia="it-IT"/>
        </w:rPr>
        <w:t xml:space="preserve"> the decomposition of DMI.</w:t>
      </w:r>
      <w:r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In this view, a trial was conducted where DMI was dissolved in DMC in the presence of </w:t>
      </w:r>
      <w:proofErr w:type="spellStart"/>
      <w:r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>Purolite</w:t>
      </w:r>
      <w:proofErr w:type="spellEnd"/>
      <w:r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CT275DR and the solution was heated   6 hours at 2</w:t>
      </w:r>
      <w:r w:rsidR="007E2F7F">
        <w:rPr>
          <w:rFonts w:ascii="Times" w:eastAsia="Times New Roman" w:hAnsi="Times" w:cs="Times"/>
          <w:w w:val="108"/>
          <w:sz w:val="24"/>
          <w:szCs w:val="24"/>
          <w:lang w:val="en-US"/>
        </w:rPr>
        <w:t>2</w:t>
      </w:r>
      <w:r w:rsidRPr="00D02A9C">
        <w:rPr>
          <w:rFonts w:ascii="Times" w:eastAsia="Times New Roman" w:hAnsi="Times" w:cs="Times"/>
          <w:w w:val="108"/>
          <w:sz w:val="24"/>
          <w:szCs w:val="24"/>
          <w:lang w:val="en-US"/>
        </w:rPr>
        <w:t>0 °C in an autoclave. Analysis of the recovered crude mixture via GC-MS and NMR spectroscopy showed that DMI was present only in traces confirming its gradual decomposition due to the combined effect of the high temperature and acid catalysts (see SI).</w:t>
      </w:r>
    </w:p>
    <w:p w14:paraId="486B0D25" w14:textId="01F7A19D" w:rsidR="00246EBF" w:rsidRDefault="00200B5F" w:rsidP="00EB14D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 w:line="360" w:lineRule="auto"/>
        <w:jc w:val="both"/>
        <w:rPr>
          <w:rFonts w:ascii="Times" w:eastAsia="Times New Roman" w:hAnsi="Times" w:cs="Times"/>
          <w:sz w:val="24"/>
          <w:szCs w:val="24"/>
          <w:lang w:val="en-US" w:eastAsia="it-IT"/>
        </w:rPr>
      </w:pPr>
      <w:r w:rsidRPr="00D02A9C">
        <w:rPr>
          <w:rFonts w:ascii="Times" w:eastAsia="Times New Roman" w:hAnsi="Times" w:cs="Times"/>
          <w:sz w:val="24"/>
          <w:szCs w:val="24"/>
          <w:lang w:val="en-US" w:eastAsia="it-IT"/>
        </w:rPr>
        <w:t>S</w:t>
      </w:r>
      <w:r w:rsidR="003E1EC5" w:rsidRPr="00D02A9C">
        <w:rPr>
          <w:rFonts w:ascii="Times" w:eastAsia="Times New Roman" w:hAnsi="Times" w:cs="Times"/>
          <w:sz w:val="24"/>
          <w:szCs w:val="24"/>
          <w:lang w:val="en-US" w:eastAsia="it-IT"/>
        </w:rPr>
        <w:t xml:space="preserve">ome experiments </w:t>
      </w:r>
      <w:r w:rsidR="00C317BB" w:rsidRPr="00D02A9C">
        <w:rPr>
          <w:rFonts w:ascii="Times" w:eastAsia="Times New Roman" w:hAnsi="Times" w:cs="Times"/>
          <w:sz w:val="24"/>
          <w:szCs w:val="24"/>
          <w:lang w:val="en-US" w:eastAsia="it-IT"/>
        </w:rPr>
        <w:t xml:space="preserve">were </w:t>
      </w:r>
      <w:r w:rsidR="00D44D7F">
        <w:rPr>
          <w:rFonts w:ascii="Times" w:eastAsia="Times New Roman" w:hAnsi="Times" w:cs="Times"/>
          <w:sz w:val="24"/>
          <w:szCs w:val="24"/>
          <w:lang w:val="en-US" w:eastAsia="it-IT"/>
        </w:rPr>
        <w:t xml:space="preserve">also </w:t>
      </w:r>
      <w:r w:rsidR="00C317BB" w:rsidRPr="00D02A9C">
        <w:rPr>
          <w:rFonts w:ascii="Times" w:eastAsia="Times New Roman" w:hAnsi="Times" w:cs="Times"/>
          <w:sz w:val="24"/>
          <w:szCs w:val="24"/>
          <w:lang w:val="en-US" w:eastAsia="it-IT"/>
        </w:rPr>
        <w:t xml:space="preserve">carried out evaluating the effect of the reaction time (Figure </w:t>
      </w:r>
      <w:r w:rsidR="00164395" w:rsidRPr="00D02A9C">
        <w:rPr>
          <w:rFonts w:ascii="Times" w:eastAsia="Times New Roman" w:hAnsi="Times" w:cs="Times"/>
          <w:sz w:val="24"/>
          <w:szCs w:val="24"/>
          <w:lang w:val="en-US" w:eastAsia="it-IT"/>
        </w:rPr>
        <w:t>4</w:t>
      </w:r>
      <w:r w:rsidR="00C317BB" w:rsidRPr="00D02A9C">
        <w:rPr>
          <w:rFonts w:ascii="Times" w:eastAsia="Times New Roman" w:hAnsi="Times" w:cs="Times"/>
          <w:sz w:val="24"/>
          <w:szCs w:val="24"/>
          <w:lang w:val="en-US" w:eastAsia="it-IT"/>
        </w:rPr>
        <w:t>, Table S</w:t>
      </w:r>
      <w:r w:rsidR="00582DAC" w:rsidRPr="00D02A9C">
        <w:rPr>
          <w:rFonts w:ascii="Times" w:eastAsia="Times New Roman" w:hAnsi="Times" w:cs="Times"/>
          <w:sz w:val="24"/>
          <w:szCs w:val="24"/>
          <w:lang w:val="en-US" w:eastAsia="it-IT"/>
        </w:rPr>
        <w:t>2</w:t>
      </w:r>
      <w:r w:rsidR="00C317BB" w:rsidRPr="00D02A9C">
        <w:rPr>
          <w:rFonts w:ascii="Times" w:eastAsia="Times New Roman" w:hAnsi="Times" w:cs="Times"/>
          <w:sz w:val="24"/>
          <w:szCs w:val="24"/>
          <w:lang w:val="en-US" w:eastAsia="it-IT"/>
        </w:rPr>
        <w:t>-S</w:t>
      </w:r>
      <w:r w:rsidR="00582DAC" w:rsidRPr="00D02A9C">
        <w:rPr>
          <w:rFonts w:ascii="Times" w:eastAsia="Times New Roman" w:hAnsi="Times" w:cs="Times"/>
          <w:sz w:val="24"/>
          <w:szCs w:val="24"/>
          <w:lang w:val="en-US" w:eastAsia="it-IT"/>
        </w:rPr>
        <w:t>3</w:t>
      </w:r>
      <w:r w:rsidR="00C317BB" w:rsidRPr="00D02A9C">
        <w:rPr>
          <w:rFonts w:ascii="Times" w:eastAsia="Times New Roman" w:hAnsi="Times" w:cs="Times"/>
          <w:sz w:val="24"/>
          <w:szCs w:val="24"/>
          <w:lang w:val="en-US" w:eastAsia="it-IT"/>
        </w:rPr>
        <w:t>)</w:t>
      </w:r>
      <w:r w:rsidR="00246EBF" w:rsidRPr="00D02A9C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for both CT275DR and Amberlyst-36</w:t>
      </w:r>
      <w:r w:rsidR="00C317BB" w:rsidRPr="00D02A9C">
        <w:rPr>
          <w:rFonts w:ascii="Times" w:eastAsia="Times New Roman" w:hAnsi="Times" w:cs="Times"/>
          <w:sz w:val="24"/>
          <w:szCs w:val="24"/>
          <w:lang w:val="en-US" w:eastAsia="it-IT"/>
        </w:rPr>
        <w:t>.</w:t>
      </w:r>
      <w:r w:rsidR="00246EBF" w:rsidRPr="00D02A9C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</w:t>
      </w:r>
      <w:r w:rsidR="003E1EC5" w:rsidRPr="00D02A9C">
        <w:rPr>
          <w:rFonts w:ascii="Times" w:eastAsia="Times New Roman" w:hAnsi="Times" w:cs="Times"/>
          <w:sz w:val="24"/>
          <w:szCs w:val="24"/>
          <w:lang w:val="en-US" w:eastAsia="it-IT"/>
        </w:rPr>
        <w:t>Trials</w:t>
      </w:r>
      <w:r w:rsidR="00246EBF" w:rsidRPr="00D02A9C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were performed at 180 and 200 °C.</w:t>
      </w:r>
      <w:r w:rsidR="00C317BB" w:rsidRPr="00D02A9C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</w:t>
      </w:r>
      <w:r w:rsidR="00B662E8" w:rsidRPr="00D02A9C">
        <w:rPr>
          <w:rFonts w:ascii="Times" w:eastAsia="Times New Roman" w:hAnsi="Times" w:cs="Times"/>
          <w:sz w:val="24"/>
          <w:szCs w:val="24"/>
          <w:lang w:val="en-US" w:eastAsia="it-IT"/>
        </w:rPr>
        <w:t>In all cases w</w:t>
      </w:r>
      <w:r w:rsidR="00482A77" w:rsidRPr="00D02A9C">
        <w:rPr>
          <w:rFonts w:ascii="Times" w:eastAsia="Times New Roman" w:hAnsi="Times" w:cs="Times"/>
          <w:sz w:val="24"/>
          <w:szCs w:val="24"/>
          <w:lang w:val="en-US" w:eastAsia="it-IT"/>
        </w:rPr>
        <w:t xml:space="preserve">hen the reaction was carried out for 2 </w:t>
      </w:r>
      <w:r w:rsidRPr="00D02A9C">
        <w:rPr>
          <w:rFonts w:ascii="Times" w:eastAsia="Times New Roman" w:hAnsi="Times" w:cs="Times"/>
          <w:sz w:val="24"/>
          <w:szCs w:val="24"/>
          <w:lang w:val="en-US" w:eastAsia="it-IT"/>
        </w:rPr>
        <w:t>or</w:t>
      </w:r>
      <w:r w:rsidR="00482A77" w:rsidRPr="00D02A9C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4 hours </w:t>
      </w:r>
      <w:r w:rsidR="00C317BB" w:rsidRPr="00D02A9C">
        <w:rPr>
          <w:rFonts w:ascii="Times" w:eastAsia="Times New Roman" w:hAnsi="Times" w:cs="Times"/>
          <w:sz w:val="24"/>
          <w:szCs w:val="24"/>
          <w:lang w:val="en-US" w:eastAsia="it-IT"/>
        </w:rPr>
        <w:t>the selectivity towards DMI was</w:t>
      </w:r>
      <w:r w:rsidR="00C317BB"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</w:t>
      </w:r>
      <w:r w:rsidR="00482A77" w:rsidRPr="00F241D7">
        <w:rPr>
          <w:rFonts w:ascii="Times" w:eastAsia="Times New Roman" w:hAnsi="Times" w:cs="Times"/>
          <w:sz w:val="24"/>
          <w:szCs w:val="24"/>
          <w:lang w:val="en-US" w:eastAsia="it-IT"/>
        </w:rPr>
        <w:t>moderate</w:t>
      </w:r>
      <w:r w:rsidR="00C317BB" w:rsidRPr="00F241D7">
        <w:rPr>
          <w:rFonts w:ascii="Times" w:eastAsia="Times New Roman" w:hAnsi="Times" w:cs="Times"/>
          <w:sz w:val="24"/>
          <w:szCs w:val="24"/>
          <w:lang w:val="en-US" w:eastAsia="it-IT"/>
        </w:rPr>
        <w:t>, suggesting that a prolonged reaction time</w:t>
      </w:r>
      <w:r w:rsidR="00482A77"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, i.e. 6 hours, </w:t>
      </w:r>
      <w:r w:rsidR="00C317BB"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was </w:t>
      </w:r>
      <w:r w:rsidR="00E62B55" w:rsidRPr="00F241D7">
        <w:rPr>
          <w:rFonts w:ascii="Times" w:eastAsia="Times New Roman" w:hAnsi="Times" w:cs="Times"/>
          <w:sz w:val="24"/>
          <w:szCs w:val="24"/>
          <w:lang w:val="en-US" w:eastAsia="it-IT"/>
        </w:rPr>
        <w:t>necessary</w:t>
      </w:r>
      <w:r w:rsidR="00C317BB"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for the methylation of the isosorbide. Extending the reaction time to 8h</w:t>
      </w:r>
      <w:r w:rsidR="00482A77"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resulted in </w:t>
      </w:r>
      <w:r w:rsidR="00E62B55" w:rsidRPr="00F241D7">
        <w:rPr>
          <w:rFonts w:ascii="Times" w:eastAsia="Times New Roman" w:hAnsi="Times" w:cs="Times"/>
          <w:sz w:val="24"/>
          <w:szCs w:val="24"/>
          <w:lang w:val="en-US" w:eastAsia="it-IT"/>
        </w:rPr>
        <w:t>an autogenous</w:t>
      </w:r>
      <w:r w:rsidR="00C317BB"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pressure exceeded 100 bar, the operating limit of the apparatus, </w:t>
      </w:r>
      <w:r w:rsidR="00482A77" w:rsidRPr="00F241D7">
        <w:rPr>
          <w:rFonts w:ascii="Times" w:eastAsia="Times New Roman" w:hAnsi="Times" w:cs="Times"/>
          <w:sz w:val="24"/>
          <w:szCs w:val="24"/>
          <w:lang w:val="en-US" w:eastAsia="it-IT"/>
        </w:rPr>
        <w:t>thus the experiment</w:t>
      </w:r>
      <w:r w:rsidR="00B662E8">
        <w:rPr>
          <w:rFonts w:ascii="Times" w:eastAsia="Times New Roman" w:hAnsi="Times" w:cs="Times"/>
          <w:sz w:val="24"/>
          <w:szCs w:val="24"/>
          <w:lang w:val="en-US" w:eastAsia="it-IT"/>
        </w:rPr>
        <w:t>s</w:t>
      </w:r>
      <w:r w:rsidR="00482A77"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</w:t>
      </w:r>
      <w:r w:rsidR="003E1EC5" w:rsidRPr="00F241D7">
        <w:rPr>
          <w:rFonts w:ascii="Times" w:eastAsia="Times New Roman" w:hAnsi="Times" w:cs="Times"/>
          <w:sz w:val="24"/>
          <w:szCs w:val="24"/>
          <w:lang w:val="en-US" w:eastAsia="it-IT"/>
        </w:rPr>
        <w:t>must</w:t>
      </w:r>
      <w:r w:rsidR="00482A77" w:rsidRPr="00F241D7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be </w:t>
      </w:r>
      <w:r w:rsidR="003E1EC5" w:rsidRPr="00246EBF">
        <w:rPr>
          <w:rFonts w:ascii="Times" w:eastAsia="Times New Roman" w:hAnsi="Times" w:cs="Times"/>
          <w:sz w:val="24"/>
          <w:szCs w:val="24"/>
          <w:lang w:val="en-US" w:eastAsia="it-IT"/>
        </w:rPr>
        <w:t>stopped</w:t>
      </w:r>
      <w:r w:rsidR="00482A77" w:rsidRPr="00246EBF">
        <w:rPr>
          <w:rFonts w:ascii="Times" w:eastAsia="Times New Roman" w:hAnsi="Times" w:cs="Times"/>
          <w:sz w:val="24"/>
          <w:szCs w:val="24"/>
          <w:lang w:val="en-US" w:eastAsia="it-IT"/>
        </w:rPr>
        <w:t>.</w:t>
      </w:r>
    </w:p>
    <w:p w14:paraId="3B931446" w14:textId="50F9B605" w:rsidR="00246EBF" w:rsidRDefault="0044338B" w:rsidP="004433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 w:line="240" w:lineRule="auto"/>
        <w:jc w:val="center"/>
        <w:rPr>
          <w:rFonts w:ascii="Times" w:eastAsia="Times New Roman" w:hAnsi="Times" w:cs="Times"/>
          <w:b/>
          <w:bCs/>
          <w:sz w:val="24"/>
          <w:szCs w:val="24"/>
          <w:lang w:val="en-US" w:eastAsia="it-IT"/>
        </w:rPr>
      </w:pPr>
      <w:r>
        <w:rPr>
          <w:rFonts w:ascii="Times" w:eastAsia="Times New Roman" w:hAnsi="Times" w:cs="Times"/>
          <w:b/>
          <w:bCs/>
          <w:noProof/>
          <w:sz w:val="24"/>
          <w:szCs w:val="24"/>
          <w:lang w:val="en-US" w:eastAsia="it-IT"/>
        </w:rPr>
        <w:drawing>
          <wp:inline distT="0" distB="0" distL="0" distR="0" wp14:anchorId="76558033" wp14:editId="66902BBF">
            <wp:extent cx="3600537" cy="2109291"/>
            <wp:effectExtent l="0" t="0" r="0" b="5715"/>
            <wp:docPr id="29" name="Immagin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7636" cy="212516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3DE6DF" w14:textId="3D6EBA95" w:rsidR="00C317BB" w:rsidRPr="00F241D7" w:rsidRDefault="00C317BB" w:rsidP="00C317B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 w:line="240" w:lineRule="auto"/>
        <w:jc w:val="both"/>
        <w:rPr>
          <w:rFonts w:ascii="Times" w:eastAsia="Times New Roman" w:hAnsi="Times" w:cs="Times"/>
          <w:sz w:val="24"/>
          <w:szCs w:val="24"/>
          <w:lang w:val="en-US" w:eastAsia="it-IT"/>
        </w:rPr>
      </w:pPr>
      <w:r w:rsidRPr="00246EBF">
        <w:rPr>
          <w:rFonts w:ascii="Times" w:eastAsia="Times New Roman" w:hAnsi="Times" w:cs="Times"/>
          <w:b/>
          <w:bCs/>
          <w:sz w:val="24"/>
          <w:szCs w:val="24"/>
          <w:lang w:val="en-US" w:eastAsia="it-IT"/>
        </w:rPr>
        <w:t xml:space="preserve">Figure </w:t>
      </w:r>
      <w:r w:rsidR="00164395" w:rsidRPr="00246EBF">
        <w:rPr>
          <w:rFonts w:ascii="Times" w:eastAsia="Times New Roman" w:hAnsi="Times" w:cs="Times"/>
          <w:b/>
          <w:bCs/>
          <w:sz w:val="24"/>
          <w:szCs w:val="24"/>
          <w:lang w:val="en-US" w:eastAsia="it-IT"/>
        </w:rPr>
        <w:t>4</w:t>
      </w:r>
      <w:r w:rsidRPr="00246EBF">
        <w:rPr>
          <w:rFonts w:ascii="Times" w:eastAsia="Times New Roman" w:hAnsi="Times" w:cs="Times"/>
          <w:b/>
          <w:bCs/>
          <w:sz w:val="24"/>
          <w:szCs w:val="24"/>
          <w:lang w:val="en-US" w:eastAsia="it-IT"/>
        </w:rPr>
        <w:t>.</w:t>
      </w:r>
      <w:r w:rsidRPr="00246EBF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Different time and temperature (0.5 g of isosorbide, 30 mL of DMC, 100% </w:t>
      </w:r>
      <w:proofErr w:type="spellStart"/>
      <w:r w:rsidRPr="00246EBF">
        <w:rPr>
          <w:rFonts w:ascii="Times" w:eastAsia="Times New Roman" w:hAnsi="Times" w:cs="Times"/>
          <w:sz w:val="24"/>
          <w:szCs w:val="24"/>
          <w:lang w:val="en-US" w:eastAsia="it-IT"/>
        </w:rPr>
        <w:t>wt</w:t>
      </w:r>
      <w:proofErr w:type="spellEnd"/>
      <w:r w:rsidRPr="00246EBF">
        <w:rPr>
          <w:rFonts w:ascii="Times" w:eastAsia="Times New Roman" w:hAnsi="Times" w:cs="Times"/>
          <w:sz w:val="24"/>
          <w:szCs w:val="24"/>
          <w:lang w:val="en-US" w:eastAsia="it-IT"/>
        </w:rPr>
        <w:t xml:space="preserve"> of catalyst) in preheated autoclave (T = 160 °C). In all experiments isosorbide conversion was quantitative.</w:t>
      </w:r>
    </w:p>
    <w:p w14:paraId="294273E5" w14:textId="728610C0" w:rsidR="00773E9C" w:rsidRDefault="00B662E8" w:rsidP="00B662E8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B662E8">
        <w:rPr>
          <w:rFonts w:ascii="Times" w:eastAsia="Times New Roman" w:hAnsi="Times" w:cs="Times"/>
          <w:sz w:val="24"/>
          <w:szCs w:val="24"/>
          <w:lang w:val="en-US"/>
        </w:rPr>
        <w:t xml:space="preserve">In Table 2 are 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 xml:space="preserve">summarized </w:t>
      </w:r>
      <w:r w:rsidRPr="00B662E8">
        <w:rPr>
          <w:rFonts w:ascii="Times" w:eastAsia="Times New Roman" w:hAnsi="Times" w:cs="Times"/>
          <w:sz w:val="24"/>
          <w:szCs w:val="24"/>
          <w:lang w:val="en-US"/>
        </w:rPr>
        <w:t xml:space="preserve">the </w:t>
      </w:r>
      <w:r w:rsidR="00D44D7F" w:rsidRPr="00B662E8">
        <w:rPr>
          <w:rFonts w:ascii="Times" w:eastAsia="Times New Roman" w:hAnsi="Times" w:cs="Times"/>
          <w:sz w:val="24"/>
          <w:szCs w:val="24"/>
          <w:lang w:val="en-US"/>
        </w:rPr>
        <w:t>best-found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 xml:space="preserve"> reaction conditions </w:t>
      </w:r>
      <w:r>
        <w:rPr>
          <w:rFonts w:ascii="Times" w:eastAsia="Times New Roman" w:hAnsi="Times" w:cs="Times"/>
          <w:sz w:val="24"/>
          <w:szCs w:val="24"/>
          <w:lang w:val="en-US"/>
        </w:rPr>
        <w:t>and the related</w:t>
      </w:r>
      <w:r w:rsidRPr="00B662E8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8B0862" w:rsidRPr="00B662E8">
        <w:rPr>
          <w:rFonts w:ascii="Times" w:eastAsia="Times New Roman" w:hAnsi="Times" w:cs="Times"/>
          <w:sz w:val="24"/>
          <w:szCs w:val="24"/>
          <w:lang w:val="en-US"/>
        </w:rPr>
        <w:t xml:space="preserve">isolated yields of </w:t>
      </w:r>
      <w:r w:rsidR="008B0862" w:rsidRPr="00894256">
        <w:rPr>
          <w:rFonts w:ascii="Times" w:eastAsia="Times New Roman" w:hAnsi="Times" w:cs="Times"/>
          <w:sz w:val="24"/>
          <w:szCs w:val="24"/>
          <w:lang w:val="en-US"/>
        </w:rPr>
        <w:t>DMI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7E2F7F">
        <w:rPr>
          <w:rFonts w:ascii="Times" w:eastAsia="Times New Roman" w:hAnsi="Times" w:cs="Times"/>
          <w:sz w:val="24"/>
          <w:szCs w:val="24"/>
          <w:lang w:val="en-US"/>
        </w:rPr>
        <w:t>achieved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after purification via column chromatography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>. Unfortunately,</w:t>
      </w:r>
      <w:r w:rsidR="003E1EC5">
        <w:rPr>
          <w:rFonts w:ascii="Times" w:eastAsia="Times New Roman" w:hAnsi="Times" w:cs="Times"/>
          <w:sz w:val="24"/>
          <w:szCs w:val="24"/>
          <w:lang w:val="en-US"/>
        </w:rPr>
        <w:t xml:space="preserve"> performing the reaction in small scale rendered the distillation impractical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. </w:t>
      </w:r>
    </w:p>
    <w:p w14:paraId="2E57CEE4" w14:textId="10CC1174" w:rsidR="007A01E5" w:rsidRDefault="00B662E8" w:rsidP="00B662E8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>
        <w:rPr>
          <w:rFonts w:ascii="Times" w:eastAsia="Times New Roman" w:hAnsi="Times" w:cs="Times"/>
          <w:sz w:val="24"/>
          <w:szCs w:val="24"/>
          <w:lang w:val="en-US"/>
        </w:rPr>
        <w:t xml:space="preserve">The lower yields achieved in 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>acid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conditions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>,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compared to our previous results in basic conditions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>,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are most probably </w:t>
      </w:r>
      <w:r w:rsidR="00441AFD">
        <w:rPr>
          <w:rFonts w:ascii="Times" w:eastAsia="Times New Roman" w:hAnsi="Times" w:cs="Times"/>
          <w:sz w:val="24"/>
          <w:szCs w:val="24"/>
          <w:lang w:val="en-US"/>
        </w:rPr>
        <w:t xml:space="preserve">due to 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 xml:space="preserve">the abovementioned </w:t>
      </w:r>
      <w:r w:rsidR="00441AFD">
        <w:rPr>
          <w:rFonts w:ascii="Times" w:eastAsia="Times New Roman" w:hAnsi="Times" w:cs="Times"/>
          <w:sz w:val="24"/>
          <w:szCs w:val="24"/>
          <w:lang w:val="en-US"/>
        </w:rPr>
        <w:t xml:space="preserve">partial decomposition of </w:t>
      </w:r>
      <w:r w:rsidR="00441AFD" w:rsidRPr="00894256">
        <w:rPr>
          <w:rFonts w:ascii="Times" w:eastAsia="Times New Roman" w:hAnsi="Times" w:cs="Times"/>
          <w:sz w:val="24"/>
          <w:szCs w:val="24"/>
          <w:lang w:val="en-US"/>
        </w:rPr>
        <w:t>DMI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>. However,</w:t>
      </w:r>
      <w:r w:rsidR="005B73A9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 xml:space="preserve">this different 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 xml:space="preserve">result </w:t>
      </w:r>
      <w:r w:rsidR="005B73A9">
        <w:rPr>
          <w:rFonts w:ascii="Times" w:eastAsia="Times New Roman" w:hAnsi="Times" w:cs="Times"/>
          <w:sz w:val="24"/>
          <w:szCs w:val="24"/>
          <w:lang w:val="en-US"/>
        </w:rPr>
        <w:t xml:space="preserve">might also be 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 xml:space="preserve">ascribed 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 xml:space="preserve">to 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>a</w:t>
      </w:r>
      <w:r w:rsidR="00441AFD">
        <w:rPr>
          <w:rFonts w:ascii="Times" w:eastAsia="Times New Roman" w:hAnsi="Times" w:cs="Times"/>
          <w:sz w:val="24"/>
          <w:szCs w:val="24"/>
          <w:lang w:val="en-US"/>
        </w:rPr>
        <w:t xml:space="preserve"> different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 xml:space="preserve"> preferred </w:t>
      </w:r>
      <w:r w:rsidR="00441AFD">
        <w:rPr>
          <w:rFonts w:ascii="Times" w:eastAsia="Times New Roman" w:hAnsi="Times" w:cs="Times"/>
          <w:sz w:val="24"/>
          <w:szCs w:val="24"/>
          <w:lang w:val="en-US"/>
        </w:rPr>
        <w:t xml:space="preserve">reaction 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>mechanism</w:t>
      </w:r>
      <w:r w:rsidR="00441AFD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 xml:space="preserve">in the acid-catalyzed reaction </w:t>
      </w:r>
      <w:r w:rsidR="00441AFD">
        <w:rPr>
          <w:rFonts w:ascii="Times" w:eastAsia="Times New Roman" w:hAnsi="Times" w:cs="Times"/>
          <w:sz w:val="24"/>
          <w:szCs w:val="24"/>
          <w:lang w:val="en-US"/>
        </w:rPr>
        <w:t xml:space="preserve">where 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 xml:space="preserve">some 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>reactions</w:t>
      </w:r>
      <w:r w:rsidR="00773E9C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 xml:space="preserve">might be </w:t>
      </w:r>
      <w:r w:rsidR="00441AFD">
        <w:rPr>
          <w:rFonts w:ascii="Times" w:eastAsia="Times New Roman" w:hAnsi="Times" w:cs="Times"/>
          <w:sz w:val="24"/>
          <w:szCs w:val="24"/>
          <w:lang w:val="en-US"/>
        </w:rPr>
        <w:t>less efficient (see section 2.2.)</w:t>
      </w:r>
      <w:r w:rsidR="006C41FF" w:rsidRPr="00B662E8">
        <w:rPr>
          <w:rFonts w:ascii="Times" w:eastAsia="Times New Roman" w:hAnsi="Times" w:cs="Times"/>
          <w:sz w:val="24"/>
          <w:szCs w:val="24"/>
          <w:lang w:val="en-US"/>
        </w:rPr>
        <w:t>.</w:t>
      </w:r>
    </w:p>
    <w:p w14:paraId="314BC9DC" w14:textId="77777777" w:rsidR="00773E9C" w:rsidRPr="00F241D7" w:rsidRDefault="00773E9C" w:rsidP="00B662E8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</w:p>
    <w:p w14:paraId="28333C10" w14:textId="77777777" w:rsidR="00C317BB" w:rsidRPr="00F241D7" w:rsidRDefault="00C317BB" w:rsidP="00C317BB">
      <w:pPr>
        <w:autoSpaceDE w:val="0"/>
        <w:autoSpaceDN w:val="0"/>
        <w:adjustRightInd w:val="0"/>
        <w:spacing w:after="0" w:line="24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Table 2. 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Optimal condition for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DMI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synthesis. 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 xml:space="preserve">a </w:t>
      </w:r>
    </w:p>
    <w:tbl>
      <w:tblPr>
        <w:tblStyle w:val="Grigliatabella"/>
        <w:tblW w:w="9223" w:type="dxa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4"/>
        <w:gridCol w:w="1724"/>
        <w:gridCol w:w="696"/>
        <w:gridCol w:w="1284"/>
        <w:gridCol w:w="1137"/>
        <w:gridCol w:w="1115"/>
        <w:gridCol w:w="1017"/>
        <w:gridCol w:w="1576"/>
      </w:tblGrid>
      <w:tr w:rsidR="00C317BB" w:rsidRPr="00F241D7" w14:paraId="0EA43AD3" w14:textId="77777777" w:rsidTr="00B311F2">
        <w:trPr>
          <w:jc w:val="center"/>
        </w:trPr>
        <w:tc>
          <w:tcPr>
            <w:tcW w:w="674" w:type="dxa"/>
            <w:vMerge w:val="restart"/>
            <w:tcBorders>
              <w:top w:val="single" w:sz="4" w:space="0" w:color="auto"/>
            </w:tcBorders>
            <w:vAlign w:val="center"/>
          </w:tcPr>
          <w:p w14:paraId="5093F5D9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#</w:t>
            </w:r>
          </w:p>
        </w:tc>
        <w:tc>
          <w:tcPr>
            <w:tcW w:w="1724" w:type="dxa"/>
            <w:tcBorders>
              <w:top w:val="single" w:sz="4" w:space="0" w:color="auto"/>
            </w:tcBorders>
            <w:vAlign w:val="center"/>
          </w:tcPr>
          <w:p w14:paraId="574B5CF9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Catalyst</w:t>
            </w:r>
          </w:p>
        </w:tc>
        <w:tc>
          <w:tcPr>
            <w:tcW w:w="696" w:type="dxa"/>
            <w:tcBorders>
              <w:top w:val="single" w:sz="4" w:space="0" w:color="auto"/>
            </w:tcBorders>
            <w:vAlign w:val="center"/>
          </w:tcPr>
          <w:p w14:paraId="013A9FD1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T</w:t>
            </w:r>
          </w:p>
        </w:tc>
        <w:tc>
          <w:tcPr>
            <w:tcW w:w="1284" w:type="dxa"/>
            <w:tcBorders>
              <w:top w:val="single" w:sz="4" w:space="0" w:color="auto"/>
            </w:tcBorders>
            <w:vAlign w:val="center"/>
          </w:tcPr>
          <w:p w14:paraId="4111C2DB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P</w:t>
            </w:r>
          </w:p>
        </w:tc>
        <w:tc>
          <w:tcPr>
            <w:tcW w:w="326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32A9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GC-MS Selectivity [%]</w:t>
            </w:r>
          </w:p>
        </w:tc>
        <w:tc>
          <w:tcPr>
            <w:tcW w:w="1576" w:type="dxa"/>
            <w:tcBorders>
              <w:top w:val="single" w:sz="4" w:space="0" w:color="auto"/>
            </w:tcBorders>
            <w:vAlign w:val="center"/>
          </w:tcPr>
          <w:p w14:paraId="353D604D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 xml:space="preserve">DMI Yield </w:t>
            </w:r>
            <w:r w:rsidRPr="00F241D7">
              <w:rPr>
                <w:rFonts w:ascii="Times" w:hAnsi="Times" w:cs="Times"/>
                <w:sz w:val="24"/>
                <w:szCs w:val="24"/>
                <w:vertAlign w:val="superscript"/>
                <w:lang w:val="en-US"/>
              </w:rPr>
              <w:t>b</w:t>
            </w:r>
          </w:p>
        </w:tc>
      </w:tr>
      <w:tr w:rsidR="00C317BB" w:rsidRPr="00F241D7" w14:paraId="2A17B899" w14:textId="77777777" w:rsidTr="00B311F2">
        <w:trPr>
          <w:jc w:val="center"/>
        </w:trPr>
        <w:tc>
          <w:tcPr>
            <w:tcW w:w="674" w:type="dxa"/>
            <w:vMerge/>
            <w:tcBorders>
              <w:bottom w:val="single" w:sz="4" w:space="0" w:color="auto"/>
            </w:tcBorders>
            <w:vAlign w:val="center"/>
          </w:tcPr>
          <w:p w14:paraId="4D7163C1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</w:p>
        </w:tc>
        <w:tc>
          <w:tcPr>
            <w:tcW w:w="1724" w:type="dxa"/>
            <w:tcBorders>
              <w:bottom w:val="single" w:sz="4" w:space="0" w:color="auto"/>
            </w:tcBorders>
            <w:vAlign w:val="center"/>
          </w:tcPr>
          <w:p w14:paraId="120CB84F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Type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vAlign w:val="center"/>
          </w:tcPr>
          <w:p w14:paraId="0D077656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°C</w:t>
            </w:r>
          </w:p>
        </w:tc>
        <w:tc>
          <w:tcPr>
            <w:tcW w:w="1284" w:type="dxa"/>
            <w:tcBorders>
              <w:bottom w:val="single" w:sz="4" w:space="0" w:color="auto"/>
            </w:tcBorders>
            <w:vAlign w:val="center"/>
          </w:tcPr>
          <w:p w14:paraId="7253673A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bar</w:t>
            </w:r>
          </w:p>
        </w:tc>
        <w:tc>
          <w:tcPr>
            <w:tcW w:w="11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AC1FCC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MMI 1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C952C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DMI</w:t>
            </w:r>
          </w:p>
        </w:tc>
        <w:tc>
          <w:tcPr>
            <w:tcW w:w="10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039E70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MMI 2</w:t>
            </w:r>
          </w:p>
        </w:tc>
        <w:tc>
          <w:tcPr>
            <w:tcW w:w="1576" w:type="dxa"/>
            <w:tcBorders>
              <w:bottom w:val="single" w:sz="4" w:space="0" w:color="auto"/>
            </w:tcBorders>
            <w:vAlign w:val="center"/>
          </w:tcPr>
          <w:p w14:paraId="70E20647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[%]</w:t>
            </w:r>
          </w:p>
        </w:tc>
      </w:tr>
      <w:tr w:rsidR="00C317BB" w:rsidRPr="00F241D7" w14:paraId="3751C005" w14:textId="77777777" w:rsidTr="00B311F2">
        <w:trPr>
          <w:jc w:val="center"/>
        </w:trPr>
        <w:tc>
          <w:tcPr>
            <w:tcW w:w="674" w:type="dxa"/>
            <w:tcBorders>
              <w:top w:val="single" w:sz="4" w:space="0" w:color="auto"/>
            </w:tcBorders>
            <w:vAlign w:val="center"/>
          </w:tcPr>
          <w:p w14:paraId="6B118126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</w:t>
            </w:r>
          </w:p>
        </w:tc>
        <w:tc>
          <w:tcPr>
            <w:tcW w:w="1724" w:type="dxa"/>
            <w:tcBorders>
              <w:top w:val="single" w:sz="4" w:space="0" w:color="auto"/>
            </w:tcBorders>
            <w:vAlign w:val="center"/>
          </w:tcPr>
          <w:p w14:paraId="19947828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CT275DR</w:t>
            </w:r>
          </w:p>
        </w:tc>
        <w:tc>
          <w:tcPr>
            <w:tcW w:w="696" w:type="dxa"/>
            <w:tcBorders>
              <w:top w:val="single" w:sz="4" w:space="0" w:color="auto"/>
            </w:tcBorders>
            <w:vAlign w:val="center"/>
          </w:tcPr>
          <w:p w14:paraId="6FD258FD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180</w:t>
            </w:r>
          </w:p>
        </w:tc>
        <w:tc>
          <w:tcPr>
            <w:tcW w:w="1284" w:type="dxa"/>
            <w:tcBorders>
              <w:top w:val="single" w:sz="4" w:space="0" w:color="auto"/>
            </w:tcBorders>
            <w:vAlign w:val="center"/>
          </w:tcPr>
          <w:p w14:paraId="73ACE688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82</w:t>
            </w:r>
          </w:p>
        </w:tc>
        <w:tc>
          <w:tcPr>
            <w:tcW w:w="1137" w:type="dxa"/>
            <w:tcBorders>
              <w:top w:val="single" w:sz="4" w:space="0" w:color="auto"/>
            </w:tcBorders>
            <w:vAlign w:val="center"/>
          </w:tcPr>
          <w:p w14:paraId="4B14DCBA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24</w:t>
            </w:r>
          </w:p>
        </w:tc>
        <w:tc>
          <w:tcPr>
            <w:tcW w:w="1115" w:type="dxa"/>
            <w:tcBorders>
              <w:top w:val="single" w:sz="4" w:space="0" w:color="auto"/>
            </w:tcBorders>
            <w:vAlign w:val="center"/>
          </w:tcPr>
          <w:p w14:paraId="7A64A601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74</w:t>
            </w:r>
          </w:p>
        </w:tc>
        <w:tc>
          <w:tcPr>
            <w:tcW w:w="1017" w:type="dxa"/>
            <w:tcBorders>
              <w:top w:val="single" w:sz="4" w:space="0" w:color="auto"/>
            </w:tcBorders>
            <w:vAlign w:val="center"/>
          </w:tcPr>
          <w:p w14:paraId="02417DC9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</w:t>
            </w:r>
          </w:p>
        </w:tc>
        <w:tc>
          <w:tcPr>
            <w:tcW w:w="1576" w:type="dxa"/>
            <w:tcBorders>
              <w:top w:val="single" w:sz="4" w:space="0" w:color="auto"/>
            </w:tcBorders>
            <w:vAlign w:val="center"/>
          </w:tcPr>
          <w:p w14:paraId="25834098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50</w:t>
            </w:r>
          </w:p>
        </w:tc>
      </w:tr>
      <w:tr w:rsidR="00C317BB" w:rsidRPr="00F241D7" w14:paraId="1F2FFD18" w14:textId="77777777" w:rsidTr="00B311F2">
        <w:trPr>
          <w:jc w:val="center"/>
        </w:trPr>
        <w:tc>
          <w:tcPr>
            <w:tcW w:w="674" w:type="dxa"/>
            <w:vAlign w:val="center"/>
          </w:tcPr>
          <w:p w14:paraId="56403E28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</w:t>
            </w:r>
          </w:p>
        </w:tc>
        <w:tc>
          <w:tcPr>
            <w:tcW w:w="1724" w:type="dxa"/>
            <w:vAlign w:val="center"/>
          </w:tcPr>
          <w:p w14:paraId="799D632A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Amberlyst-36</w:t>
            </w:r>
          </w:p>
        </w:tc>
        <w:tc>
          <w:tcPr>
            <w:tcW w:w="696" w:type="dxa"/>
            <w:vAlign w:val="center"/>
          </w:tcPr>
          <w:p w14:paraId="25F22BE9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180</w:t>
            </w:r>
          </w:p>
        </w:tc>
        <w:tc>
          <w:tcPr>
            <w:tcW w:w="1284" w:type="dxa"/>
            <w:vAlign w:val="center"/>
          </w:tcPr>
          <w:p w14:paraId="568B419D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85</w:t>
            </w:r>
          </w:p>
        </w:tc>
        <w:tc>
          <w:tcPr>
            <w:tcW w:w="1137" w:type="dxa"/>
            <w:vAlign w:val="center"/>
          </w:tcPr>
          <w:p w14:paraId="3761182D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21</w:t>
            </w:r>
          </w:p>
        </w:tc>
        <w:tc>
          <w:tcPr>
            <w:tcW w:w="1115" w:type="dxa"/>
            <w:vAlign w:val="center"/>
          </w:tcPr>
          <w:p w14:paraId="22E93EA8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74</w:t>
            </w:r>
          </w:p>
        </w:tc>
        <w:tc>
          <w:tcPr>
            <w:tcW w:w="1017" w:type="dxa"/>
            <w:vAlign w:val="center"/>
          </w:tcPr>
          <w:p w14:paraId="6915715F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5</w:t>
            </w:r>
          </w:p>
        </w:tc>
        <w:tc>
          <w:tcPr>
            <w:tcW w:w="1576" w:type="dxa"/>
            <w:vAlign w:val="center"/>
          </w:tcPr>
          <w:p w14:paraId="76AB2825" w14:textId="16356EF5" w:rsidR="00C317BB" w:rsidRPr="00F241D7" w:rsidRDefault="000B77E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>
              <w:rPr>
                <w:rFonts w:ascii="Times" w:hAnsi="Times" w:cs="Times"/>
                <w:sz w:val="24"/>
                <w:szCs w:val="24"/>
                <w:lang w:val="en-US"/>
              </w:rPr>
              <w:t>52</w:t>
            </w:r>
          </w:p>
        </w:tc>
      </w:tr>
      <w:tr w:rsidR="00C317BB" w:rsidRPr="00F241D7" w14:paraId="4C6344BD" w14:textId="77777777" w:rsidTr="00B311F2">
        <w:trPr>
          <w:jc w:val="center"/>
        </w:trPr>
        <w:tc>
          <w:tcPr>
            <w:tcW w:w="674" w:type="dxa"/>
            <w:vAlign w:val="center"/>
          </w:tcPr>
          <w:p w14:paraId="0F0D39B2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3</w:t>
            </w:r>
          </w:p>
        </w:tc>
        <w:tc>
          <w:tcPr>
            <w:tcW w:w="1724" w:type="dxa"/>
            <w:vAlign w:val="center"/>
          </w:tcPr>
          <w:p w14:paraId="096B0914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CT275DR</w:t>
            </w:r>
          </w:p>
        </w:tc>
        <w:tc>
          <w:tcPr>
            <w:tcW w:w="696" w:type="dxa"/>
            <w:vAlign w:val="center"/>
          </w:tcPr>
          <w:p w14:paraId="6A480C92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200</w:t>
            </w:r>
          </w:p>
        </w:tc>
        <w:tc>
          <w:tcPr>
            <w:tcW w:w="1284" w:type="dxa"/>
            <w:vAlign w:val="center"/>
          </w:tcPr>
          <w:p w14:paraId="691721BE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86</w:t>
            </w:r>
          </w:p>
        </w:tc>
        <w:tc>
          <w:tcPr>
            <w:tcW w:w="1137" w:type="dxa"/>
            <w:vAlign w:val="center"/>
          </w:tcPr>
          <w:p w14:paraId="377654A9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21</w:t>
            </w:r>
          </w:p>
        </w:tc>
        <w:tc>
          <w:tcPr>
            <w:tcW w:w="1115" w:type="dxa"/>
            <w:vAlign w:val="center"/>
          </w:tcPr>
          <w:p w14:paraId="519A9AAE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78</w:t>
            </w:r>
          </w:p>
        </w:tc>
        <w:tc>
          <w:tcPr>
            <w:tcW w:w="1017" w:type="dxa"/>
            <w:vAlign w:val="center"/>
          </w:tcPr>
          <w:p w14:paraId="332CE366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</w:t>
            </w:r>
          </w:p>
        </w:tc>
        <w:tc>
          <w:tcPr>
            <w:tcW w:w="1576" w:type="dxa"/>
            <w:vAlign w:val="center"/>
          </w:tcPr>
          <w:p w14:paraId="5C1C7FE4" w14:textId="54CCFBD4" w:rsidR="00C317BB" w:rsidRPr="00F241D7" w:rsidRDefault="000B77E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>
              <w:rPr>
                <w:rFonts w:ascii="Times" w:hAnsi="Times" w:cs="Times"/>
                <w:sz w:val="24"/>
                <w:szCs w:val="24"/>
                <w:lang w:val="en-US"/>
              </w:rPr>
              <w:t>49</w:t>
            </w:r>
          </w:p>
        </w:tc>
      </w:tr>
      <w:tr w:rsidR="00C317BB" w:rsidRPr="00F241D7" w14:paraId="36DF8AF4" w14:textId="77777777" w:rsidTr="00B311F2">
        <w:trPr>
          <w:jc w:val="center"/>
        </w:trPr>
        <w:tc>
          <w:tcPr>
            <w:tcW w:w="674" w:type="dxa"/>
            <w:tcBorders>
              <w:bottom w:val="single" w:sz="4" w:space="0" w:color="auto"/>
            </w:tcBorders>
            <w:vAlign w:val="center"/>
          </w:tcPr>
          <w:p w14:paraId="1750EA9E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4</w:t>
            </w:r>
          </w:p>
        </w:tc>
        <w:tc>
          <w:tcPr>
            <w:tcW w:w="1724" w:type="dxa"/>
            <w:tcBorders>
              <w:bottom w:val="single" w:sz="4" w:space="0" w:color="auto"/>
            </w:tcBorders>
            <w:vAlign w:val="center"/>
          </w:tcPr>
          <w:p w14:paraId="16456EB7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Amberlyst-36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vAlign w:val="center"/>
          </w:tcPr>
          <w:p w14:paraId="00B5289E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200</w:t>
            </w:r>
          </w:p>
        </w:tc>
        <w:tc>
          <w:tcPr>
            <w:tcW w:w="1284" w:type="dxa"/>
            <w:tcBorders>
              <w:bottom w:val="single" w:sz="4" w:space="0" w:color="auto"/>
            </w:tcBorders>
            <w:vAlign w:val="center"/>
          </w:tcPr>
          <w:p w14:paraId="40E3E979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85</w:t>
            </w:r>
          </w:p>
        </w:tc>
        <w:tc>
          <w:tcPr>
            <w:tcW w:w="1137" w:type="dxa"/>
            <w:tcBorders>
              <w:bottom w:val="single" w:sz="4" w:space="0" w:color="auto"/>
            </w:tcBorders>
            <w:vAlign w:val="center"/>
          </w:tcPr>
          <w:p w14:paraId="0280AA04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23</w:t>
            </w:r>
          </w:p>
        </w:tc>
        <w:tc>
          <w:tcPr>
            <w:tcW w:w="1115" w:type="dxa"/>
            <w:tcBorders>
              <w:bottom w:val="single" w:sz="4" w:space="0" w:color="auto"/>
            </w:tcBorders>
            <w:vAlign w:val="center"/>
          </w:tcPr>
          <w:p w14:paraId="1D071F57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76</w:t>
            </w:r>
          </w:p>
        </w:tc>
        <w:tc>
          <w:tcPr>
            <w:tcW w:w="1017" w:type="dxa"/>
            <w:tcBorders>
              <w:bottom w:val="single" w:sz="4" w:space="0" w:color="auto"/>
            </w:tcBorders>
            <w:vAlign w:val="center"/>
          </w:tcPr>
          <w:p w14:paraId="354A15D0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</w:t>
            </w:r>
          </w:p>
        </w:tc>
        <w:tc>
          <w:tcPr>
            <w:tcW w:w="1576" w:type="dxa"/>
            <w:tcBorders>
              <w:bottom w:val="single" w:sz="4" w:space="0" w:color="auto"/>
            </w:tcBorders>
            <w:vAlign w:val="center"/>
          </w:tcPr>
          <w:p w14:paraId="7633A8CC" w14:textId="77777777" w:rsidR="00C317BB" w:rsidRPr="00F241D7" w:rsidRDefault="00C317BB" w:rsidP="00C317BB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47</w:t>
            </w:r>
          </w:p>
        </w:tc>
      </w:tr>
    </w:tbl>
    <w:p w14:paraId="38E27B66" w14:textId="4C8DAE50" w:rsidR="00C317BB" w:rsidRPr="00F241D7" w:rsidRDefault="00C317BB" w:rsidP="00C317BB">
      <w:pPr>
        <w:spacing w:after="240" w:line="240" w:lineRule="auto"/>
        <w:jc w:val="both"/>
        <w:rPr>
          <w:rFonts w:ascii="Times" w:eastAsia="Times New Roman" w:hAnsi="Times" w:cs="Times"/>
          <w:sz w:val="18"/>
          <w:szCs w:val="18"/>
          <w:lang w:val="en-US"/>
        </w:rPr>
      </w:pPr>
      <w:r w:rsidRPr="00441AFD">
        <w:rPr>
          <w:rFonts w:ascii="Times" w:eastAsia="Times New Roman" w:hAnsi="Times" w:cs="Times"/>
          <w:sz w:val="18"/>
          <w:szCs w:val="18"/>
          <w:vertAlign w:val="superscript"/>
          <w:lang w:val="en-US"/>
        </w:rPr>
        <w:t xml:space="preserve">a </w:t>
      </w:r>
      <w:r w:rsidRPr="00441AFD">
        <w:rPr>
          <w:rFonts w:ascii="Times" w:eastAsia="Times New Roman" w:hAnsi="Times" w:cs="Times"/>
          <w:b/>
          <w:bCs/>
          <w:sz w:val="18"/>
          <w:szCs w:val="18"/>
          <w:lang w:val="en-US"/>
        </w:rPr>
        <w:t>Reaction condition:</w:t>
      </w:r>
      <w:r w:rsidRPr="00441AFD">
        <w:rPr>
          <w:rFonts w:ascii="Times" w:eastAsia="Times New Roman" w:hAnsi="Times" w:cs="Times"/>
          <w:sz w:val="18"/>
          <w:szCs w:val="18"/>
          <w:lang w:val="en-US"/>
        </w:rPr>
        <w:t xml:space="preserve"> 0.5 g of isosorbide dissolved in 30 mL of DMC in presence of 100% wt. catalyst. Isosorbide conversion was quantitative; </w:t>
      </w:r>
      <w:r w:rsidRPr="00441AFD">
        <w:rPr>
          <w:rFonts w:ascii="Times" w:eastAsia="Times New Roman" w:hAnsi="Times" w:cs="Times"/>
          <w:sz w:val="18"/>
          <w:szCs w:val="18"/>
          <w:vertAlign w:val="superscript"/>
          <w:lang w:val="en-US"/>
        </w:rPr>
        <w:t xml:space="preserve">b </w:t>
      </w:r>
      <w:r w:rsidRPr="00441AFD">
        <w:rPr>
          <w:rFonts w:ascii="Times" w:eastAsia="Times New Roman" w:hAnsi="Times" w:cs="Times"/>
          <w:sz w:val="18"/>
          <w:szCs w:val="18"/>
          <w:lang w:val="en-US"/>
        </w:rPr>
        <w:t>Purification via column chromatography</w:t>
      </w:r>
      <w:r w:rsidR="00854919" w:rsidRPr="00441AFD">
        <w:rPr>
          <w:rFonts w:ascii="Times" w:eastAsia="Times New Roman" w:hAnsi="Times" w:cs="Times"/>
          <w:sz w:val="18"/>
          <w:szCs w:val="18"/>
          <w:lang w:val="en-US"/>
        </w:rPr>
        <w:t xml:space="preserve"> (DCM/MeOH 98:2)</w:t>
      </w:r>
      <w:r w:rsidRPr="00441AFD">
        <w:rPr>
          <w:rFonts w:ascii="Times" w:eastAsia="Times New Roman" w:hAnsi="Times" w:cs="Times"/>
          <w:sz w:val="18"/>
          <w:szCs w:val="18"/>
          <w:lang w:val="en-US"/>
        </w:rPr>
        <w:t>.</w:t>
      </w:r>
    </w:p>
    <w:p w14:paraId="62F27F92" w14:textId="34ABD348" w:rsidR="005B73A9" w:rsidRPr="00BC5598" w:rsidRDefault="00E4187B" w:rsidP="001E3CBE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>
        <w:rPr>
          <w:rFonts w:ascii="Times" w:eastAsia="Times New Roman" w:hAnsi="Times" w:cs="Times"/>
          <w:sz w:val="24"/>
          <w:szCs w:val="24"/>
          <w:lang w:val="en-US"/>
        </w:rPr>
        <w:t>S</w:t>
      </w:r>
      <w:r w:rsidR="00B311F2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ome </w:t>
      </w:r>
      <w:r w:rsidR="00E62B55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trails were </w:t>
      </w:r>
      <w:r w:rsidR="00D44D7F">
        <w:rPr>
          <w:rFonts w:ascii="Times" w:eastAsia="Times New Roman" w:hAnsi="Times" w:cs="Times"/>
          <w:sz w:val="24"/>
          <w:szCs w:val="24"/>
          <w:lang w:val="en-US"/>
        </w:rPr>
        <w:t>also</w:t>
      </w:r>
      <w:r w:rsidR="00E62B55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conducted </w:t>
      </w:r>
      <w:r w:rsidR="005B73A9">
        <w:rPr>
          <w:rFonts w:ascii="Times" w:eastAsia="Times New Roman" w:hAnsi="Times" w:cs="Times"/>
          <w:sz w:val="24"/>
          <w:szCs w:val="24"/>
          <w:lang w:val="en-US"/>
        </w:rPr>
        <w:t xml:space="preserve">to evaluate the effect of the substrate </w:t>
      </w:r>
      <w:r w:rsidR="00E62B55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concentration </w:t>
      </w:r>
      <w:r w:rsidR="005B73A9" w:rsidRPr="00BC5598">
        <w:rPr>
          <w:rFonts w:ascii="Times" w:eastAsia="Times New Roman" w:hAnsi="Times" w:cs="Times"/>
          <w:sz w:val="24"/>
          <w:szCs w:val="24"/>
          <w:lang w:val="en-US"/>
        </w:rPr>
        <w:t>on DMI selectivity and yield. I</w:t>
      </w:r>
      <w:r w:rsidR="00843CB1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n order to avoid a high autogenous </w:t>
      </w:r>
      <w:r w:rsidR="00773E9C" w:rsidRPr="00BC5598">
        <w:rPr>
          <w:rFonts w:ascii="Times" w:eastAsia="Times New Roman" w:hAnsi="Times" w:cs="Times"/>
          <w:sz w:val="24"/>
          <w:szCs w:val="24"/>
          <w:lang w:val="en-US"/>
        </w:rPr>
        <w:t>pressure,</w:t>
      </w:r>
      <w:r w:rsidR="00843CB1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the experiments </w:t>
      </w:r>
      <w:r w:rsidR="003C3C6C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were </w:t>
      </w:r>
      <w:r w:rsidR="0053565B" w:rsidRPr="00BC5598">
        <w:rPr>
          <w:rFonts w:ascii="Times" w:eastAsia="Times New Roman" w:hAnsi="Times" w:cs="Times"/>
          <w:sz w:val="24"/>
          <w:szCs w:val="24"/>
          <w:lang w:val="en-US"/>
        </w:rPr>
        <w:t>performed</w:t>
      </w:r>
      <w:r w:rsidR="003C3C6C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at 180 °C instead of 200 °C</w:t>
      </w:r>
      <w:r w:rsidR="00773E9C" w:rsidRPr="00BC5598">
        <w:rPr>
          <w:rFonts w:ascii="Times" w:eastAsia="Times New Roman" w:hAnsi="Times" w:cs="Times"/>
          <w:sz w:val="24"/>
          <w:szCs w:val="24"/>
          <w:lang w:val="en-US"/>
        </w:rPr>
        <w:t>;</w:t>
      </w:r>
      <w:r w:rsidR="003C3C6C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CT275DR </w:t>
      </w:r>
      <w:r w:rsidR="005B73A9" w:rsidRPr="00BC5598">
        <w:rPr>
          <w:rFonts w:ascii="Times" w:eastAsia="Times New Roman" w:hAnsi="Times" w:cs="Times"/>
          <w:sz w:val="24"/>
          <w:szCs w:val="24"/>
          <w:lang w:val="en-US"/>
        </w:rPr>
        <w:t>w</w:t>
      </w:r>
      <w:r w:rsidR="003C3C6C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as selected </w:t>
      </w:r>
      <w:r w:rsidR="005B73A9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as </w:t>
      </w:r>
      <w:r w:rsidR="003C3C6C" w:rsidRPr="00BC5598">
        <w:rPr>
          <w:rFonts w:ascii="Times" w:eastAsia="Times New Roman" w:hAnsi="Times" w:cs="Times"/>
          <w:sz w:val="24"/>
          <w:szCs w:val="24"/>
          <w:lang w:val="en-US"/>
        </w:rPr>
        <w:t>catalyst</w:t>
      </w:r>
      <w:r w:rsidR="005B73A9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for this study</w:t>
      </w:r>
      <w:r w:rsidR="003C3C6C" w:rsidRPr="00BC5598">
        <w:rPr>
          <w:rFonts w:ascii="Times" w:eastAsia="Times New Roman" w:hAnsi="Times" w:cs="Times"/>
          <w:sz w:val="24"/>
          <w:szCs w:val="24"/>
          <w:lang w:val="en-US"/>
        </w:rPr>
        <w:t>.</w:t>
      </w:r>
      <w:r w:rsidR="0071373C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</w:p>
    <w:p w14:paraId="661CC67E" w14:textId="502259B7" w:rsidR="00B311F2" w:rsidRPr="00BC5598" w:rsidRDefault="00773E9C" w:rsidP="001E3CBE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Reaction </w:t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>carried out</w:t>
      </w:r>
      <w:r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at higher </w:t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 xml:space="preserve">substrate </w:t>
      </w:r>
      <w:r w:rsidRPr="00BC5598">
        <w:rPr>
          <w:rFonts w:ascii="Times" w:eastAsia="Times New Roman" w:hAnsi="Times" w:cs="Times"/>
          <w:sz w:val="24"/>
          <w:szCs w:val="24"/>
          <w:lang w:val="en-US"/>
        </w:rPr>
        <w:t>concentration showed a</w:t>
      </w:r>
      <w:r w:rsidR="00D82FAC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decrease in the</w:t>
      </w:r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selectivity towards DMI </w:t>
      </w:r>
      <w:r w:rsidR="0064622B">
        <w:rPr>
          <w:rFonts w:ascii="Times" w:eastAsia="Times New Roman" w:hAnsi="Times" w:cs="Times"/>
          <w:sz w:val="24"/>
          <w:szCs w:val="24"/>
          <w:lang w:val="en-US"/>
        </w:rPr>
        <w:t xml:space="preserve">and subsequently in the isolated yields </w:t>
      </w:r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>(Table 3, #3</w:t>
      </w:r>
      <w:r w:rsidR="004F79CB" w:rsidRPr="00BC5598">
        <w:rPr>
          <w:rFonts w:ascii="Times" w:eastAsia="Times New Roman" w:hAnsi="Times" w:cs="Times"/>
          <w:sz w:val="24"/>
          <w:szCs w:val="24"/>
          <w:lang w:val="en-US"/>
        </w:rPr>
        <w:t>-</w:t>
      </w:r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5). </w:t>
      </w:r>
      <w:r w:rsidR="0064622B">
        <w:rPr>
          <w:rFonts w:ascii="Times" w:eastAsia="Times New Roman" w:hAnsi="Times" w:cs="Times"/>
          <w:sz w:val="24"/>
          <w:szCs w:val="24"/>
          <w:lang w:val="en-US"/>
        </w:rPr>
        <w:t>Similarly</w:t>
      </w:r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 xml:space="preserve">when a </w:t>
      </w:r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>low</w:t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>er</w:t>
      </w:r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concentration of isosorbide</w:t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 xml:space="preserve"> was employed</w:t>
      </w:r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, the selectivity of the DMI </w:t>
      </w:r>
      <w:r w:rsidR="0064622B" w:rsidRPr="00BC5598">
        <w:rPr>
          <w:rFonts w:ascii="Times" w:eastAsia="Times New Roman" w:hAnsi="Times" w:cs="Times"/>
          <w:sz w:val="24"/>
          <w:szCs w:val="24"/>
          <w:lang w:val="en-US"/>
        </w:rPr>
        <w:t>diminished</w:t>
      </w:r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4F79CB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and the presence of </w:t>
      </w:r>
      <w:proofErr w:type="spellStart"/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>monomethoxycarbonyl</w:t>
      </w:r>
      <w:proofErr w:type="spellEnd"/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(MCI 1-2) and methoxycarbonyl methyl (MCMI 1-2) derivatives</w:t>
      </w:r>
      <w:r w:rsidR="004F79CB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was </w:t>
      </w:r>
      <w:r w:rsidR="00D82FAC" w:rsidRPr="00BC5598">
        <w:rPr>
          <w:rFonts w:ascii="Times" w:eastAsia="Times New Roman" w:hAnsi="Times" w:cs="Times"/>
          <w:sz w:val="24"/>
          <w:szCs w:val="24"/>
          <w:lang w:val="en-US"/>
        </w:rPr>
        <w:t>detected</w:t>
      </w:r>
      <w:r w:rsidR="004F79CB" w:rsidRPr="00BC5598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B311F2" w:rsidRPr="00BC5598">
        <w:rPr>
          <w:rFonts w:ascii="Times" w:eastAsia="Times New Roman" w:hAnsi="Times" w:cs="Times"/>
          <w:sz w:val="24"/>
          <w:szCs w:val="24"/>
          <w:lang w:val="en-US"/>
        </w:rPr>
        <w:t>(Table 3, #1).</w:t>
      </w:r>
    </w:p>
    <w:p w14:paraId="045E7E00" w14:textId="77777777" w:rsidR="004F79CB" w:rsidRPr="00F241D7" w:rsidRDefault="004F79CB" w:rsidP="001E3CBE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</w:p>
    <w:p w14:paraId="78F7C7E1" w14:textId="77777777" w:rsidR="00B311F2" w:rsidRPr="00F241D7" w:rsidRDefault="00B311F2" w:rsidP="00B311F2">
      <w:pPr>
        <w:tabs>
          <w:tab w:val="left" w:pos="284"/>
        </w:tabs>
        <w:spacing w:after="0" w:line="276" w:lineRule="auto"/>
        <w:jc w:val="both"/>
        <w:rPr>
          <w:rFonts w:ascii="Times" w:eastAsia="Times New Roman" w:hAnsi="Times" w:cs="Times"/>
          <w:b/>
          <w:bCs/>
          <w:w w:val="108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b/>
          <w:bCs/>
          <w:w w:val="108"/>
          <w:sz w:val="24"/>
          <w:szCs w:val="24"/>
          <w:lang w:val="en-US"/>
        </w:rPr>
        <w:t xml:space="preserve">Table 3. 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Isosorbide concentration</w:t>
      </w:r>
      <w:r w:rsidRPr="00F241D7">
        <w:rPr>
          <w:rFonts w:ascii="Times" w:eastAsia="Times New Roman" w:hAnsi="Times" w:cs="Times"/>
          <w:b/>
          <w:bCs/>
          <w:w w:val="108"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effect.</w:t>
      </w:r>
    </w:p>
    <w:tbl>
      <w:tblPr>
        <w:tblStyle w:val="Grigliatabella"/>
        <w:tblW w:w="8430" w:type="dxa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2"/>
        <w:gridCol w:w="1773"/>
        <w:gridCol w:w="681"/>
        <w:gridCol w:w="1239"/>
        <w:gridCol w:w="1206"/>
        <w:gridCol w:w="1223"/>
        <w:gridCol w:w="1576"/>
      </w:tblGrid>
      <w:tr w:rsidR="00B311F2" w:rsidRPr="00F241D7" w14:paraId="3A6415B8" w14:textId="77777777" w:rsidTr="00077E4B">
        <w:trPr>
          <w:trHeight w:val="333"/>
          <w:jc w:val="center"/>
        </w:trPr>
        <w:tc>
          <w:tcPr>
            <w:tcW w:w="732" w:type="dxa"/>
            <w:tcBorders>
              <w:top w:val="single" w:sz="4" w:space="0" w:color="auto"/>
            </w:tcBorders>
            <w:vAlign w:val="center"/>
          </w:tcPr>
          <w:p w14:paraId="54BC0975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#</w:t>
            </w:r>
          </w:p>
        </w:tc>
        <w:tc>
          <w:tcPr>
            <w:tcW w:w="1773" w:type="dxa"/>
            <w:tcBorders>
              <w:top w:val="single" w:sz="4" w:space="0" w:color="auto"/>
            </w:tcBorders>
            <w:vAlign w:val="center"/>
          </w:tcPr>
          <w:p w14:paraId="4CC3BE1F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Isosorbide</w:t>
            </w:r>
          </w:p>
        </w:tc>
        <w:tc>
          <w:tcPr>
            <w:tcW w:w="681" w:type="dxa"/>
            <w:tcBorders>
              <w:top w:val="single" w:sz="4" w:space="0" w:color="auto"/>
            </w:tcBorders>
            <w:vAlign w:val="center"/>
          </w:tcPr>
          <w:p w14:paraId="0C618554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P</w:t>
            </w:r>
          </w:p>
        </w:tc>
        <w:tc>
          <w:tcPr>
            <w:tcW w:w="366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44A7BB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GC-MS Selectivity [%]</w:t>
            </w:r>
          </w:p>
        </w:tc>
        <w:tc>
          <w:tcPr>
            <w:tcW w:w="1576" w:type="dxa"/>
            <w:tcBorders>
              <w:top w:val="single" w:sz="4" w:space="0" w:color="auto"/>
            </w:tcBorders>
            <w:vAlign w:val="center"/>
          </w:tcPr>
          <w:p w14:paraId="28E37DF6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 xml:space="preserve">DMI Yield </w:t>
            </w:r>
            <w:r w:rsidRPr="00F241D7">
              <w:rPr>
                <w:rFonts w:ascii="Times" w:hAnsi="Times" w:cs="Times"/>
                <w:sz w:val="24"/>
                <w:szCs w:val="24"/>
                <w:vertAlign w:val="superscript"/>
                <w:lang w:val="en-US"/>
              </w:rPr>
              <w:t>b</w:t>
            </w:r>
          </w:p>
        </w:tc>
      </w:tr>
      <w:tr w:rsidR="00B311F2" w:rsidRPr="00F241D7" w14:paraId="701B6243" w14:textId="77777777" w:rsidTr="00077E4B">
        <w:trPr>
          <w:trHeight w:val="243"/>
          <w:jc w:val="center"/>
        </w:trPr>
        <w:tc>
          <w:tcPr>
            <w:tcW w:w="732" w:type="dxa"/>
            <w:tcBorders>
              <w:bottom w:val="single" w:sz="4" w:space="0" w:color="auto"/>
            </w:tcBorders>
            <w:vAlign w:val="center"/>
          </w:tcPr>
          <w:p w14:paraId="2CA1F508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</w:p>
        </w:tc>
        <w:tc>
          <w:tcPr>
            <w:tcW w:w="1773" w:type="dxa"/>
            <w:tcBorders>
              <w:bottom w:val="single" w:sz="4" w:space="0" w:color="auto"/>
            </w:tcBorders>
            <w:vAlign w:val="center"/>
          </w:tcPr>
          <w:p w14:paraId="5C420ECB" w14:textId="6179BB25" w:rsidR="00B311F2" w:rsidRPr="00F241D7" w:rsidRDefault="00552093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g</w:t>
            </w:r>
            <w:r w:rsidR="005B73A9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 xml:space="preserve"> (</w:t>
            </w:r>
            <w:r w:rsidR="003C3C6C"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M</w:t>
            </w:r>
            <w:r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)</w:t>
            </w:r>
          </w:p>
        </w:tc>
        <w:tc>
          <w:tcPr>
            <w:tcW w:w="681" w:type="dxa"/>
            <w:tcBorders>
              <w:bottom w:val="single" w:sz="4" w:space="0" w:color="auto"/>
            </w:tcBorders>
            <w:vAlign w:val="center"/>
          </w:tcPr>
          <w:p w14:paraId="6D3E683F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bar</w:t>
            </w:r>
          </w:p>
        </w:tc>
        <w:tc>
          <w:tcPr>
            <w:tcW w:w="12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22550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MMI 1</w:t>
            </w:r>
          </w:p>
        </w:tc>
        <w:tc>
          <w:tcPr>
            <w:tcW w:w="120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CE1B3F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DMI</w:t>
            </w:r>
          </w:p>
        </w:tc>
        <w:tc>
          <w:tcPr>
            <w:tcW w:w="12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F807AB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MMI 2</w:t>
            </w:r>
          </w:p>
        </w:tc>
        <w:tc>
          <w:tcPr>
            <w:tcW w:w="1576" w:type="dxa"/>
            <w:tcBorders>
              <w:bottom w:val="single" w:sz="4" w:space="0" w:color="auto"/>
            </w:tcBorders>
            <w:vAlign w:val="center"/>
          </w:tcPr>
          <w:p w14:paraId="034B056A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[%]</w:t>
            </w:r>
          </w:p>
        </w:tc>
      </w:tr>
      <w:tr w:rsidR="00B311F2" w:rsidRPr="00F241D7" w14:paraId="7ACD0B0F" w14:textId="77777777" w:rsidTr="00077E4B">
        <w:trPr>
          <w:trHeight w:val="228"/>
          <w:jc w:val="center"/>
        </w:trPr>
        <w:tc>
          <w:tcPr>
            <w:tcW w:w="732" w:type="dxa"/>
            <w:tcBorders>
              <w:top w:val="single" w:sz="4" w:space="0" w:color="auto"/>
            </w:tcBorders>
            <w:vAlign w:val="center"/>
          </w:tcPr>
          <w:p w14:paraId="65958B5E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</w:t>
            </w:r>
            <w:r w:rsidRPr="00F241D7">
              <w:rPr>
                <w:rFonts w:ascii="Times" w:hAnsi="Times" w:cs="Times"/>
                <w:sz w:val="24"/>
                <w:szCs w:val="24"/>
                <w:vertAlign w:val="superscript"/>
                <w:lang w:val="en-US"/>
              </w:rPr>
              <w:t>c</w:t>
            </w:r>
          </w:p>
        </w:tc>
        <w:tc>
          <w:tcPr>
            <w:tcW w:w="1773" w:type="dxa"/>
            <w:tcBorders>
              <w:top w:val="single" w:sz="4" w:space="0" w:color="auto"/>
            </w:tcBorders>
            <w:vAlign w:val="center"/>
          </w:tcPr>
          <w:p w14:paraId="35107CA0" w14:textId="4E0B20E6" w:rsidR="00B311F2" w:rsidRPr="00F241D7" w:rsidRDefault="00552093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>
              <w:rPr>
                <w:rFonts w:ascii="Times" w:hAnsi="Times" w:cs="Times"/>
                <w:sz w:val="24"/>
                <w:szCs w:val="24"/>
                <w:lang w:val="en-US"/>
              </w:rPr>
              <w:t>0.25 (</w:t>
            </w:r>
            <w:r w:rsidR="00B311F2" w:rsidRPr="00F241D7">
              <w:rPr>
                <w:rFonts w:ascii="Times" w:hAnsi="Times" w:cs="Times"/>
                <w:sz w:val="24"/>
                <w:szCs w:val="24"/>
                <w:lang w:val="en-US"/>
              </w:rPr>
              <w:t>0.</w:t>
            </w:r>
            <w:r w:rsidR="00E40A79" w:rsidRPr="00F241D7">
              <w:rPr>
                <w:rFonts w:ascii="Times" w:hAnsi="Times" w:cs="Times"/>
                <w:sz w:val="24"/>
                <w:szCs w:val="24"/>
                <w:lang w:val="en-US"/>
              </w:rPr>
              <w:t>057</w:t>
            </w:r>
            <w:r>
              <w:rPr>
                <w:rFonts w:ascii="Times" w:hAnsi="Times" w:cs="Times"/>
                <w:sz w:val="24"/>
                <w:szCs w:val="24"/>
                <w:lang w:val="en-US"/>
              </w:rPr>
              <w:t>)</w:t>
            </w:r>
          </w:p>
        </w:tc>
        <w:tc>
          <w:tcPr>
            <w:tcW w:w="681" w:type="dxa"/>
            <w:tcBorders>
              <w:top w:val="single" w:sz="4" w:space="0" w:color="auto"/>
            </w:tcBorders>
            <w:vAlign w:val="center"/>
          </w:tcPr>
          <w:p w14:paraId="5489DA0B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55</w:t>
            </w:r>
          </w:p>
        </w:tc>
        <w:tc>
          <w:tcPr>
            <w:tcW w:w="1239" w:type="dxa"/>
            <w:tcBorders>
              <w:top w:val="single" w:sz="4" w:space="0" w:color="auto"/>
            </w:tcBorders>
            <w:vAlign w:val="center"/>
          </w:tcPr>
          <w:p w14:paraId="477EC29E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9</w:t>
            </w:r>
          </w:p>
        </w:tc>
        <w:tc>
          <w:tcPr>
            <w:tcW w:w="1206" w:type="dxa"/>
            <w:tcBorders>
              <w:top w:val="single" w:sz="4" w:space="0" w:color="auto"/>
            </w:tcBorders>
            <w:vAlign w:val="center"/>
          </w:tcPr>
          <w:p w14:paraId="64FD1371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41</w:t>
            </w:r>
          </w:p>
        </w:tc>
        <w:tc>
          <w:tcPr>
            <w:tcW w:w="1223" w:type="dxa"/>
            <w:tcBorders>
              <w:top w:val="single" w:sz="4" w:space="0" w:color="auto"/>
            </w:tcBorders>
            <w:vAlign w:val="center"/>
          </w:tcPr>
          <w:p w14:paraId="5BDFD368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</w:t>
            </w:r>
          </w:p>
        </w:tc>
        <w:tc>
          <w:tcPr>
            <w:tcW w:w="1576" w:type="dxa"/>
            <w:tcBorders>
              <w:top w:val="single" w:sz="4" w:space="0" w:color="auto"/>
            </w:tcBorders>
            <w:vAlign w:val="center"/>
          </w:tcPr>
          <w:p w14:paraId="34BE1233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30</w:t>
            </w:r>
          </w:p>
        </w:tc>
      </w:tr>
      <w:tr w:rsidR="00B311F2" w:rsidRPr="00F241D7" w14:paraId="55F42892" w14:textId="77777777" w:rsidTr="00077E4B">
        <w:trPr>
          <w:trHeight w:val="243"/>
          <w:jc w:val="center"/>
        </w:trPr>
        <w:tc>
          <w:tcPr>
            <w:tcW w:w="732" w:type="dxa"/>
            <w:vAlign w:val="center"/>
          </w:tcPr>
          <w:p w14:paraId="272E4B2B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</w:t>
            </w:r>
          </w:p>
        </w:tc>
        <w:tc>
          <w:tcPr>
            <w:tcW w:w="1773" w:type="dxa"/>
            <w:vAlign w:val="center"/>
          </w:tcPr>
          <w:p w14:paraId="360668E5" w14:textId="279E90E5" w:rsidR="00B311F2" w:rsidRPr="00F241D7" w:rsidRDefault="00552093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>
              <w:rPr>
                <w:rFonts w:ascii="Times" w:hAnsi="Times" w:cs="Times"/>
                <w:sz w:val="24"/>
                <w:szCs w:val="24"/>
                <w:lang w:val="en-US"/>
              </w:rPr>
              <w:t>0.5  (</w:t>
            </w:r>
            <w:r w:rsidR="00B311F2" w:rsidRPr="00F241D7">
              <w:rPr>
                <w:rFonts w:ascii="Times" w:hAnsi="Times" w:cs="Times"/>
                <w:sz w:val="24"/>
                <w:szCs w:val="24"/>
                <w:lang w:val="en-US"/>
              </w:rPr>
              <w:t>0.</w:t>
            </w:r>
            <w:r w:rsidR="00E40A79" w:rsidRPr="00F241D7">
              <w:rPr>
                <w:rFonts w:ascii="Times" w:hAnsi="Times" w:cs="Times"/>
                <w:sz w:val="24"/>
                <w:szCs w:val="24"/>
                <w:lang w:val="en-US"/>
              </w:rPr>
              <w:t>114</w:t>
            </w:r>
            <w:r>
              <w:rPr>
                <w:rFonts w:ascii="Times" w:hAnsi="Times" w:cs="Times"/>
                <w:sz w:val="24"/>
                <w:szCs w:val="24"/>
                <w:lang w:val="en-US"/>
              </w:rPr>
              <w:t>)</w:t>
            </w:r>
          </w:p>
        </w:tc>
        <w:tc>
          <w:tcPr>
            <w:tcW w:w="681" w:type="dxa"/>
            <w:vAlign w:val="center"/>
          </w:tcPr>
          <w:p w14:paraId="2EF2DC7A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82</w:t>
            </w:r>
          </w:p>
        </w:tc>
        <w:tc>
          <w:tcPr>
            <w:tcW w:w="1239" w:type="dxa"/>
            <w:vAlign w:val="center"/>
          </w:tcPr>
          <w:p w14:paraId="36011282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24</w:t>
            </w:r>
          </w:p>
        </w:tc>
        <w:tc>
          <w:tcPr>
            <w:tcW w:w="1206" w:type="dxa"/>
            <w:vAlign w:val="center"/>
          </w:tcPr>
          <w:p w14:paraId="622FC510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74</w:t>
            </w:r>
          </w:p>
        </w:tc>
        <w:tc>
          <w:tcPr>
            <w:tcW w:w="1223" w:type="dxa"/>
            <w:vAlign w:val="center"/>
          </w:tcPr>
          <w:p w14:paraId="5DA7EDB9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</w:t>
            </w:r>
          </w:p>
        </w:tc>
        <w:tc>
          <w:tcPr>
            <w:tcW w:w="1576" w:type="dxa"/>
            <w:vAlign w:val="center"/>
          </w:tcPr>
          <w:p w14:paraId="0E57B62A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50</w:t>
            </w:r>
          </w:p>
        </w:tc>
      </w:tr>
      <w:tr w:rsidR="00B311F2" w:rsidRPr="00F241D7" w14:paraId="3F814AB7" w14:textId="77777777" w:rsidTr="00077E4B">
        <w:trPr>
          <w:trHeight w:val="243"/>
          <w:jc w:val="center"/>
        </w:trPr>
        <w:tc>
          <w:tcPr>
            <w:tcW w:w="732" w:type="dxa"/>
            <w:vAlign w:val="center"/>
          </w:tcPr>
          <w:p w14:paraId="12C5558A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3</w:t>
            </w:r>
          </w:p>
        </w:tc>
        <w:tc>
          <w:tcPr>
            <w:tcW w:w="1773" w:type="dxa"/>
            <w:vAlign w:val="center"/>
          </w:tcPr>
          <w:p w14:paraId="376F4335" w14:textId="09295E69" w:rsidR="00B311F2" w:rsidRPr="00F241D7" w:rsidRDefault="00552093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>
              <w:rPr>
                <w:rFonts w:ascii="Times" w:hAnsi="Times" w:cs="Times"/>
                <w:sz w:val="24"/>
                <w:szCs w:val="24"/>
                <w:lang w:val="en-US"/>
              </w:rPr>
              <w:t>1.0  (</w:t>
            </w:r>
            <w:r w:rsidR="00E40A79" w:rsidRPr="00F241D7">
              <w:rPr>
                <w:rFonts w:ascii="Times" w:hAnsi="Times" w:cs="Times"/>
                <w:sz w:val="24"/>
                <w:szCs w:val="24"/>
                <w:lang w:val="en-US"/>
              </w:rPr>
              <w:t>0.228</w:t>
            </w:r>
            <w:r>
              <w:rPr>
                <w:rFonts w:ascii="Times" w:hAnsi="Times" w:cs="Times"/>
                <w:sz w:val="24"/>
                <w:szCs w:val="24"/>
                <w:lang w:val="en-US"/>
              </w:rPr>
              <w:t>)</w:t>
            </w:r>
          </w:p>
        </w:tc>
        <w:tc>
          <w:tcPr>
            <w:tcW w:w="681" w:type="dxa"/>
            <w:vAlign w:val="center"/>
          </w:tcPr>
          <w:p w14:paraId="42722B4F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90</w:t>
            </w:r>
          </w:p>
        </w:tc>
        <w:tc>
          <w:tcPr>
            <w:tcW w:w="1239" w:type="dxa"/>
            <w:vAlign w:val="center"/>
          </w:tcPr>
          <w:p w14:paraId="30F4547C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35</w:t>
            </w:r>
          </w:p>
        </w:tc>
        <w:tc>
          <w:tcPr>
            <w:tcW w:w="1206" w:type="dxa"/>
            <w:vAlign w:val="center"/>
          </w:tcPr>
          <w:p w14:paraId="2859EA45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61</w:t>
            </w:r>
          </w:p>
        </w:tc>
        <w:tc>
          <w:tcPr>
            <w:tcW w:w="1223" w:type="dxa"/>
            <w:vAlign w:val="center"/>
          </w:tcPr>
          <w:p w14:paraId="1C7D2F03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4</w:t>
            </w:r>
          </w:p>
        </w:tc>
        <w:tc>
          <w:tcPr>
            <w:tcW w:w="1576" w:type="dxa"/>
            <w:vAlign w:val="center"/>
          </w:tcPr>
          <w:p w14:paraId="098146AF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21</w:t>
            </w:r>
          </w:p>
        </w:tc>
      </w:tr>
      <w:tr w:rsidR="00B311F2" w:rsidRPr="00F241D7" w14:paraId="7D75B880" w14:textId="77777777" w:rsidTr="00077E4B">
        <w:trPr>
          <w:trHeight w:val="228"/>
          <w:jc w:val="center"/>
        </w:trPr>
        <w:tc>
          <w:tcPr>
            <w:tcW w:w="732" w:type="dxa"/>
            <w:vAlign w:val="center"/>
          </w:tcPr>
          <w:p w14:paraId="5E1C2F96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4</w:t>
            </w:r>
          </w:p>
        </w:tc>
        <w:tc>
          <w:tcPr>
            <w:tcW w:w="1773" w:type="dxa"/>
            <w:vAlign w:val="center"/>
          </w:tcPr>
          <w:p w14:paraId="7A5A76EA" w14:textId="1317A4FC" w:rsidR="00B311F2" w:rsidRPr="00F241D7" w:rsidRDefault="00552093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>
              <w:rPr>
                <w:rFonts w:ascii="Times" w:hAnsi="Times" w:cs="Times"/>
                <w:sz w:val="24"/>
                <w:szCs w:val="24"/>
                <w:lang w:val="en-US"/>
              </w:rPr>
              <w:t>2.0  (</w:t>
            </w:r>
            <w:r w:rsidR="00E40A79" w:rsidRPr="00F241D7">
              <w:rPr>
                <w:rFonts w:ascii="Times" w:hAnsi="Times" w:cs="Times"/>
                <w:sz w:val="24"/>
                <w:szCs w:val="24"/>
                <w:lang w:val="en-US"/>
              </w:rPr>
              <w:t>0.456</w:t>
            </w:r>
            <w:r>
              <w:rPr>
                <w:rFonts w:ascii="Times" w:hAnsi="Times" w:cs="Times"/>
                <w:sz w:val="24"/>
                <w:szCs w:val="24"/>
                <w:lang w:val="en-US"/>
              </w:rPr>
              <w:t>)</w:t>
            </w:r>
          </w:p>
        </w:tc>
        <w:tc>
          <w:tcPr>
            <w:tcW w:w="681" w:type="dxa"/>
            <w:vAlign w:val="center"/>
          </w:tcPr>
          <w:p w14:paraId="7B90DEA6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92</w:t>
            </w:r>
          </w:p>
        </w:tc>
        <w:tc>
          <w:tcPr>
            <w:tcW w:w="1239" w:type="dxa"/>
            <w:vAlign w:val="center"/>
          </w:tcPr>
          <w:p w14:paraId="7FBA7904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38</w:t>
            </w:r>
          </w:p>
        </w:tc>
        <w:tc>
          <w:tcPr>
            <w:tcW w:w="1206" w:type="dxa"/>
            <w:vAlign w:val="center"/>
          </w:tcPr>
          <w:p w14:paraId="2FC19241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60</w:t>
            </w:r>
          </w:p>
        </w:tc>
        <w:tc>
          <w:tcPr>
            <w:tcW w:w="1223" w:type="dxa"/>
            <w:vAlign w:val="center"/>
          </w:tcPr>
          <w:p w14:paraId="30148E92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</w:t>
            </w:r>
          </w:p>
        </w:tc>
        <w:tc>
          <w:tcPr>
            <w:tcW w:w="1576" w:type="dxa"/>
            <w:vAlign w:val="center"/>
          </w:tcPr>
          <w:p w14:paraId="1FAE5168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15</w:t>
            </w:r>
          </w:p>
        </w:tc>
      </w:tr>
      <w:tr w:rsidR="00B311F2" w:rsidRPr="00F241D7" w14:paraId="6D3D00CE" w14:textId="77777777" w:rsidTr="00077E4B">
        <w:trPr>
          <w:trHeight w:val="243"/>
          <w:jc w:val="center"/>
        </w:trPr>
        <w:tc>
          <w:tcPr>
            <w:tcW w:w="732" w:type="dxa"/>
            <w:tcBorders>
              <w:bottom w:val="single" w:sz="4" w:space="0" w:color="auto"/>
            </w:tcBorders>
            <w:vAlign w:val="center"/>
          </w:tcPr>
          <w:p w14:paraId="28340FC5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5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center"/>
          </w:tcPr>
          <w:p w14:paraId="704DC969" w14:textId="0D210BED" w:rsidR="00B311F2" w:rsidRPr="00F241D7" w:rsidRDefault="00552093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>
              <w:rPr>
                <w:rFonts w:ascii="Times" w:hAnsi="Times" w:cs="Times"/>
                <w:sz w:val="24"/>
                <w:szCs w:val="24"/>
                <w:lang w:val="en-US"/>
              </w:rPr>
              <w:t>3.0  (</w:t>
            </w:r>
            <w:r w:rsidR="00E40A79" w:rsidRPr="00F241D7">
              <w:rPr>
                <w:rFonts w:ascii="Times" w:hAnsi="Times" w:cs="Times"/>
                <w:sz w:val="24"/>
                <w:szCs w:val="24"/>
                <w:lang w:val="en-US"/>
              </w:rPr>
              <w:t>0.684</w:t>
            </w:r>
            <w:r>
              <w:rPr>
                <w:rFonts w:ascii="Times" w:hAnsi="Times" w:cs="Times"/>
                <w:sz w:val="24"/>
                <w:szCs w:val="24"/>
                <w:lang w:val="en-US"/>
              </w:rPr>
              <w:t>)</w:t>
            </w:r>
          </w:p>
        </w:tc>
        <w:tc>
          <w:tcPr>
            <w:tcW w:w="681" w:type="dxa"/>
            <w:tcBorders>
              <w:bottom w:val="single" w:sz="4" w:space="0" w:color="auto"/>
            </w:tcBorders>
            <w:vAlign w:val="center"/>
          </w:tcPr>
          <w:p w14:paraId="7334C0F8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95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14:paraId="49DBE5CD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38</w:t>
            </w:r>
          </w:p>
        </w:tc>
        <w:tc>
          <w:tcPr>
            <w:tcW w:w="1206" w:type="dxa"/>
            <w:tcBorders>
              <w:bottom w:val="single" w:sz="4" w:space="0" w:color="auto"/>
            </w:tcBorders>
            <w:vAlign w:val="center"/>
          </w:tcPr>
          <w:p w14:paraId="140BBF1E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59</w:t>
            </w:r>
          </w:p>
        </w:tc>
        <w:tc>
          <w:tcPr>
            <w:tcW w:w="1223" w:type="dxa"/>
            <w:tcBorders>
              <w:bottom w:val="single" w:sz="4" w:space="0" w:color="auto"/>
            </w:tcBorders>
            <w:vAlign w:val="center"/>
          </w:tcPr>
          <w:p w14:paraId="21AFACFB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3</w:t>
            </w:r>
          </w:p>
        </w:tc>
        <w:tc>
          <w:tcPr>
            <w:tcW w:w="1576" w:type="dxa"/>
            <w:tcBorders>
              <w:bottom w:val="single" w:sz="4" w:space="0" w:color="auto"/>
            </w:tcBorders>
            <w:vAlign w:val="center"/>
          </w:tcPr>
          <w:p w14:paraId="6B8BCCCF" w14:textId="77777777" w:rsidR="00B311F2" w:rsidRPr="00F241D7" w:rsidRDefault="00B311F2" w:rsidP="00194C55">
            <w:pPr>
              <w:autoSpaceDE w:val="0"/>
              <w:autoSpaceDN w:val="0"/>
              <w:adjustRightInd w:val="0"/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10</w:t>
            </w:r>
          </w:p>
        </w:tc>
      </w:tr>
    </w:tbl>
    <w:p w14:paraId="5854D658" w14:textId="6C703057" w:rsidR="00B311F2" w:rsidRPr="00BC5598" w:rsidRDefault="00B311F2" w:rsidP="00B311F2">
      <w:pPr>
        <w:spacing w:after="200" w:line="240" w:lineRule="auto"/>
        <w:jc w:val="both"/>
        <w:rPr>
          <w:rFonts w:ascii="Times" w:eastAsia="Times New Roman" w:hAnsi="Times" w:cs="Times"/>
          <w:sz w:val="18"/>
          <w:szCs w:val="18"/>
          <w:lang w:val="en-US"/>
        </w:rPr>
      </w:pPr>
      <w:r w:rsidRPr="00E4187B">
        <w:rPr>
          <w:rFonts w:ascii="Times" w:eastAsia="Times New Roman" w:hAnsi="Times" w:cs="Times"/>
          <w:sz w:val="18"/>
          <w:szCs w:val="18"/>
          <w:vertAlign w:val="superscript"/>
          <w:lang w:val="en-US"/>
        </w:rPr>
        <w:t xml:space="preserve">a </w:t>
      </w:r>
      <w:r w:rsidRPr="00E4187B">
        <w:rPr>
          <w:rFonts w:ascii="Times" w:eastAsia="Times New Roman" w:hAnsi="Times" w:cs="Times"/>
          <w:b/>
          <w:bCs/>
          <w:sz w:val="18"/>
          <w:szCs w:val="18"/>
          <w:lang w:val="en-US"/>
        </w:rPr>
        <w:t>Reaction condition:</w:t>
      </w:r>
      <w:r w:rsidRPr="00E4187B">
        <w:rPr>
          <w:rFonts w:ascii="Times" w:eastAsia="Times New Roman" w:hAnsi="Times" w:cs="Times"/>
          <w:sz w:val="18"/>
          <w:szCs w:val="18"/>
          <w:lang w:val="en-US"/>
        </w:rPr>
        <w:t xml:space="preserve"> </w:t>
      </w:r>
      <w:r w:rsidR="007803B3" w:rsidRPr="00E4187B">
        <w:rPr>
          <w:rFonts w:ascii="Times" w:eastAsia="Times New Roman" w:hAnsi="Times" w:cs="Times"/>
          <w:sz w:val="18"/>
          <w:szCs w:val="18"/>
          <w:lang w:val="en-US"/>
        </w:rPr>
        <w:t>I</w:t>
      </w:r>
      <w:r w:rsidRPr="00E4187B">
        <w:rPr>
          <w:rFonts w:ascii="Times" w:eastAsia="Times New Roman" w:hAnsi="Times" w:cs="Times"/>
          <w:sz w:val="18"/>
          <w:szCs w:val="18"/>
          <w:lang w:val="en-US"/>
        </w:rPr>
        <w:t xml:space="preserve">sosorbide dissolved in 30 mL of DMC in presence of 100% wt. CT275DR, at 180 °C for 6h. Isosorbide conversion was quantitative; </w:t>
      </w:r>
      <w:r w:rsidRPr="00E4187B">
        <w:rPr>
          <w:rFonts w:ascii="Times" w:eastAsia="Times New Roman" w:hAnsi="Times" w:cs="Times"/>
          <w:sz w:val="18"/>
          <w:szCs w:val="18"/>
          <w:vertAlign w:val="superscript"/>
          <w:lang w:val="en-US"/>
        </w:rPr>
        <w:t>b</w:t>
      </w:r>
      <w:r w:rsidRPr="00E4187B">
        <w:rPr>
          <w:rFonts w:ascii="Times" w:eastAsia="Times New Roman" w:hAnsi="Times" w:cs="Times"/>
          <w:sz w:val="18"/>
          <w:szCs w:val="18"/>
          <w:lang w:val="en-US"/>
        </w:rPr>
        <w:t xml:space="preserve"> Purification via column </w:t>
      </w:r>
      <w:r w:rsidRPr="00BC5598">
        <w:rPr>
          <w:rFonts w:ascii="Times" w:eastAsia="Times New Roman" w:hAnsi="Times" w:cs="Times"/>
          <w:sz w:val="18"/>
          <w:szCs w:val="18"/>
          <w:lang w:val="en-US"/>
        </w:rPr>
        <w:t xml:space="preserve">chromatography (DCM/MeOH 98:2) </w:t>
      </w:r>
      <w:r w:rsidRPr="00BC5598">
        <w:rPr>
          <w:rFonts w:ascii="Times" w:eastAsia="Times New Roman" w:hAnsi="Times" w:cs="Times"/>
          <w:sz w:val="18"/>
          <w:szCs w:val="18"/>
          <w:vertAlign w:val="superscript"/>
          <w:lang w:val="en-US"/>
        </w:rPr>
        <w:t>c</w:t>
      </w:r>
      <w:r w:rsidRPr="00BC5598">
        <w:rPr>
          <w:rFonts w:ascii="Times" w:eastAsia="Times New Roman" w:hAnsi="Times" w:cs="Times"/>
          <w:sz w:val="18"/>
          <w:szCs w:val="18"/>
          <w:lang w:val="en-US"/>
        </w:rPr>
        <w:t xml:space="preserve"> Other products: MCI 1-2 28%, MCMI 1-2 20%. </w:t>
      </w:r>
    </w:p>
    <w:p w14:paraId="5905ED8F" w14:textId="4DED11EF" w:rsidR="0064622B" w:rsidRDefault="00D30017" w:rsidP="00B311F2">
      <w:pPr>
        <w:spacing w:after="24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61824" behindDoc="0" locked="0" layoutInCell="1" allowOverlap="1" wp14:anchorId="09198480" wp14:editId="350A27AE">
            <wp:simplePos x="0" y="0"/>
            <wp:positionH relativeFrom="column">
              <wp:posOffset>3286209</wp:posOffset>
            </wp:positionH>
            <wp:positionV relativeFrom="paragraph">
              <wp:posOffset>3161391</wp:posOffset>
            </wp:positionV>
            <wp:extent cx="2609832" cy="1682151"/>
            <wp:effectExtent l="0" t="0" r="635" b="0"/>
            <wp:wrapNone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32" cy="16821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241D7">
        <w:rPr>
          <w:rFonts w:ascii="Times" w:eastAsia="Times New Roman" w:hAnsi="Times" w:cs="Times"/>
          <w:noProof/>
          <w:sz w:val="24"/>
          <w:szCs w:val="24"/>
          <w:lang w:val="en-US"/>
        </w:rPr>
        <w:drawing>
          <wp:anchor distT="0" distB="0" distL="114300" distR="114300" simplePos="0" relativeHeight="251660800" behindDoc="0" locked="0" layoutInCell="1" allowOverlap="1" wp14:anchorId="3AD736C1" wp14:editId="19AB241D">
            <wp:simplePos x="0" y="0"/>
            <wp:positionH relativeFrom="column">
              <wp:posOffset>69287</wp:posOffset>
            </wp:positionH>
            <wp:positionV relativeFrom="paragraph">
              <wp:posOffset>3161030</wp:posOffset>
            </wp:positionV>
            <wp:extent cx="2915729" cy="1740830"/>
            <wp:effectExtent l="0" t="0" r="0" b="0"/>
            <wp:wrapNone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5729" cy="174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>S</w:t>
      </w:r>
      <w:r w:rsidR="004F79CB">
        <w:rPr>
          <w:rFonts w:ascii="Times" w:eastAsia="Times New Roman" w:hAnsi="Times" w:cs="Times"/>
          <w:sz w:val="24"/>
          <w:szCs w:val="24"/>
          <w:lang w:val="en-US"/>
        </w:rPr>
        <w:t xml:space="preserve">ince </w:t>
      </w:r>
      <w:r w:rsidR="00B311F2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CT275DR </w:t>
      </w:r>
      <w:r w:rsidR="0071373C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and Amberlyst-36 are 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 xml:space="preserve">in the form of </w:t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 xml:space="preserve">solid 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 xml:space="preserve">beads 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that </w:t>
      </w:r>
      <w:r w:rsidR="00947DA8" w:rsidRPr="00F241D7">
        <w:rPr>
          <w:rFonts w:ascii="Times" w:eastAsia="Times New Roman" w:hAnsi="Times" w:cs="Times"/>
          <w:sz w:val="24"/>
          <w:szCs w:val="24"/>
          <w:lang w:val="en-US"/>
        </w:rPr>
        <w:t>can be easily recovered from the reaction mixture and recycled</w:t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 xml:space="preserve"> their eventual recycling </w:t>
      </w:r>
      <w:r w:rsidR="0053565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was also </w:t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>taken into consideration (</w:t>
      </w:r>
      <w:r w:rsidR="0053565B">
        <w:rPr>
          <w:rFonts w:ascii="Times" w:eastAsia="Times New Roman" w:hAnsi="Times" w:cs="Times"/>
          <w:sz w:val="24"/>
          <w:szCs w:val="24"/>
          <w:lang w:val="en-US"/>
        </w:rPr>
        <w:t>Figure 5)</w:t>
      </w:r>
      <w:r w:rsidR="00947DA8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. 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>T</w:t>
      </w:r>
      <w:r w:rsidR="00947DA8" w:rsidRPr="00F241D7">
        <w:rPr>
          <w:rFonts w:ascii="Times" w:eastAsia="Times New Roman" w:hAnsi="Times" w:cs="Times"/>
          <w:sz w:val="24"/>
          <w:szCs w:val="24"/>
          <w:lang w:val="en-US"/>
        </w:rPr>
        <w:t>he reaction performed in the presence of CT275DR at 200 °C</w:t>
      </w:r>
      <w:r w:rsidR="00B311F2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947DA8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for 6 </w:t>
      </w:r>
      <w:r w:rsidR="00947DA8" w:rsidRPr="0049571D">
        <w:rPr>
          <w:rFonts w:ascii="Times" w:eastAsia="Times New Roman" w:hAnsi="Times" w:cs="Times"/>
          <w:sz w:val="24"/>
          <w:szCs w:val="24"/>
          <w:lang w:val="en-US"/>
        </w:rPr>
        <w:t>hour</w:t>
      </w:r>
      <w:r w:rsidR="003632E6" w:rsidRPr="0049571D">
        <w:rPr>
          <w:rFonts w:ascii="Times" w:eastAsia="Times New Roman" w:hAnsi="Times" w:cs="Times"/>
          <w:sz w:val="24"/>
          <w:szCs w:val="24"/>
          <w:lang w:val="en-US"/>
        </w:rPr>
        <w:t>s</w:t>
      </w:r>
      <w:r w:rsidR="00947DA8"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(Table </w:t>
      </w:r>
      <w:r w:rsidR="00181D52" w:rsidRPr="0049571D">
        <w:rPr>
          <w:rFonts w:ascii="Times" w:eastAsia="Times New Roman" w:hAnsi="Times" w:cs="Times"/>
          <w:sz w:val="24"/>
          <w:szCs w:val="24"/>
          <w:lang w:val="en-US"/>
        </w:rPr>
        <w:t>S</w:t>
      </w:r>
      <w:r w:rsidR="00947DA8" w:rsidRPr="0049571D">
        <w:rPr>
          <w:rFonts w:ascii="Times" w:eastAsia="Times New Roman" w:hAnsi="Times" w:cs="Times"/>
          <w:sz w:val="24"/>
          <w:szCs w:val="24"/>
          <w:lang w:val="en-US"/>
        </w:rPr>
        <w:t>4</w:t>
      </w:r>
      <w:r w:rsidR="00E4187B">
        <w:rPr>
          <w:rFonts w:ascii="Times" w:eastAsia="Times New Roman" w:hAnsi="Times" w:cs="Times"/>
          <w:sz w:val="24"/>
          <w:szCs w:val="24"/>
          <w:lang w:val="en-US"/>
        </w:rPr>
        <w:t>; SI</w:t>
      </w:r>
      <w:r w:rsidR="00947DA8" w:rsidRPr="0049571D">
        <w:rPr>
          <w:rFonts w:ascii="Times" w:eastAsia="Times New Roman" w:hAnsi="Times" w:cs="Times"/>
          <w:sz w:val="24"/>
          <w:szCs w:val="24"/>
          <w:lang w:val="en-US"/>
        </w:rPr>
        <w:t>)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 xml:space="preserve"> was selected as reference for this investigation</w:t>
      </w:r>
      <w:r w:rsidR="00947DA8"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. </w:t>
      </w:r>
    </w:p>
    <w:p w14:paraId="1B05792B" w14:textId="5F98B31F" w:rsidR="00B311F2" w:rsidRDefault="00B311F2" w:rsidP="00B311F2">
      <w:pPr>
        <w:spacing w:after="240" w:line="360" w:lineRule="auto"/>
        <w:jc w:val="both"/>
        <w:rPr>
          <w:noProof/>
          <w:lang w:val="en-GB"/>
        </w:rPr>
      </w:pP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At the end of 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>each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experiment, CT275DR was recovered, washed with the minimum amount of methanol, dried overnight at 100 °C</w:t>
      </w:r>
      <w:r w:rsidR="00947DA8"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and reused in another 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>trial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>. According to the data collected, the conversion of isosorbide was always quantitative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>,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but already at the first reuse of the catalyst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>,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a clear decrease in the selectivity of </w:t>
      </w:r>
      <w:r w:rsidRPr="00B75632">
        <w:rPr>
          <w:rFonts w:ascii="Times" w:eastAsia="Times New Roman" w:hAnsi="Times" w:cs="Times"/>
          <w:sz w:val="24"/>
          <w:szCs w:val="24"/>
          <w:lang w:val="en-US"/>
        </w:rPr>
        <w:t>DMI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(ca 40%) 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was observed. </w:t>
      </w:r>
      <w:r w:rsidR="00947DA8" w:rsidRPr="0049571D">
        <w:rPr>
          <w:rFonts w:ascii="Times" w:eastAsia="Times New Roman" w:hAnsi="Times" w:cs="Times"/>
          <w:sz w:val="24"/>
          <w:szCs w:val="24"/>
          <w:lang w:val="en-US"/>
        </w:rPr>
        <w:t>Very similar results were achieved when a second</w:t>
      </w:r>
      <w:r w:rsidR="003632E6"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and third</w:t>
      </w:r>
      <w:r w:rsidR="00947DA8"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cycle w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>ere</w:t>
      </w:r>
      <w:r w:rsidR="00947DA8"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64622B">
        <w:rPr>
          <w:rFonts w:ascii="Times" w:eastAsia="Times New Roman" w:hAnsi="Times" w:cs="Times"/>
          <w:sz w:val="24"/>
          <w:szCs w:val="24"/>
          <w:lang w:val="en-US"/>
        </w:rPr>
        <w:t>performed</w:t>
      </w:r>
      <w:r w:rsidR="0071373C"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. 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An attempt to restore the </w:t>
      </w:r>
      <w:proofErr w:type="spellStart"/>
      <w:r w:rsidR="006B1284">
        <w:rPr>
          <w:rFonts w:ascii="Times" w:eastAsia="Times New Roman" w:hAnsi="Times" w:cs="Times"/>
          <w:sz w:val="24"/>
          <w:szCs w:val="24"/>
          <w:lang w:val="en-US"/>
        </w:rPr>
        <w:t>Purolite</w:t>
      </w:r>
      <w:proofErr w:type="spellEnd"/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6B1284"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CT275DR 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acidic sites was conducted 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by immersion 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of the recovered beads 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>in a solution of H</w:t>
      </w:r>
      <w:r w:rsidRPr="0049571D">
        <w:rPr>
          <w:rFonts w:ascii="Times" w:eastAsia="Times New Roman" w:hAnsi="Times" w:cs="Times"/>
          <w:sz w:val="24"/>
          <w:szCs w:val="24"/>
          <w:vertAlign w:val="subscript"/>
          <w:lang w:val="en-US"/>
        </w:rPr>
        <w:t>2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>SO</w:t>
      </w:r>
      <w:r w:rsidRPr="0049571D">
        <w:rPr>
          <w:rFonts w:ascii="Times" w:eastAsia="Times New Roman" w:hAnsi="Times" w:cs="Times"/>
          <w:sz w:val="24"/>
          <w:szCs w:val="24"/>
          <w:vertAlign w:val="subscript"/>
          <w:lang w:val="en-US"/>
        </w:rPr>
        <w:t>4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>/</w:t>
      </w:r>
      <w:r w:rsidR="0071373C" w:rsidRPr="0049571D">
        <w:rPr>
          <w:rFonts w:ascii="Times" w:eastAsia="Times New Roman" w:hAnsi="Times" w:cs="Times"/>
          <w:sz w:val="24"/>
          <w:szCs w:val="24"/>
          <w:lang w:val="en-US"/>
        </w:rPr>
        <w:t>m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>ethanol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 overnight. After washing and drying</w:t>
      </w:r>
      <w:r w:rsidR="0064622B">
        <w:rPr>
          <w:rFonts w:ascii="Times" w:eastAsia="Times New Roman" w:hAnsi="Times" w:cs="Times"/>
          <w:sz w:val="24"/>
          <w:szCs w:val="24"/>
          <w:lang w:val="en-US"/>
        </w:rPr>
        <w:t xml:space="preserve"> in the oven overnight,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 the catalyst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was reused 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>in</w:t>
      </w:r>
      <w:r w:rsidR="00AA2B02">
        <w:rPr>
          <w:rFonts w:ascii="Times" w:eastAsia="Times New Roman" w:hAnsi="Times" w:cs="Times"/>
          <w:sz w:val="24"/>
          <w:szCs w:val="24"/>
          <w:lang w:val="en-US"/>
        </w:rPr>
        <w:t xml:space="preserve"> the 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>best-found</w:t>
      </w:r>
      <w:r w:rsidR="00AA2B02">
        <w:rPr>
          <w:rFonts w:ascii="Times" w:eastAsia="Times New Roman" w:hAnsi="Times" w:cs="Times"/>
          <w:sz w:val="24"/>
          <w:szCs w:val="24"/>
          <w:lang w:val="en-US"/>
        </w:rPr>
        <w:t xml:space="preserve"> reaction conditions (#3; Table 2) still attaining a moderate yield </w:t>
      </w:r>
      <w:r w:rsidR="0064622B">
        <w:rPr>
          <w:rFonts w:ascii="Times" w:eastAsia="Times New Roman" w:hAnsi="Times" w:cs="Times"/>
          <w:sz w:val="24"/>
          <w:szCs w:val="24"/>
          <w:lang w:val="en-US"/>
        </w:rPr>
        <w:t xml:space="preserve">of DMI 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>(</w:t>
      </w:r>
      <w:r w:rsidR="003632E6"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#5, 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Table </w:t>
      </w:r>
      <w:r w:rsidR="003632E6" w:rsidRPr="0049571D">
        <w:rPr>
          <w:rFonts w:ascii="Times" w:eastAsia="Times New Roman" w:hAnsi="Times" w:cs="Times"/>
          <w:sz w:val="24"/>
          <w:szCs w:val="24"/>
          <w:lang w:val="en-US"/>
        </w:rPr>
        <w:t>S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>4). Th</w:t>
      </w:r>
      <w:r w:rsidR="0064622B">
        <w:rPr>
          <w:rFonts w:ascii="Times" w:eastAsia="Times New Roman" w:hAnsi="Times" w:cs="Times"/>
          <w:sz w:val="24"/>
          <w:szCs w:val="24"/>
          <w:lang w:val="en-US"/>
        </w:rPr>
        <w:t>is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result </w:t>
      </w:r>
      <w:r w:rsidR="00D82FAC">
        <w:rPr>
          <w:rFonts w:ascii="Times" w:eastAsia="Times New Roman" w:hAnsi="Times" w:cs="Times"/>
          <w:sz w:val="24"/>
          <w:szCs w:val="24"/>
          <w:lang w:val="en-US"/>
        </w:rPr>
        <w:t>w</w:t>
      </w:r>
      <w:r w:rsidR="0064622B">
        <w:rPr>
          <w:rFonts w:ascii="Times" w:eastAsia="Times New Roman" w:hAnsi="Times" w:cs="Times"/>
          <w:sz w:val="24"/>
          <w:szCs w:val="24"/>
          <w:lang w:val="en-US"/>
        </w:rPr>
        <w:t>as</w:t>
      </w:r>
      <w:r w:rsidRPr="0049571D">
        <w:rPr>
          <w:rFonts w:ascii="Times" w:eastAsia="Times New Roman" w:hAnsi="Times" w:cs="Times"/>
          <w:sz w:val="24"/>
          <w:szCs w:val="24"/>
          <w:lang w:val="en-US"/>
        </w:rPr>
        <w:t xml:space="preserve"> attributed to surface poisoning of the catalyst and/or to the decomposition of the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Purolite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structure caused by high temperatures and reaction pressures.</w:t>
      </w:r>
      <w:r w:rsidR="001E3CBE" w:rsidRPr="00053D68">
        <w:rPr>
          <w:noProof/>
          <w:lang w:val="en-GB"/>
        </w:rPr>
        <w:t xml:space="preserve"> </w:t>
      </w:r>
    </w:p>
    <w:p w14:paraId="58407FEF" w14:textId="731A5034" w:rsidR="0044338B" w:rsidRDefault="00DD429F" w:rsidP="0044338B">
      <w:pPr>
        <w:spacing w:after="240" w:line="360" w:lineRule="auto"/>
        <w:jc w:val="center"/>
        <w:rPr>
          <w:noProof/>
          <w:lang w:val="en-GB"/>
        </w:rPr>
      </w:pPr>
      <w:r>
        <w:rPr>
          <w:noProof/>
          <w:lang w:val="en-GB"/>
        </w:rPr>
        <w:drawing>
          <wp:inline distT="0" distB="0" distL="0" distR="0" wp14:anchorId="0BAB4F33" wp14:editId="1BC0E4A7">
            <wp:extent cx="3977359" cy="2390822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8316" cy="23974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D87087" w14:textId="537E5E3E" w:rsidR="004F42C8" w:rsidRPr="00F241D7" w:rsidRDefault="004F42C8" w:rsidP="006B1284">
      <w:pPr>
        <w:spacing w:after="24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6B692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Figure </w:t>
      </w:r>
      <w:r w:rsidR="00164395" w:rsidRPr="006B6927">
        <w:rPr>
          <w:rFonts w:ascii="Times" w:eastAsia="Times New Roman" w:hAnsi="Times" w:cs="Times"/>
          <w:b/>
          <w:bCs/>
          <w:sz w:val="24"/>
          <w:szCs w:val="24"/>
          <w:lang w:val="en-US"/>
        </w:rPr>
        <w:t>5</w:t>
      </w:r>
      <w:r w:rsidRPr="006B6927">
        <w:rPr>
          <w:rFonts w:ascii="Times" w:eastAsia="Times New Roman" w:hAnsi="Times" w:cs="Times"/>
          <w:b/>
          <w:bCs/>
          <w:sz w:val="24"/>
          <w:szCs w:val="24"/>
          <w:lang w:val="en-US"/>
        </w:rPr>
        <w:t>.</w:t>
      </w:r>
      <w:r w:rsidRPr="006B692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6B6927" w:rsidRPr="006B6927">
        <w:rPr>
          <w:rFonts w:ascii="Times" w:eastAsia="Times New Roman" w:hAnsi="Times" w:cs="Times"/>
          <w:sz w:val="24"/>
          <w:szCs w:val="24"/>
          <w:lang w:val="en-US"/>
        </w:rPr>
        <w:t xml:space="preserve">Study on </w:t>
      </w:r>
      <w:proofErr w:type="spellStart"/>
      <w:r w:rsidR="0064622B">
        <w:rPr>
          <w:rFonts w:ascii="Times" w:eastAsia="Times New Roman" w:hAnsi="Times" w:cs="Times"/>
          <w:sz w:val="24"/>
          <w:szCs w:val="24"/>
          <w:lang w:val="en-US"/>
        </w:rPr>
        <w:t>Purolite</w:t>
      </w:r>
      <w:proofErr w:type="spellEnd"/>
      <w:r w:rsidR="0064622B">
        <w:rPr>
          <w:rFonts w:ascii="Times" w:eastAsia="Times New Roman" w:hAnsi="Times" w:cs="Times"/>
          <w:sz w:val="24"/>
          <w:szCs w:val="24"/>
          <w:lang w:val="en-US"/>
        </w:rPr>
        <w:t xml:space="preserve"> CT275DR </w:t>
      </w:r>
      <w:r w:rsidR="006B6927" w:rsidRPr="006B6927">
        <w:rPr>
          <w:rFonts w:ascii="Times" w:eastAsia="Times New Roman" w:hAnsi="Times" w:cs="Times"/>
          <w:sz w:val="24"/>
          <w:szCs w:val="24"/>
          <w:lang w:val="en-US"/>
        </w:rPr>
        <w:t>r</w:t>
      </w:r>
      <w:r w:rsidRPr="006B6927">
        <w:rPr>
          <w:rFonts w:ascii="Times" w:eastAsia="Times New Roman" w:hAnsi="Times" w:cs="Times"/>
          <w:sz w:val="24"/>
          <w:szCs w:val="24"/>
          <w:lang w:val="en-US"/>
        </w:rPr>
        <w:t>ecycling</w:t>
      </w:r>
      <w:r w:rsidR="0064622B">
        <w:rPr>
          <w:rFonts w:ascii="Times" w:eastAsia="Times New Roman" w:hAnsi="Times" w:cs="Times"/>
          <w:sz w:val="24"/>
          <w:szCs w:val="24"/>
          <w:lang w:val="en-US"/>
        </w:rPr>
        <w:t>;</w:t>
      </w:r>
      <w:r w:rsidR="006B1284">
        <w:rPr>
          <w:rFonts w:ascii="Times" w:eastAsia="Times New Roman" w:hAnsi="Times" w:cs="Times"/>
          <w:sz w:val="24"/>
          <w:szCs w:val="24"/>
          <w:lang w:val="en-US"/>
        </w:rPr>
        <w:t xml:space="preserve"> isosorbide conversion was always quantitative.</w:t>
      </w:r>
    </w:p>
    <w:p w14:paraId="63A4B9D7" w14:textId="5210A525" w:rsidR="00C317BB" w:rsidRPr="00F241D7" w:rsidRDefault="00D82FAC" w:rsidP="00536749">
      <w:pPr>
        <w:shd w:val="clear" w:color="auto" w:fill="FFFFFF" w:themeFill="background1"/>
        <w:tabs>
          <w:tab w:val="left" w:pos="284"/>
        </w:tabs>
        <w:spacing w:before="240" w:after="0"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r>
        <w:rPr>
          <w:rFonts w:ascii="Times" w:eastAsia="Times New Roman" w:hAnsi="Times" w:cs="Times"/>
          <w:w w:val="108"/>
          <w:sz w:val="24"/>
          <w:szCs w:val="24"/>
          <w:lang w:val="en-US"/>
        </w:rPr>
        <w:t>Finally</w:t>
      </w:r>
      <w:r w:rsidR="00DD429F">
        <w:rPr>
          <w:rFonts w:ascii="Times" w:eastAsia="Times New Roman" w:hAnsi="Times" w:cs="Times"/>
          <w:w w:val="108"/>
          <w:sz w:val="24"/>
          <w:szCs w:val="24"/>
          <w:lang w:val="en-US"/>
        </w:rPr>
        <w:t>,</w:t>
      </w:r>
      <w:r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the m</w:t>
      </w:r>
      <w:r w:rsidR="00536749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e</w:t>
      </w:r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thylation of isosorbide epimers, </w:t>
      </w:r>
      <w:proofErr w:type="spellStart"/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isomannide</w:t>
      </w:r>
      <w:proofErr w:type="spellEnd"/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and </w:t>
      </w:r>
      <w:proofErr w:type="spellStart"/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isoidide</w:t>
      </w:r>
      <w:proofErr w:type="spellEnd"/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536749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was also investigated </w:t>
      </w:r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(Scheme 4). Reactions were performed in an autoclave at 200 °C starting from 0.5 g of the two anhydro sugar using CT275DR as catalyst. Dimethyl </w:t>
      </w:r>
      <w:proofErr w:type="spellStart"/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isomannide</w:t>
      </w:r>
      <w:proofErr w:type="spellEnd"/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and dimethyl </w:t>
      </w:r>
      <w:proofErr w:type="spellStart"/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isoidide</w:t>
      </w:r>
      <w:proofErr w:type="spellEnd"/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in fact were achieved in good selectivity </w:t>
      </w:r>
      <w:r w:rsidR="00536749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85% and 80% respectively, in both cases isolated yields was moderate (</w:t>
      </w:r>
      <w:r w:rsidR="00BB3D4D" w:rsidRPr="00BB3D4D">
        <w:rPr>
          <w:rFonts w:ascii="Times" w:eastAsia="Times New Roman" w:hAnsi="Times" w:cs="Times"/>
          <w:i/>
          <w:iCs/>
          <w:w w:val="108"/>
          <w:sz w:val="24"/>
          <w:szCs w:val="24"/>
          <w:lang w:val="en-US"/>
        </w:rPr>
        <w:t>ca</w:t>
      </w:r>
      <w:r w:rsidR="00BB3D4D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40%</w:t>
      </w:r>
      <w:r w:rsidR="00536749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)</w:t>
      </w:r>
      <w:r w:rsidR="00C317B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.</w:t>
      </w:r>
    </w:p>
    <w:p w14:paraId="417A5961" w14:textId="3C1B9766" w:rsidR="00C317BB" w:rsidRPr="00F241D7" w:rsidRDefault="0064622B" w:rsidP="00C317BB">
      <w:pPr>
        <w:tabs>
          <w:tab w:val="left" w:pos="284"/>
        </w:tabs>
        <w:spacing w:after="0" w:line="276" w:lineRule="auto"/>
        <w:jc w:val="center"/>
        <w:rPr>
          <w:rFonts w:ascii="Times" w:eastAsia="Times New Roman" w:hAnsi="Times" w:cs="Times"/>
          <w:w w:val="108"/>
          <w:sz w:val="24"/>
          <w:szCs w:val="24"/>
          <w:highlight w:val="yellow"/>
          <w:lang w:val="en-US"/>
        </w:rPr>
      </w:pPr>
      <w:r w:rsidRPr="00F241D7">
        <w:rPr>
          <w:rFonts w:ascii="Times" w:hAnsi="Times" w:cs="Times"/>
        </w:rPr>
        <w:object w:dxaOrig="7022" w:dyaOrig="3088" w14:anchorId="260B012F">
          <v:shape id="_x0000_i1028" type="#_x0000_t75" style="width:301.6pt;height:132.5pt" o:ole="">
            <v:imagedata r:id="rId23" o:title=""/>
          </v:shape>
          <o:OLEObject Type="Embed" ProgID="ChemDraw.Document.6.0" ShapeID="_x0000_i1028" DrawAspect="Content" ObjectID="_1706085659" r:id="rId24"/>
        </w:object>
      </w:r>
    </w:p>
    <w:p w14:paraId="4FFF2F35" w14:textId="77777777" w:rsidR="00B311F2" w:rsidRPr="00F241D7" w:rsidRDefault="00B311F2" w:rsidP="00C317BB">
      <w:pPr>
        <w:autoSpaceDE w:val="0"/>
        <w:autoSpaceDN w:val="0"/>
        <w:adjustRightInd w:val="0"/>
        <w:spacing w:after="0" w:line="240" w:lineRule="auto"/>
        <w:jc w:val="center"/>
        <w:rPr>
          <w:rFonts w:ascii="Times" w:eastAsia="Times New Roman" w:hAnsi="Times" w:cs="Times"/>
          <w:b/>
          <w:bCs/>
          <w:sz w:val="24"/>
          <w:szCs w:val="24"/>
          <w:lang w:val="en-US"/>
        </w:rPr>
      </w:pPr>
    </w:p>
    <w:p w14:paraId="256EABFD" w14:textId="07051D60" w:rsidR="00C317BB" w:rsidRDefault="00C317BB" w:rsidP="00C317BB">
      <w:pPr>
        <w:autoSpaceDE w:val="0"/>
        <w:autoSpaceDN w:val="0"/>
        <w:adjustRightInd w:val="0"/>
        <w:spacing w:after="0" w:line="240" w:lineRule="auto"/>
        <w:jc w:val="center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Scheme 4. </w:t>
      </w:r>
      <w:r w:rsidR="00B311F2" w:rsidRPr="00F241D7">
        <w:rPr>
          <w:rFonts w:ascii="Times" w:eastAsia="Times New Roman" w:hAnsi="Times" w:cs="Times"/>
          <w:sz w:val="24"/>
          <w:szCs w:val="24"/>
          <w:lang w:val="en-US"/>
        </w:rPr>
        <w:t>Acid catalyzed s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ynthesis of dimethyl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isomannide</w:t>
      </w:r>
      <w:proofErr w:type="spellEnd"/>
      <w:r w:rsidR="00B311F2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dimethyl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isoidide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</w:p>
    <w:p w14:paraId="74C8F4E9" w14:textId="05A7DEB8" w:rsidR="00C317BB" w:rsidRPr="00F241D7" w:rsidRDefault="00387ED9" w:rsidP="00C317BB">
      <w:pPr>
        <w:tabs>
          <w:tab w:val="left" w:pos="284"/>
        </w:tabs>
        <w:spacing w:before="360" w:after="240" w:line="360" w:lineRule="auto"/>
        <w:jc w:val="both"/>
        <w:rPr>
          <w:rFonts w:ascii="Times" w:eastAsia="Times New Roman" w:hAnsi="Times" w:cs="Times"/>
          <w:i/>
          <w:iCs/>
          <w:w w:val="108"/>
          <w:sz w:val="24"/>
          <w:szCs w:val="24"/>
          <w:lang w:val="en-GB"/>
        </w:rPr>
      </w:pPr>
      <w:r>
        <w:rPr>
          <w:rFonts w:ascii="Times" w:eastAsia="Times New Roman" w:hAnsi="Times" w:cs="Times"/>
          <w:i/>
          <w:iCs/>
          <w:sz w:val="24"/>
          <w:szCs w:val="24"/>
          <w:lang w:val="en-US" w:eastAsia="it-IT"/>
        </w:rPr>
        <w:t xml:space="preserve">2.2 </w:t>
      </w:r>
      <w:r w:rsidR="00714473">
        <w:rPr>
          <w:rFonts w:ascii="Times" w:eastAsia="Times New Roman" w:hAnsi="Times" w:cs="Times"/>
          <w:i/>
          <w:iCs/>
          <w:sz w:val="24"/>
          <w:szCs w:val="24"/>
          <w:lang w:val="en-US" w:eastAsia="it-IT"/>
        </w:rPr>
        <w:t>C</w:t>
      </w:r>
      <w:proofErr w:type="spellStart"/>
      <w:r w:rsidR="00714473">
        <w:rPr>
          <w:rFonts w:ascii="Times" w:eastAsia="Times New Roman" w:hAnsi="Times" w:cs="Times"/>
          <w:i/>
          <w:iCs/>
          <w:w w:val="108"/>
          <w:sz w:val="24"/>
          <w:szCs w:val="24"/>
          <w:lang w:val="en-GB"/>
        </w:rPr>
        <w:t>onsiderations</w:t>
      </w:r>
      <w:proofErr w:type="spellEnd"/>
      <w:r w:rsidR="00714473">
        <w:rPr>
          <w:rFonts w:ascii="Times" w:eastAsia="Times New Roman" w:hAnsi="Times" w:cs="Times"/>
          <w:i/>
          <w:iCs/>
          <w:w w:val="108"/>
          <w:sz w:val="24"/>
          <w:szCs w:val="24"/>
          <w:lang w:val="en-GB"/>
        </w:rPr>
        <w:t xml:space="preserve"> on the </w:t>
      </w:r>
      <w:r w:rsidR="0071373C" w:rsidRPr="00F241D7">
        <w:rPr>
          <w:rFonts w:ascii="Times" w:eastAsia="Times New Roman" w:hAnsi="Times" w:cs="Times"/>
          <w:i/>
          <w:iCs/>
          <w:w w:val="108"/>
          <w:sz w:val="24"/>
          <w:szCs w:val="24"/>
          <w:lang w:val="en-GB"/>
        </w:rPr>
        <w:t>r</w:t>
      </w:r>
      <w:r w:rsidR="00C317BB" w:rsidRPr="00F241D7">
        <w:rPr>
          <w:rFonts w:ascii="Times" w:eastAsia="Times New Roman" w:hAnsi="Times" w:cs="Times"/>
          <w:i/>
          <w:iCs/>
          <w:w w:val="108"/>
          <w:sz w:val="24"/>
          <w:szCs w:val="24"/>
          <w:lang w:val="en-GB"/>
        </w:rPr>
        <w:t>eaction pathway</w:t>
      </w:r>
    </w:p>
    <w:p w14:paraId="32D28DEB" w14:textId="20DD7A46" w:rsidR="0009108B" w:rsidRPr="00F241D7" w:rsidRDefault="000C7879" w:rsidP="003334A3">
      <w:pPr>
        <w:shd w:val="clear" w:color="auto" w:fill="FFFFFF" w:themeFill="background1"/>
        <w:tabs>
          <w:tab w:val="left" w:pos="284"/>
        </w:tabs>
        <w:spacing w:before="240" w:after="0"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r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The methylation of isosorbide via DMC chemistry takes place following an intricate 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>mechanism</w:t>
      </w:r>
      <w:r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that include 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>numerous</w:t>
      </w:r>
      <w:r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thermodynamically and 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>kinetically</w:t>
      </w:r>
      <w:r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controlled 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>reactions. Overall, in previous investigations[2</w:t>
      </w:r>
      <w:r w:rsidR="006D179F">
        <w:rPr>
          <w:rFonts w:ascii="Times" w:eastAsia="Times New Roman" w:hAnsi="Times" w:cs="Times"/>
          <w:w w:val="108"/>
          <w:sz w:val="24"/>
          <w:szCs w:val="24"/>
          <w:lang w:val="en-US"/>
        </w:rPr>
        <w:t>8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] three possible chemical transformations </w:t>
      </w:r>
      <w:r w:rsidR="006A52F5">
        <w:rPr>
          <w:rFonts w:ascii="Times" w:eastAsia="Times New Roman" w:hAnsi="Times" w:cs="Times"/>
          <w:w w:val="108"/>
          <w:sz w:val="24"/>
          <w:szCs w:val="24"/>
          <w:lang w:val="en-US"/>
        </w:rPr>
        <w:t>were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identified, </w:t>
      </w:r>
      <w:proofErr w:type="spellStart"/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>methoxycarbonylation</w:t>
      </w:r>
      <w:proofErr w:type="spellEnd"/>
      <w:r w:rsidR="006A52F5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via B</w:t>
      </w:r>
      <w:r w:rsidR="006A52F5" w:rsidRPr="006A52F5">
        <w:rPr>
          <w:rFonts w:ascii="Times" w:eastAsia="Times New Roman" w:hAnsi="Times" w:cs="Times"/>
          <w:w w:val="108"/>
          <w:sz w:val="24"/>
          <w:szCs w:val="24"/>
          <w:vertAlign w:val="subscript"/>
          <w:lang w:val="en-US"/>
        </w:rPr>
        <w:t>Ac</w:t>
      </w:r>
      <w:r w:rsidR="006A52F5" w:rsidRPr="006A52F5">
        <w:rPr>
          <w:rFonts w:ascii="Times" w:eastAsia="Times New Roman" w:hAnsi="Times" w:cs="Times"/>
          <w:w w:val="108"/>
          <w:sz w:val="24"/>
          <w:szCs w:val="24"/>
          <w:vertAlign w:val="superscript"/>
          <w:lang w:val="en-US"/>
        </w:rPr>
        <w:t>2</w:t>
      </w:r>
      <w:r w:rsidR="006A52F5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mechanism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, methylation </w:t>
      </w:r>
      <w:r w:rsidR="006A52F5">
        <w:rPr>
          <w:rFonts w:ascii="Times" w:eastAsia="Times New Roman" w:hAnsi="Times" w:cs="Times"/>
          <w:w w:val="108"/>
          <w:sz w:val="24"/>
          <w:szCs w:val="24"/>
          <w:lang w:val="en-US"/>
        </w:rPr>
        <w:t>via B</w:t>
      </w:r>
      <w:r w:rsidR="006A52F5" w:rsidRPr="006A52F5">
        <w:rPr>
          <w:rFonts w:ascii="Times" w:eastAsia="Times New Roman" w:hAnsi="Times" w:cs="Times"/>
          <w:w w:val="108"/>
          <w:sz w:val="24"/>
          <w:szCs w:val="24"/>
          <w:vertAlign w:val="subscript"/>
          <w:lang w:val="en-US"/>
        </w:rPr>
        <w:t>Al</w:t>
      </w:r>
      <w:r w:rsidR="006A52F5" w:rsidRPr="006A52F5">
        <w:rPr>
          <w:rFonts w:ascii="Times" w:eastAsia="Times New Roman" w:hAnsi="Times" w:cs="Times"/>
          <w:w w:val="108"/>
          <w:sz w:val="24"/>
          <w:szCs w:val="24"/>
          <w:vertAlign w:val="superscript"/>
          <w:lang w:val="en-US"/>
        </w:rPr>
        <w:t>2</w:t>
      </w:r>
      <w:r w:rsidR="006A52F5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mechanism 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and </w:t>
      </w:r>
      <w:r w:rsidR="00DD429F">
        <w:rPr>
          <w:rFonts w:ascii="Times" w:eastAsia="Times New Roman" w:hAnsi="Times" w:cs="Times"/>
          <w:w w:val="108"/>
          <w:sz w:val="24"/>
          <w:szCs w:val="24"/>
          <w:lang w:val="en-US"/>
        </w:rPr>
        <w:t>decarboxylation; t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heir </w:t>
      </w:r>
      <w:r w:rsidR="00DD429F">
        <w:rPr>
          <w:rFonts w:ascii="Times" w:eastAsia="Times New Roman" w:hAnsi="Times" w:cs="Times"/>
          <w:w w:val="108"/>
          <w:sz w:val="24"/>
          <w:szCs w:val="24"/>
          <w:lang w:val="en-US"/>
        </w:rPr>
        <w:t>contribution</w:t>
      </w:r>
      <w:r w:rsidR="009135BA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to the overall reaction pathway is strictly dependent on the catalyst used and on the reaction conditions. </w:t>
      </w:r>
      <w:r w:rsidR="0009108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In this view we decided to investigate the reaction pathway leading to </w:t>
      </w:r>
      <w:r w:rsidR="0009108B" w:rsidRPr="00B75632">
        <w:rPr>
          <w:rFonts w:ascii="Times" w:eastAsia="Times New Roman" w:hAnsi="Times" w:cs="Times"/>
          <w:w w:val="108"/>
          <w:sz w:val="24"/>
          <w:szCs w:val="24"/>
          <w:lang w:val="en-US"/>
        </w:rPr>
        <w:t>DMI</w:t>
      </w:r>
      <w:r w:rsidR="0009108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in acid conditions in order to highlight the difference with our previous observation for the reaction promoted by </w:t>
      </w:r>
      <w:proofErr w:type="spellStart"/>
      <w:r w:rsidR="0009108B" w:rsidRPr="009C13AB">
        <w:rPr>
          <w:rFonts w:ascii="Times" w:eastAsia="Times New Roman" w:hAnsi="Times" w:cs="Times"/>
          <w:w w:val="108"/>
          <w:sz w:val="24"/>
          <w:szCs w:val="24"/>
          <w:lang w:val="en-US"/>
        </w:rPr>
        <w:t>NMPy</w:t>
      </w:r>
      <w:proofErr w:type="spellEnd"/>
      <w:r w:rsidR="0009108B"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>.</w:t>
      </w:r>
    </w:p>
    <w:p w14:paraId="78E86CCC" w14:textId="33B77BBC" w:rsidR="003000E1" w:rsidRDefault="0027720F" w:rsidP="0027720F">
      <w:pPr>
        <w:tabs>
          <w:tab w:val="left" w:pos="284"/>
        </w:tabs>
        <w:spacing w:after="0"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Several experiments were conducted under the best reaction conditions (Table </w:t>
      </w:r>
      <w:r w:rsidR="000B77EB">
        <w:rPr>
          <w:rFonts w:ascii="Times" w:eastAsia="Times New Roman" w:hAnsi="Times" w:cs="Times"/>
          <w:w w:val="108"/>
          <w:sz w:val="24"/>
          <w:szCs w:val="24"/>
          <w:lang w:val="en-US"/>
        </w:rPr>
        <w:t>2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, #3) and monitored over time (0 - 6 h). The zero time was conventionally fixed when the autoclave reached the operating temperature. </w:t>
      </w:r>
    </w:p>
    <w:p w14:paraId="4AC466DB" w14:textId="3CBC1838" w:rsidR="006A52F5" w:rsidRPr="00B75632" w:rsidRDefault="00630F42" w:rsidP="006A52F5">
      <w:pPr>
        <w:tabs>
          <w:tab w:val="left" w:pos="284"/>
        </w:tabs>
        <w:spacing w:after="0"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Figure </w:t>
      </w:r>
      <w:r>
        <w:rPr>
          <w:rFonts w:ascii="Times" w:eastAsia="Times New Roman" w:hAnsi="Times" w:cs="Times"/>
          <w:w w:val="108"/>
          <w:sz w:val="24"/>
          <w:szCs w:val="24"/>
          <w:lang w:val="en-US"/>
        </w:rPr>
        <w:t>6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shows the percentage selectivity of products against the time</w:t>
      </w:r>
      <w:r w:rsidR="004E28B0">
        <w:rPr>
          <w:rFonts w:ascii="Times" w:eastAsia="Times New Roman" w:hAnsi="Times" w:cs="Times"/>
          <w:w w:val="108"/>
          <w:sz w:val="24"/>
          <w:szCs w:val="24"/>
          <w:lang w:val="en-US"/>
        </w:rPr>
        <w:t>.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</w:t>
      </w:r>
      <w:r w:rsidR="004E28B0">
        <w:rPr>
          <w:rFonts w:ascii="Times" w:eastAsia="Times New Roman" w:hAnsi="Times" w:cs="Times"/>
          <w:w w:val="108"/>
          <w:sz w:val="24"/>
          <w:szCs w:val="24"/>
          <w:lang w:val="en-US"/>
        </w:rPr>
        <w:t>U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sing CT275DR as catalyst, the </w:t>
      </w:r>
      <w:r w:rsidRPr="00B75632">
        <w:rPr>
          <w:rFonts w:ascii="Times" w:eastAsia="Times New Roman" w:hAnsi="Times" w:cs="Times"/>
          <w:w w:val="108"/>
          <w:sz w:val="24"/>
          <w:szCs w:val="24"/>
          <w:lang w:val="en-US"/>
        </w:rPr>
        <w:t>methylation reaction took place very quickly</w:t>
      </w:r>
      <w:r w:rsidR="004E28B0">
        <w:rPr>
          <w:rFonts w:ascii="Times" w:eastAsia="Times New Roman" w:hAnsi="Times" w:cs="Times"/>
          <w:w w:val="108"/>
          <w:sz w:val="24"/>
          <w:szCs w:val="24"/>
          <w:lang w:val="en-US"/>
        </w:rPr>
        <w:t>.</w:t>
      </w:r>
      <w:r w:rsidR="006A52F5" w:rsidRPr="00B75632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In fact,</w:t>
      </w:r>
      <w:r w:rsidRPr="00B75632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after only 40 minutes the selectivity towards the DMI is already 44%. The trend of DMI selectivity is characterized by </w:t>
      </w:r>
      <w:r w:rsidR="004E28B0" w:rsidRPr="00B75632">
        <w:rPr>
          <w:rFonts w:ascii="Times" w:eastAsia="Times New Roman" w:hAnsi="Times" w:cs="Times"/>
          <w:w w:val="108"/>
          <w:sz w:val="24"/>
          <w:szCs w:val="24"/>
          <w:lang w:val="en-US"/>
        </w:rPr>
        <w:t>an</w:t>
      </w:r>
      <w:r w:rsidRPr="00B75632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initial rapid increase that then slowly reaches the maximum value (78%) after 6 hours.</w:t>
      </w:r>
      <w:r w:rsidR="006A52F5" w:rsidRPr="00B75632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Low amount ​​of </w:t>
      </w:r>
      <w:proofErr w:type="spellStart"/>
      <w:r w:rsidR="006A52F5" w:rsidRPr="00B75632">
        <w:rPr>
          <w:rFonts w:ascii="Times" w:eastAsia="Times New Roman" w:hAnsi="Times" w:cs="Times"/>
          <w:w w:val="108"/>
          <w:sz w:val="24"/>
          <w:szCs w:val="24"/>
          <w:lang w:val="en-US"/>
        </w:rPr>
        <w:t>monomethoxycarbonyl</w:t>
      </w:r>
      <w:proofErr w:type="spellEnd"/>
      <w:r w:rsidR="006A52F5" w:rsidRPr="00B75632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(MCI 1-2) and methoxycarbonyl methyl (MCMI 1-2) derivatives were always observed, meanwhile DCI was never present in the reaction mixture. </w:t>
      </w:r>
    </w:p>
    <w:p w14:paraId="3903D932" w14:textId="77777777" w:rsidR="003000E1" w:rsidRPr="00F241D7" w:rsidRDefault="003000E1" w:rsidP="003000E1">
      <w:pPr>
        <w:tabs>
          <w:tab w:val="left" w:pos="284"/>
        </w:tabs>
        <w:spacing w:after="0" w:line="240" w:lineRule="auto"/>
        <w:jc w:val="center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r w:rsidRPr="00164395">
        <w:rPr>
          <w:rFonts w:ascii="Times" w:eastAsia="Times New Roman" w:hAnsi="Times" w:cs="Times"/>
          <w:noProof/>
          <w:w w:val="108"/>
          <w:sz w:val="24"/>
          <w:szCs w:val="24"/>
          <w:lang w:val="en-US"/>
        </w:rPr>
        <w:drawing>
          <wp:inline distT="0" distB="0" distL="0" distR="0" wp14:anchorId="784E15F2" wp14:editId="0791AF8B">
            <wp:extent cx="3979934" cy="2294415"/>
            <wp:effectExtent l="0" t="0" r="0" b="0"/>
            <wp:docPr id="34" name="Immagin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5757" cy="2303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B02A27" w14:textId="77777777" w:rsidR="003000E1" w:rsidRPr="00F241D7" w:rsidRDefault="003000E1" w:rsidP="003000E1">
      <w:pPr>
        <w:spacing w:after="0" w:line="360" w:lineRule="auto"/>
        <w:jc w:val="center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Figure </w:t>
      </w:r>
      <w:r>
        <w:rPr>
          <w:rFonts w:ascii="Times" w:eastAsia="Times New Roman" w:hAnsi="Times" w:cs="Times"/>
          <w:b/>
          <w:bCs/>
          <w:sz w:val="24"/>
          <w:szCs w:val="24"/>
          <w:lang w:val="en-US"/>
        </w:rPr>
        <w:t>6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Methylation of isosorbide over time.</w:t>
      </w:r>
    </w:p>
    <w:p w14:paraId="0EBC76DF" w14:textId="77777777" w:rsidR="00DD429F" w:rsidRDefault="00DD429F" w:rsidP="006A52F5">
      <w:pPr>
        <w:tabs>
          <w:tab w:val="left" w:pos="284"/>
        </w:tabs>
        <w:spacing w:after="0"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</w:p>
    <w:p w14:paraId="40C136B7" w14:textId="16F9F86F" w:rsidR="006A52F5" w:rsidRPr="00A06F59" w:rsidRDefault="006A52F5" w:rsidP="006A52F5">
      <w:pPr>
        <w:tabs>
          <w:tab w:val="left" w:pos="284"/>
        </w:tabs>
        <w:spacing w:after="0" w:line="360" w:lineRule="auto"/>
        <w:jc w:val="both"/>
        <w:rPr>
          <w:rFonts w:ascii="Times" w:eastAsia="Times New Roman" w:hAnsi="Times" w:cs="Times"/>
          <w:w w:val="108"/>
          <w:sz w:val="24"/>
          <w:szCs w:val="24"/>
          <w:lang w:val="en-US"/>
        </w:rPr>
      </w:pPr>
      <w:r w:rsidRPr="00A06F59">
        <w:rPr>
          <w:rFonts w:ascii="Times" w:eastAsia="Times New Roman" w:hAnsi="Times" w:cs="Times"/>
          <w:w w:val="108"/>
          <w:sz w:val="24"/>
          <w:szCs w:val="24"/>
          <w:lang w:val="en-US"/>
        </w:rPr>
        <w:t>As observed in our previous work[2</w:t>
      </w:r>
      <w:r w:rsidR="006D179F">
        <w:rPr>
          <w:rFonts w:ascii="Times" w:eastAsia="Times New Roman" w:hAnsi="Times" w:cs="Times"/>
          <w:w w:val="108"/>
          <w:sz w:val="24"/>
          <w:szCs w:val="24"/>
          <w:lang w:val="en-US"/>
        </w:rPr>
        <w:t>8</w:t>
      </w:r>
      <w:r w:rsidRPr="00A06F59">
        <w:rPr>
          <w:rFonts w:ascii="Times" w:eastAsia="Times New Roman" w:hAnsi="Times" w:cs="Times"/>
          <w:w w:val="108"/>
          <w:sz w:val="24"/>
          <w:szCs w:val="24"/>
          <w:lang w:val="en-US"/>
        </w:rPr>
        <w:t>], due to the different reactivity of the two hydroxyl groups (</w:t>
      </w:r>
      <w:r w:rsidRPr="00A06F59">
        <w:rPr>
          <w:rFonts w:ascii="Times" w:eastAsia="Times New Roman" w:hAnsi="Times" w:cs="Times"/>
          <w:i/>
          <w:iCs/>
          <w:w w:val="108"/>
          <w:sz w:val="24"/>
          <w:szCs w:val="24"/>
          <w:lang w:val="en-US"/>
        </w:rPr>
        <w:t>endo</w:t>
      </w:r>
      <w:r w:rsidRPr="00A06F59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and </w:t>
      </w:r>
      <w:proofErr w:type="spellStart"/>
      <w:r w:rsidRPr="00A06F59">
        <w:rPr>
          <w:rFonts w:ascii="Times" w:eastAsia="Times New Roman" w:hAnsi="Times" w:cs="Times"/>
          <w:i/>
          <w:iCs/>
          <w:w w:val="108"/>
          <w:sz w:val="24"/>
          <w:szCs w:val="24"/>
          <w:lang w:val="en-US"/>
        </w:rPr>
        <w:t>exo</w:t>
      </w:r>
      <w:proofErr w:type="spellEnd"/>
      <w:r w:rsidRPr="00A06F59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), the formation and conversion of MMI 2 (hydroxyl group </w:t>
      </w:r>
      <w:r w:rsidRPr="00A06F59">
        <w:rPr>
          <w:rFonts w:ascii="Times" w:eastAsia="Times New Roman" w:hAnsi="Times" w:cs="Times"/>
          <w:i/>
          <w:iCs/>
          <w:w w:val="108"/>
          <w:sz w:val="24"/>
          <w:szCs w:val="24"/>
          <w:lang w:val="en-US"/>
        </w:rPr>
        <w:t>endo</w:t>
      </w:r>
      <w:r w:rsidRPr="00A06F59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methylated), is faster than MMI 1 (hydroxyl group and </w:t>
      </w:r>
      <w:proofErr w:type="spellStart"/>
      <w:r w:rsidRPr="00A06F59">
        <w:rPr>
          <w:rFonts w:ascii="Times" w:eastAsia="Times New Roman" w:hAnsi="Times" w:cs="Times"/>
          <w:i/>
          <w:iCs/>
          <w:w w:val="108"/>
          <w:sz w:val="24"/>
          <w:szCs w:val="24"/>
          <w:lang w:val="en-US"/>
        </w:rPr>
        <w:t>exo</w:t>
      </w:r>
      <w:proofErr w:type="spellEnd"/>
      <w:r w:rsidRPr="00A06F59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methylated) despite the fact that the endo hydroxyl group being involved in a strong hydrogen bonding should be the less reactive.</w:t>
      </w:r>
    </w:p>
    <w:p w14:paraId="7C08BEAA" w14:textId="6281E88B" w:rsidR="001143A5" w:rsidRDefault="00DD429F" w:rsidP="001143A5">
      <w:pPr>
        <w:spacing w:after="24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A06F59">
        <w:rPr>
          <w:rFonts w:ascii="Times" w:eastAsia="Times New Roman" w:hAnsi="Times" w:cs="Times"/>
          <w:sz w:val="24"/>
          <w:szCs w:val="24"/>
          <w:lang w:val="en-US"/>
        </w:rPr>
        <w:t>To</w:t>
      </w:r>
      <w:r w:rsidR="00630F42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1143A5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further investigate </w:t>
      </w:r>
      <w:r w:rsidR="00630F42" w:rsidRPr="00A06F59">
        <w:rPr>
          <w:rFonts w:ascii="Times" w:eastAsia="Times New Roman" w:hAnsi="Times" w:cs="Times"/>
          <w:sz w:val="24"/>
          <w:szCs w:val="24"/>
          <w:lang w:val="en-US"/>
        </w:rPr>
        <w:t>the impact of the decarboxylation reaction on the overall reaction pathway leading to DMI</w:t>
      </w:r>
      <w:r w:rsidR="001143A5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r w:rsidR="00630F42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several trials were conducted studying the reactivity of a pure sample of </w:t>
      </w:r>
      <w:r w:rsidR="001143A5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DCI in acidic environment (Table 4). </w:t>
      </w:r>
    </w:p>
    <w:p w14:paraId="4445E6ED" w14:textId="1CD41A10" w:rsidR="00C317BB" w:rsidRPr="00F241D7" w:rsidRDefault="00C317BB" w:rsidP="00C317BB">
      <w:pPr>
        <w:spacing w:after="0" w:line="24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Table </w:t>
      </w:r>
      <w:r w:rsidR="00164395">
        <w:rPr>
          <w:rFonts w:ascii="Times" w:eastAsia="Times New Roman" w:hAnsi="Times" w:cs="Times"/>
          <w:b/>
          <w:bCs/>
          <w:sz w:val="24"/>
          <w:szCs w:val="24"/>
          <w:lang w:val="en-US"/>
        </w:rPr>
        <w:t>4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. 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>DCI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conversion into 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>DMI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a</w:t>
      </w:r>
    </w:p>
    <w:tbl>
      <w:tblPr>
        <w:tblStyle w:val="Grigliatabella"/>
        <w:tblW w:w="9181" w:type="dxa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"/>
        <w:gridCol w:w="1363"/>
        <w:gridCol w:w="656"/>
        <w:gridCol w:w="978"/>
        <w:gridCol w:w="1133"/>
        <w:gridCol w:w="991"/>
        <w:gridCol w:w="1063"/>
        <w:gridCol w:w="1105"/>
        <w:gridCol w:w="1436"/>
      </w:tblGrid>
      <w:tr w:rsidR="00C317BB" w:rsidRPr="00F241D7" w14:paraId="69FD5A5B" w14:textId="77777777" w:rsidTr="00551FA4">
        <w:trPr>
          <w:jc w:val="center"/>
        </w:trPr>
        <w:tc>
          <w:tcPr>
            <w:tcW w:w="456" w:type="dxa"/>
            <w:tcBorders>
              <w:top w:val="single" w:sz="4" w:space="0" w:color="auto"/>
            </w:tcBorders>
          </w:tcPr>
          <w:p w14:paraId="48B8F215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#</w:t>
            </w:r>
          </w:p>
        </w:tc>
        <w:tc>
          <w:tcPr>
            <w:tcW w:w="1363" w:type="dxa"/>
            <w:tcBorders>
              <w:top w:val="single" w:sz="4" w:space="0" w:color="auto"/>
            </w:tcBorders>
          </w:tcPr>
          <w:p w14:paraId="7A2BDD40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Solvent</w:t>
            </w:r>
          </w:p>
        </w:tc>
        <w:tc>
          <w:tcPr>
            <w:tcW w:w="656" w:type="dxa"/>
            <w:tcBorders>
              <w:top w:val="single" w:sz="4" w:space="0" w:color="auto"/>
            </w:tcBorders>
          </w:tcPr>
          <w:p w14:paraId="7FD3E758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P</w:t>
            </w:r>
          </w:p>
        </w:tc>
        <w:tc>
          <w:tcPr>
            <w:tcW w:w="978" w:type="dxa"/>
            <w:tcBorders>
              <w:top w:val="single" w:sz="4" w:space="0" w:color="auto"/>
            </w:tcBorders>
          </w:tcPr>
          <w:p w14:paraId="7F5F07FC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Conv.</w:t>
            </w:r>
          </w:p>
        </w:tc>
        <w:tc>
          <w:tcPr>
            <w:tcW w:w="5728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7BC259D6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GC-MS Selectivity [%]</w:t>
            </w:r>
          </w:p>
        </w:tc>
      </w:tr>
      <w:tr w:rsidR="00C317BB" w:rsidRPr="00F241D7" w14:paraId="249499F9" w14:textId="77777777" w:rsidTr="00551FA4">
        <w:trPr>
          <w:jc w:val="center"/>
        </w:trPr>
        <w:tc>
          <w:tcPr>
            <w:tcW w:w="456" w:type="dxa"/>
            <w:tcBorders>
              <w:bottom w:val="single" w:sz="4" w:space="0" w:color="auto"/>
            </w:tcBorders>
          </w:tcPr>
          <w:p w14:paraId="37803963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363" w:type="dxa"/>
            <w:tcBorders>
              <w:bottom w:val="single" w:sz="4" w:space="0" w:color="auto"/>
            </w:tcBorders>
          </w:tcPr>
          <w:p w14:paraId="4D266D1F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656" w:type="dxa"/>
            <w:tcBorders>
              <w:bottom w:val="single" w:sz="4" w:space="0" w:color="auto"/>
            </w:tcBorders>
          </w:tcPr>
          <w:p w14:paraId="56351627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bar</w:t>
            </w:r>
          </w:p>
        </w:tc>
        <w:tc>
          <w:tcPr>
            <w:tcW w:w="978" w:type="dxa"/>
            <w:tcBorders>
              <w:bottom w:val="single" w:sz="4" w:space="0" w:color="auto"/>
            </w:tcBorders>
          </w:tcPr>
          <w:p w14:paraId="4D9FB27B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%</w:t>
            </w:r>
          </w:p>
        </w:tc>
        <w:tc>
          <w:tcPr>
            <w:tcW w:w="1133" w:type="dxa"/>
            <w:tcBorders>
              <w:bottom w:val="single" w:sz="4" w:space="0" w:color="auto"/>
            </w:tcBorders>
          </w:tcPr>
          <w:p w14:paraId="028EEA22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MMI 1</w:t>
            </w:r>
          </w:p>
        </w:tc>
        <w:tc>
          <w:tcPr>
            <w:tcW w:w="991" w:type="dxa"/>
            <w:tcBorders>
              <w:bottom w:val="single" w:sz="4" w:space="0" w:color="auto"/>
            </w:tcBorders>
          </w:tcPr>
          <w:p w14:paraId="3FB8DED6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DMI</w:t>
            </w:r>
          </w:p>
        </w:tc>
        <w:tc>
          <w:tcPr>
            <w:tcW w:w="1063" w:type="dxa"/>
            <w:tcBorders>
              <w:bottom w:val="single" w:sz="4" w:space="0" w:color="auto"/>
            </w:tcBorders>
          </w:tcPr>
          <w:p w14:paraId="32499256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MMI 2</w:t>
            </w:r>
          </w:p>
        </w:tc>
        <w:tc>
          <w:tcPr>
            <w:tcW w:w="1105" w:type="dxa"/>
            <w:tcBorders>
              <w:bottom w:val="single" w:sz="4" w:space="0" w:color="auto"/>
            </w:tcBorders>
          </w:tcPr>
          <w:p w14:paraId="4B7FA883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MCI 1-2</w:t>
            </w: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7B707710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b/>
                <w:bCs/>
                <w:sz w:val="24"/>
                <w:szCs w:val="24"/>
                <w:lang w:val="en-US"/>
              </w:rPr>
              <w:t>MCMI 1-2</w:t>
            </w:r>
          </w:p>
        </w:tc>
      </w:tr>
      <w:tr w:rsidR="00C317BB" w:rsidRPr="00F241D7" w14:paraId="6CEF3C0F" w14:textId="77777777" w:rsidTr="00551FA4">
        <w:trPr>
          <w:jc w:val="center"/>
        </w:trPr>
        <w:tc>
          <w:tcPr>
            <w:tcW w:w="456" w:type="dxa"/>
            <w:tcBorders>
              <w:top w:val="single" w:sz="4" w:space="0" w:color="auto"/>
            </w:tcBorders>
          </w:tcPr>
          <w:p w14:paraId="73E3B45B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</w:t>
            </w:r>
          </w:p>
        </w:tc>
        <w:tc>
          <w:tcPr>
            <w:tcW w:w="1363" w:type="dxa"/>
            <w:tcBorders>
              <w:top w:val="single" w:sz="4" w:space="0" w:color="auto"/>
            </w:tcBorders>
          </w:tcPr>
          <w:p w14:paraId="018AEB2B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DMC</w:t>
            </w:r>
          </w:p>
        </w:tc>
        <w:tc>
          <w:tcPr>
            <w:tcW w:w="656" w:type="dxa"/>
            <w:tcBorders>
              <w:top w:val="single" w:sz="4" w:space="0" w:color="auto"/>
            </w:tcBorders>
          </w:tcPr>
          <w:p w14:paraId="496C7782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95</w:t>
            </w:r>
          </w:p>
        </w:tc>
        <w:tc>
          <w:tcPr>
            <w:tcW w:w="978" w:type="dxa"/>
            <w:tcBorders>
              <w:top w:val="single" w:sz="4" w:space="0" w:color="auto"/>
            </w:tcBorders>
          </w:tcPr>
          <w:p w14:paraId="61319A7B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100</w:t>
            </w:r>
          </w:p>
        </w:tc>
        <w:tc>
          <w:tcPr>
            <w:tcW w:w="1133" w:type="dxa"/>
            <w:tcBorders>
              <w:top w:val="single" w:sz="4" w:space="0" w:color="auto"/>
            </w:tcBorders>
          </w:tcPr>
          <w:p w14:paraId="47004756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12</w:t>
            </w:r>
          </w:p>
        </w:tc>
        <w:tc>
          <w:tcPr>
            <w:tcW w:w="991" w:type="dxa"/>
            <w:tcBorders>
              <w:top w:val="single" w:sz="4" w:space="0" w:color="auto"/>
            </w:tcBorders>
          </w:tcPr>
          <w:p w14:paraId="70BD823C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23</w:t>
            </w:r>
          </w:p>
        </w:tc>
        <w:tc>
          <w:tcPr>
            <w:tcW w:w="1063" w:type="dxa"/>
            <w:tcBorders>
              <w:top w:val="single" w:sz="4" w:space="0" w:color="auto"/>
            </w:tcBorders>
          </w:tcPr>
          <w:p w14:paraId="313A2964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21</w:t>
            </w:r>
          </w:p>
        </w:tc>
        <w:tc>
          <w:tcPr>
            <w:tcW w:w="1105" w:type="dxa"/>
            <w:tcBorders>
              <w:top w:val="single" w:sz="4" w:space="0" w:color="auto"/>
            </w:tcBorders>
          </w:tcPr>
          <w:p w14:paraId="1F52A2E5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44</w:t>
            </w:r>
          </w:p>
        </w:tc>
        <w:tc>
          <w:tcPr>
            <w:tcW w:w="1436" w:type="dxa"/>
            <w:tcBorders>
              <w:top w:val="single" w:sz="4" w:space="0" w:color="auto"/>
            </w:tcBorders>
          </w:tcPr>
          <w:p w14:paraId="403FDC32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</w:tr>
      <w:tr w:rsidR="00C317BB" w:rsidRPr="00F241D7" w14:paraId="07F497E1" w14:textId="77777777" w:rsidTr="00551FA4">
        <w:trPr>
          <w:jc w:val="center"/>
        </w:trPr>
        <w:tc>
          <w:tcPr>
            <w:tcW w:w="456" w:type="dxa"/>
          </w:tcPr>
          <w:p w14:paraId="30DFF9BF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</w:t>
            </w:r>
          </w:p>
        </w:tc>
        <w:tc>
          <w:tcPr>
            <w:tcW w:w="1363" w:type="dxa"/>
          </w:tcPr>
          <w:p w14:paraId="1B7CD640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 Me-THF</w:t>
            </w:r>
          </w:p>
        </w:tc>
        <w:tc>
          <w:tcPr>
            <w:tcW w:w="656" w:type="dxa"/>
          </w:tcPr>
          <w:p w14:paraId="1F342221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20</w:t>
            </w:r>
          </w:p>
        </w:tc>
        <w:tc>
          <w:tcPr>
            <w:tcW w:w="978" w:type="dxa"/>
          </w:tcPr>
          <w:p w14:paraId="2E0E0D67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133" w:type="dxa"/>
          </w:tcPr>
          <w:p w14:paraId="6C24F1D8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991" w:type="dxa"/>
          </w:tcPr>
          <w:p w14:paraId="605EEBF8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063" w:type="dxa"/>
          </w:tcPr>
          <w:p w14:paraId="348F76B7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105" w:type="dxa"/>
          </w:tcPr>
          <w:p w14:paraId="7ECA1A5A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436" w:type="dxa"/>
          </w:tcPr>
          <w:p w14:paraId="2A61E0AA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</w:tr>
      <w:tr w:rsidR="00C317BB" w:rsidRPr="00F241D7" w14:paraId="401C8B51" w14:textId="77777777" w:rsidTr="00551FA4">
        <w:trPr>
          <w:jc w:val="center"/>
        </w:trPr>
        <w:tc>
          <w:tcPr>
            <w:tcW w:w="456" w:type="dxa"/>
          </w:tcPr>
          <w:p w14:paraId="4D73361B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3</w:t>
            </w:r>
          </w:p>
        </w:tc>
        <w:tc>
          <w:tcPr>
            <w:tcW w:w="1363" w:type="dxa"/>
          </w:tcPr>
          <w:p w14:paraId="57EF7975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Acetonitrile</w:t>
            </w:r>
          </w:p>
        </w:tc>
        <w:tc>
          <w:tcPr>
            <w:tcW w:w="656" w:type="dxa"/>
          </w:tcPr>
          <w:p w14:paraId="19135A91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15</w:t>
            </w:r>
          </w:p>
        </w:tc>
        <w:tc>
          <w:tcPr>
            <w:tcW w:w="978" w:type="dxa"/>
          </w:tcPr>
          <w:p w14:paraId="16863715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40</w:t>
            </w:r>
          </w:p>
        </w:tc>
        <w:tc>
          <w:tcPr>
            <w:tcW w:w="1133" w:type="dxa"/>
          </w:tcPr>
          <w:p w14:paraId="35FBE244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991" w:type="dxa"/>
          </w:tcPr>
          <w:p w14:paraId="1B24290A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063" w:type="dxa"/>
          </w:tcPr>
          <w:p w14:paraId="55473268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105" w:type="dxa"/>
          </w:tcPr>
          <w:p w14:paraId="2765AE74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50</w:t>
            </w:r>
          </w:p>
        </w:tc>
        <w:tc>
          <w:tcPr>
            <w:tcW w:w="1436" w:type="dxa"/>
          </w:tcPr>
          <w:p w14:paraId="02E2567C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50</w:t>
            </w:r>
          </w:p>
        </w:tc>
      </w:tr>
      <w:tr w:rsidR="00C317BB" w:rsidRPr="00F241D7" w14:paraId="707655A4" w14:textId="77777777" w:rsidTr="00551FA4">
        <w:trPr>
          <w:jc w:val="center"/>
        </w:trPr>
        <w:tc>
          <w:tcPr>
            <w:tcW w:w="456" w:type="dxa"/>
          </w:tcPr>
          <w:p w14:paraId="22198C14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4</w:t>
            </w:r>
          </w:p>
        </w:tc>
        <w:tc>
          <w:tcPr>
            <w:tcW w:w="1363" w:type="dxa"/>
          </w:tcPr>
          <w:p w14:paraId="491FAA17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i/>
                <w:iCs/>
                <w:sz w:val="24"/>
                <w:szCs w:val="24"/>
                <w:lang w:val="en-US"/>
              </w:rPr>
              <w:t>n</w:t>
            </w:r>
            <w:r w:rsidRPr="00F241D7">
              <w:rPr>
                <w:rFonts w:ascii="Times" w:hAnsi="Times" w:cs="Times"/>
                <w:sz w:val="24"/>
                <w:szCs w:val="20"/>
                <w:lang w:val="en-US"/>
              </w:rPr>
              <w:t>-</w:t>
            </w: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Hexane</w:t>
            </w:r>
          </w:p>
        </w:tc>
        <w:tc>
          <w:tcPr>
            <w:tcW w:w="656" w:type="dxa"/>
          </w:tcPr>
          <w:p w14:paraId="5ECD117D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17</w:t>
            </w:r>
          </w:p>
        </w:tc>
        <w:tc>
          <w:tcPr>
            <w:tcW w:w="978" w:type="dxa"/>
          </w:tcPr>
          <w:p w14:paraId="7C24E024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133" w:type="dxa"/>
          </w:tcPr>
          <w:p w14:paraId="2DB7CF53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991" w:type="dxa"/>
          </w:tcPr>
          <w:p w14:paraId="7F995B92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063" w:type="dxa"/>
          </w:tcPr>
          <w:p w14:paraId="395AE7A0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105" w:type="dxa"/>
          </w:tcPr>
          <w:p w14:paraId="6F74BB11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436" w:type="dxa"/>
          </w:tcPr>
          <w:p w14:paraId="6C396220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</w:tr>
      <w:tr w:rsidR="00C317BB" w:rsidRPr="00F241D7" w14:paraId="0DED33F1" w14:textId="77777777" w:rsidTr="00551FA4">
        <w:trPr>
          <w:jc w:val="center"/>
        </w:trPr>
        <w:tc>
          <w:tcPr>
            <w:tcW w:w="456" w:type="dxa"/>
          </w:tcPr>
          <w:p w14:paraId="06C063B3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5</w:t>
            </w:r>
          </w:p>
        </w:tc>
        <w:tc>
          <w:tcPr>
            <w:tcW w:w="1363" w:type="dxa"/>
          </w:tcPr>
          <w:p w14:paraId="1DBD8BE4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Dioxane</w:t>
            </w:r>
          </w:p>
        </w:tc>
        <w:tc>
          <w:tcPr>
            <w:tcW w:w="656" w:type="dxa"/>
          </w:tcPr>
          <w:p w14:paraId="0BAC76B5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10</w:t>
            </w:r>
          </w:p>
        </w:tc>
        <w:tc>
          <w:tcPr>
            <w:tcW w:w="978" w:type="dxa"/>
          </w:tcPr>
          <w:p w14:paraId="7252BF2A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133" w:type="dxa"/>
          </w:tcPr>
          <w:p w14:paraId="6B7C9E0C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991" w:type="dxa"/>
          </w:tcPr>
          <w:p w14:paraId="26C832DD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063" w:type="dxa"/>
          </w:tcPr>
          <w:p w14:paraId="69540F8A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105" w:type="dxa"/>
          </w:tcPr>
          <w:p w14:paraId="58E5175E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  <w:tc>
          <w:tcPr>
            <w:tcW w:w="1436" w:type="dxa"/>
          </w:tcPr>
          <w:p w14:paraId="67BE631D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0</w:t>
            </w:r>
          </w:p>
        </w:tc>
      </w:tr>
      <w:tr w:rsidR="00C317BB" w:rsidRPr="00F241D7" w14:paraId="038AB8BF" w14:textId="77777777" w:rsidTr="00551FA4">
        <w:trPr>
          <w:jc w:val="center"/>
        </w:trPr>
        <w:tc>
          <w:tcPr>
            <w:tcW w:w="456" w:type="dxa"/>
            <w:tcBorders>
              <w:bottom w:val="single" w:sz="4" w:space="0" w:color="auto"/>
            </w:tcBorders>
          </w:tcPr>
          <w:p w14:paraId="5FEE674F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6</w:t>
            </w:r>
          </w:p>
        </w:tc>
        <w:tc>
          <w:tcPr>
            <w:tcW w:w="1363" w:type="dxa"/>
            <w:tcBorders>
              <w:bottom w:val="single" w:sz="4" w:space="0" w:color="auto"/>
            </w:tcBorders>
          </w:tcPr>
          <w:p w14:paraId="57FE3BD5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CPME</w:t>
            </w:r>
          </w:p>
        </w:tc>
        <w:tc>
          <w:tcPr>
            <w:tcW w:w="656" w:type="dxa"/>
            <w:tcBorders>
              <w:bottom w:val="single" w:sz="4" w:space="0" w:color="auto"/>
            </w:tcBorders>
          </w:tcPr>
          <w:p w14:paraId="4F4A3711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45</w:t>
            </w:r>
          </w:p>
        </w:tc>
        <w:tc>
          <w:tcPr>
            <w:tcW w:w="978" w:type="dxa"/>
            <w:tcBorders>
              <w:bottom w:val="single" w:sz="4" w:space="0" w:color="auto"/>
            </w:tcBorders>
          </w:tcPr>
          <w:p w14:paraId="6D2F5519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100</w:t>
            </w:r>
          </w:p>
        </w:tc>
        <w:tc>
          <w:tcPr>
            <w:tcW w:w="1133" w:type="dxa"/>
            <w:tcBorders>
              <w:bottom w:val="single" w:sz="4" w:space="0" w:color="auto"/>
            </w:tcBorders>
          </w:tcPr>
          <w:p w14:paraId="4BE09CB0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27</w:t>
            </w:r>
          </w:p>
        </w:tc>
        <w:tc>
          <w:tcPr>
            <w:tcW w:w="991" w:type="dxa"/>
            <w:tcBorders>
              <w:bottom w:val="single" w:sz="4" w:space="0" w:color="auto"/>
            </w:tcBorders>
          </w:tcPr>
          <w:p w14:paraId="02E7E87A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30</w:t>
            </w:r>
          </w:p>
        </w:tc>
        <w:tc>
          <w:tcPr>
            <w:tcW w:w="1063" w:type="dxa"/>
            <w:tcBorders>
              <w:bottom w:val="single" w:sz="4" w:space="0" w:color="auto"/>
            </w:tcBorders>
          </w:tcPr>
          <w:p w14:paraId="15CE5050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15</w:t>
            </w:r>
          </w:p>
        </w:tc>
        <w:tc>
          <w:tcPr>
            <w:tcW w:w="1105" w:type="dxa"/>
            <w:tcBorders>
              <w:bottom w:val="single" w:sz="4" w:space="0" w:color="auto"/>
            </w:tcBorders>
          </w:tcPr>
          <w:p w14:paraId="26EBC530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</w:t>
            </w: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3DF88ECA" w14:textId="77777777" w:rsidR="00C317BB" w:rsidRPr="00F241D7" w:rsidRDefault="00C317BB" w:rsidP="00C317BB">
            <w:pPr>
              <w:jc w:val="center"/>
              <w:rPr>
                <w:rFonts w:ascii="Times" w:hAnsi="Times" w:cs="Times"/>
                <w:sz w:val="24"/>
                <w:szCs w:val="24"/>
                <w:lang w:val="en-US"/>
              </w:rPr>
            </w:pPr>
            <w:r w:rsidRPr="00F241D7">
              <w:rPr>
                <w:rFonts w:ascii="Times" w:hAnsi="Times" w:cs="Times"/>
                <w:sz w:val="24"/>
                <w:szCs w:val="24"/>
                <w:lang w:val="en-US"/>
              </w:rPr>
              <w:t>26</w:t>
            </w:r>
          </w:p>
        </w:tc>
      </w:tr>
    </w:tbl>
    <w:p w14:paraId="7BDE374C" w14:textId="4C94A727" w:rsidR="00C317BB" w:rsidRDefault="00C317BB" w:rsidP="00C317BB">
      <w:pPr>
        <w:spacing w:after="200" w:line="240" w:lineRule="auto"/>
        <w:jc w:val="both"/>
        <w:rPr>
          <w:rFonts w:ascii="Times" w:eastAsia="Times New Roman" w:hAnsi="Times" w:cs="Times"/>
          <w:sz w:val="18"/>
          <w:szCs w:val="18"/>
          <w:lang w:val="en-US"/>
        </w:rPr>
      </w:pPr>
      <w:r w:rsidRPr="00551FA4">
        <w:rPr>
          <w:rFonts w:ascii="Times" w:eastAsia="Times New Roman" w:hAnsi="Times" w:cs="Times"/>
          <w:sz w:val="18"/>
          <w:szCs w:val="18"/>
          <w:vertAlign w:val="superscript"/>
          <w:lang w:val="en-US"/>
        </w:rPr>
        <w:t>a</w:t>
      </w:r>
      <w:r w:rsidRPr="00551FA4">
        <w:rPr>
          <w:rFonts w:ascii="Times" w:eastAsia="Times New Roman" w:hAnsi="Times" w:cs="Times"/>
          <w:sz w:val="18"/>
          <w:szCs w:val="18"/>
          <w:lang w:val="en-US"/>
        </w:rPr>
        <w:t xml:space="preserve"> </w:t>
      </w:r>
      <w:r w:rsidRPr="00551FA4">
        <w:rPr>
          <w:rFonts w:ascii="Times" w:eastAsia="Times New Roman" w:hAnsi="Times" w:cs="Times"/>
          <w:b/>
          <w:bCs/>
          <w:sz w:val="18"/>
          <w:szCs w:val="18"/>
          <w:lang w:val="en-US"/>
        </w:rPr>
        <w:t>Reaction condition:</w:t>
      </w:r>
      <w:r w:rsidRPr="00551FA4">
        <w:rPr>
          <w:rFonts w:ascii="Times" w:eastAsia="Times New Roman" w:hAnsi="Times" w:cs="Times"/>
          <w:sz w:val="18"/>
          <w:szCs w:val="18"/>
          <w:lang w:val="en-US"/>
        </w:rPr>
        <w:t xml:space="preserve"> 0.9 g of </w:t>
      </w:r>
      <w:r w:rsidRPr="00A06F59">
        <w:rPr>
          <w:rFonts w:ascii="Times" w:eastAsia="Times New Roman" w:hAnsi="Times" w:cs="Times"/>
          <w:sz w:val="18"/>
          <w:szCs w:val="18"/>
          <w:lang w:val="en-US"/>
        </w:rPr>
        <w:t>DCI</w:t>
      </w:r>
      <w:r w:rsidRPr="00551FA4">
        <w:rPr>
          <w:rFonts w:ascii="Times" w:eastAsia="Times New Roman" w:hAnsi="Times" w:cs="Times"/>
          <w:sz w:val="18"/>
          <w:szCs w:val="18"/>
          <w:lang w:val="en-US"/>
        </w:rPr>
        <w:t xml:space="preserve"> dissolved in 30 mL of solvent in presence of 100% wt. CT275DR, at 200 °C for 6h.</w:t>
      </w:r>
    </w:p>
    <w:p w14:paraId="7DDD720F" w14:textId="77777777" w:rsidR="00630F42" w:rsidRPr="00F241D7" w:rsidRDefault="00630F42" w:rsidP="00C317BB">
      <w:pPr>
        <w:spacing w:after="200" w:line="240" w:lineRule="auto"/>
        <w:jc w:val="both"/>
        <w:rPr>
          <w:rFonts w:ascii="Times" w:eastAsia="Times New Roman" w:hAnsi="Times" w:cs="Times"/>
          <w:sz w:val="18"/>
          <w:szCs w:val="18"/>
          <w:lang w:val="en-US"/>
        </w:rPr>
      </w:pPr>
    </w:p>
    <w:p w14:paraId="2CC2F955" w14:textId="77777777" w:rsidR="00DD429F" w:rsidRDefault="00DD429F" w:rsidP="00DD429F">
      <w:pPr>
        <w:spacing w:after="24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In a first experiment, DCI was reacted with </w:t>
      </w:r>
      <w:proofErr w:type="spellStart"/>
      <w:r w:rsidRPr="00A06F59">
        <w:rPr>
          <w:rFonts w:ascii="Times" w:eastAsia="Times New Roman" w:hAnsi="Times" w:cs="Times"/>
          <w:sz w:val="24"/>
          <w:szCs w:val="24"/>
          <w:lang w:val="en-US"/>
        </w:rPr>
        <w:t>Purolite</w:t>
      </w:r>
      <w:proofErr w:type="spellEnd"/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CT275DR in DMC (Table 4; # 1) and GC-MS analysis of the crude reaction mixture showed a quantitative conversion of DCI but a low selectivity (23%) towards DMI. The same experiment previously conducted in the presence of basic catalyst </w:t>
      </w:r>
      <w:proofErr w:type="spellStart"/>
      <w:r w:rsidRPr="00A06F59">
        <w:rPr>
          <w:rFonts w:ascii="Times" w:eastAsia="Times New Roman" w:hAnsi="Times" w:cs="Times"/>
          <w:sz w:val="24"/>
          <w:szCs w:val="24"/>
          <w:lang w:val="en-US"/>
        </w:rPr>
        <w:t>NMPy</w:t>
      </w:r>
      <w:proofErr w:type="spellEnd"/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resulted in 86% selectivity toward DMI.[27] Further tests were performed in presence of other organic solvents (Table 4, #2-6). In most cases, DCI conversion was negligible or moderate (Table 4, #2-5) and the only products observed were MCI 1-2 and MCMI 1-2. Only in one case (Table 4, #6), the conversion was quantitative with the presence of almost all isosorbide derivatives with a low DMI selectivity (30%). </w:t>
      </w:r>
    </w:p>
    <w:p w14:paraId="7BAEC0F5" w14:textId="60A7844C" w:rsidR="006A52F5" w:rsidRDefault="006A52F5" w:rsidP="006A52F5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>Decarboxylation of DACs has been previously reported in the literature although investigation</w:t>
      </w:r>
      <w:r>
        <w:rPr>
          <w:rFonts w:ascii="Times" w:eastAsia="Times New Roman" w:hAnsi="Times" w:cs="Times"/>
          <w:sz w:val="24"/>
          <w:szCs w:val="24"/>
          <w:lang w:val="en-US"/>
        </w:rPr>
        <w:t>s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are rather limited.[</w:t>
      </w:r>
      <w:r w:rsidR="006D179F">
        <w:rPr>
          <w:rFonts w:ascii="Times" w:eastAsia="Times New Roman" w:hAnsi="Times" w:cs="Times"/>
          <w:sz w:val="24"/>
          <w:szCs w:val="24"/>
          <w:lang w:val="en-US"/>
        </w:rPr>
        <w:t>30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] Generally, these reactions are performed at a high temperature (180°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-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250 °C), using hydrotalcites or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Faujasites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as amphoteric catalysts </w:t>
      </w:r>
      <w:r w:rsidR="004E28B0">
        <w:rPr>
          <w:rFonts w:ascii="Times" w:eastAsia="Times New Roman" w:hAnsi="Times" w:cs="Times"/>
          <w:sz w:val="24"/>
          <w:szCs w:val="24"/>
          <w:lang w:val="en-US"/>
        </w:rPr>
        <w:t>leading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to the formation of symmetrical and asymmetric ethers. Most probably the presence </w:t>
      </w:r>
      <w:r w:rsidR="004E28B0">
        <w:rPr>
          <w:rFonts w:ascii="Times" w:eastAsia="Times New Roman" w:hAnsi="Times" w:cs="Times"/>
          <w:sz w:val="24"/>
          <w:szCs w:val="24"/>
          <w:lang w:val="en-US"/>
        </w:rPr>
        <w:t>of basic as well as acid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sites render these catalysts more active toward the decarboxylation reaction</w:t>
      </w:r>
      <w:r w:rsidR="004E28B0">
        <w:rPr>
          <w:rFonts w:ascii="Times" w:eastAsia="Times New Roman" w:hAnsi="Times" w:cs="Times"/>
          <w:sz w:val="24"/>
          <w:szCs w:val="24"/>
          <w:lang w:val="en-US"/>
        </w:rPr>
        <w:t xml:space="preserve">. This consideration in combination with our results in the presence of an acid catalysts seem to suggest that the latter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are more </w:t>
      </w:r>
      <w:r w:rsidR="004E28B0">
        <w:rPr>
          <w:rFonts w:ascii="Times" w:eastAsia="Times New Roman" w:hAnsi="Times" w:cs="Times"/>
          <w:sz w:val="24"/>
          <w:szCs w:val="24"/>
          <w:lang w:val="en-US"/>
        </w:rPr>
        <w:t xml:space="preserve">efficient in promoting the direct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methylation reaction</w:t>
      </w:r>
      <w:r w:rsidR="004E28B0">
        <w:rPr>
          <w:rFonts w:ascii="Times" w:eastAsia="Times New Roman" w:hAnsi="Times" w:cs="Times"/>
          <w:sz w:val="24"/>
          <w:szCs w:val="24"/>
          <w:lang w:val="en-US"/>
        </w:rPr>
        <w:t xml:space="preserve"> via an acid catalyzed alkylation pathway (A</w:t>
      </w:r>
      <w:r w:rsidR="004E28B0" w:rsidRPr="00FC496C">
        <w:rPr>
          <w:rFonts w:ascii="Times" w:eastAsia="Times New Roman" w:hAnsi="Times" w:cs="Times"/>
          <w:sz w:val="24"/>
          <w:szCs w:val="24"/>
          <w:vertAlign w:val="subscript"/>
          <w:lang w:val="en-US"/>
        </w:rPr>
        <w:t>Al</w:t>
      </w:r>
      <w:r w:rsidR="004E28B0">
        <w:rPr>
          <w:rFonts w:ascii="Times" w:eastAsia="Times New Roman" w:hAnsi="Times" w:cs="Times"/>
          <w:sz w:val="24"/>
          <w:szCs w:val="24"/>
          <w:lang w:val="en-US"/>
        </w:rPr>
        <w:t>2)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. </w:t>
      </w:r>
    </w:p>
    <w:p w14:paraId="4EFBE436" w14:textId="77777777" w:rsidR="002F30EE" w:rsidRDefault="007F5C73" w:rsidP="003000E1">
      <w:pPr>
        <w:spacing w:after="24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>
        <w:rPr>
          <w:rFonts w:ascii="Times" w:eastAsia="Times New Roman" w:hAnsi="Times" w:cs="Times"/>
          <w:sz w:val="24"/>
          <w:szCs w:val="24"/>
          <w:lang w:val="en-US"/>
        </w:rPr>
        <w:t xml:space="preserve">The impact of </w:t>
      </w:r>
      <w:r w:rsidR="006A52F5">
        <w:rPr>
          <w:rFonts w:ascii="Times" w:eastAsia="Times New Roman" w:hAnsi="Times" w:cs="Times"/>
          <w:sz w:val="24"/>
          <w:szCs w:val="24"/>
          <w:lang w:val="en-US"/>
        </w:rPr>
        <w:t xml:space="preserve">the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thermodynamically driven </w:t>
      </w:r>
      <w:proofErr w:type="spellStart"/>
      <w:r>
        <w:rPr>
          <w:rFonts w:ascii="Times" w:eastAsia="Times New Roman" w:hAnsi="Times" w:cs="Times"/>
          <w:sz w:val="24"/>
          <w:szCs w:val="24"/>
          <w:lang w:val="en-US"/>
        </w:rPr>
        <w:t>methoxycarbonylation</w:t>
      </w:r>
      <w:proofErr w:type="spellEnd"/>
      <w:r>
        <w:rPr>
          <w:rFonts w:ascii="Times" w:eastAsia="Times New Roman" w:hAnsi="Times" w:cs="Times"/>
          <w:sz w:val="24"/>
          <w:szCs w:val="24"/>
          <w:lang w:val="en-US"/>
        </w:rPr>
        <w:t xml:space="preserve"> reaction </w:t>
      </w:r>
      <w:r w:rsidR="006A52F5">
        <w:rPr>
          <w:rFonts w:ascii="Times" w:eastAsia="Times New Roman" w:hAnsi="Times" w:cs="Times"/>
          <w:sz w:val="24"/>
          <w:szCs w:val="24"/>
          <w:lang w:val="en-US"/>
        </w:rPr>
        <w:t xml:space="preserve">on the methylation of isosorbide in acidic conditions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was also further explored. </w:t>
      </w:r>
      <w:r w:rsidR="00FC496C">
        <w:rPr>
          <w:rFonts w:ascii="Times" w:eastAsia="Times New Roman" w:hAnsi="Times" w:cs="Times"/>
          <w:sz w:val="24"/>
          <w:szCs w:val="24"/>
          <w:lang w:val="en-US"/>
        </w:rPr>
        <w:t>I</w:t>
      </w:r>
      <w:r w:rsidR="003000E1">
        <w:rPr>
          <w:rFonts w:ascii="Times" w:eastAsia="Times New Roman" w:hAnsi="Times" w:cs="Times"/>
          <w:sz w:val="24"/>
          <w:szCs w:val="24"/>
          <w:lang w:val="en-US"/>
        </w:rPr>
        <w:t>sosorbide was reacted with DMC in the presence of CT275DR at the reflux temperature (90 °C)</w:t>
      </w:r>
      <w:r w:rsidR="00FC496C">
        <w:rPr>
          <w:rFonts w:ascii="Times" w:eastAsia="Times New Roman" w:hAnsi="Times" w:cs="Times"/>
          <w:sz w:val="24"/>
          <w:szCs w:val="24"/>
          <w:lang w:val="en-US"/>
        </w:rPr>
        <w:t xml:space="preserve"> to evaluate the formation of (di)methoxycarbonyl derivatives (DC, MCI 1-2)</w:t>
      </w:r>
      <w:r w:rsidR="003000E1">
        <w:rPr>
          <w:rFonts w:ascii="Times" w:eastAsia="Times New Roman" w:hAnsi="Times" w:cs="Times"/>
          <w:sz w:val="24"/>
          <w:szCs w:val="24"/>
          <w:lang w:val="en-US"/>
        </w:rPr>
        <w:t xml:space="preserve">. After 24 hours the reaction was cooled down and </w:t>
      </w:r>
      <w:r w:rsidR="00AA18C0">
        <w:rPr>
          <w:rFonts w:ascii="Times" w:eastAsia="Times New Roman" w:hAnsi="Times" w:cs="Times"/>
          <w:sz w:val="24"/>
          <w:szCs w:val="24"/>
          <w:lang w:val="en-US"/>
        </w:rPr>
        <w:t>analyzed</w:t>
      </w:r>
      <w:r w:rsidR="003000E1">
        <w:rPr>
          <w:rFonts w:ascii="Times" w:eastAsia="Times New Roman" w:hAnsi="Times" w:cs="Times"/>
          <w:sz w:val="24"/>
          <w:szCs w:val="24"/>
          <w:lang w:val="en-US"/>
        </w:rPr>
        <w:t xml:space="preserve"> via GC-MS and NMR spectroscopy</w:t>
      </w:r>
      <w:r w:rsidR="00FC496C">
        <w:rPr>
          <w:rFonts w:ascii="Times" w:eastAsia="Times New Roman" w:hAnsi="Times" w:cs="Times"/>
          <w:sz w:val="24"/>
          <w:szCs w:val="24"/>
          <w:lang w:val="en-US"/>
        </w:rPr>
        <w:t>;</w:t>
      </w:r>
      <w:r w:rsidR="003000E1">
        <w:rPr>
          <w:rFonts w:ascii="Times" w:eastAsia="Times New Roman" w:hAnsi="Times" w:cs="Times"/>
          <w:sz w:val="24"/>
          <w:szCs w:val="24"/>
          <w:lang w:val="en-US"/>
        </w:rPr>
        <w:t xml:space="preserve"> isosorbide was the only product observ</w:t>
      </w:r>
      <w:r w:rsidR="00AA18C0">
        <w:rPr>
          <w:rFonts w:ascii="Times" w:eastAsia="Times New Roman" w:hAnsi="Times" w:cs="Times"/>
          <w:sz w:val="24"/>
          <w:szCs w:val="24"/>
          <w:lang w:val="en-US"/>
        </w:rPr>
        <w:t>ed.</w:t>
      </w:r>
    </w:p>
    <w:p w14:paraId="306ED44B" w14:textId="77777777" w:rsidR="002F30EE" w:rsidRDefault="002F30EE" w:rsidP="002F30EE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Basing on the results collected, it is thus plausible to suggest that in the presence of acid catalyst such as CT275DR and Amberlyst-36 methylation reaction by activation of the soft site of DMC is predominant on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methoxycarbonylation</w:t>
      </w:r>
      <w:proofErr w:type="spellEnd"/>
      <w:r>
        <w:rPr>
          <w:rFonts w:ascii="Times" w:eastAsia="Times New Roman" w:hAnsi="Times" w:cs="Times"/>
          <w:sz w:val="24"/>
          <w:szCs w:val="24"/>
          <w:lang w:val="en-US"/>
        </w:rPr>
        <w:t xml:space="preserve">. Furthermore,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decarboxylation reactions only partially contribute to the 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formation of DMI. </w:t>
      </w:r>
      <w:proofErr w:type="spellStart"/>
      <w:r w:rsidRPr="00A06F59">
        <w:rPr>
          <w:rFonts w:ascii="Times" w:eastAsia="Times New Roman" w:hAnsi="Times" w:cs="Times"/>
          <w:w w:val="108"/>
          <w:sz w:val="24"/>
          <w:szCs w:val="24"/>
          <w:lang w:val="en-US"/>
        </w:rPr>
        <w:t>Monomethoxycarbonyl</w:t>
      </w:r>
      <w:proofErr w:type="spellEnd"/>
      <w:r w:rsidRPr="00A06F59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(MCI 1-2) and methoxycarbonyl methyl (MCMI 1-2)</w:t>
      </w:r>
      <w:r w:rsidRPr="00F241D7"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 derivatives </w:t>
      </w:r>
      <w:r>
        <w:rPr>
          <w:rFonts w:ascii="Times" w:eastAsia="Times New Roman" w:hAnsi="Times" w:cs="Times"/>
          <w:w w:val="108"/>
          <w:sz w:val="24"/>
          <w:szCs w:val="24"/>
          <w:lang w:val="en-US"/>
        </w:rPr>
        <w:t xml:space="preserve">observed in small amounts in several trails form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most probably due to the reaction of isosorbide and DMC at high temperature without any support from the acidic catalyst. </w:t>
      </w:r>
    </w:p>
    <w:p w14:paraId="26D31192" w14:textId="77777777" w:rsidR="002F30EE" w:rsidRDefault="002F30EE" w:rsidP="002F30EE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>
        <w:rPr>
          <w:rFonts w:ascii="Times" w:eastAsia="Times New Roman" w:hAnsi="Times" w:cs="Times"/>
          <w:sz w:val="24"/>
          <w:szCs w:val="24"/>
          <w:lang w:val="en-US"/>
        </w:rPr>
        <w:t>Figure 7 reports an overview of the overall reaction mechanism highlighting (in dark black line) the efficiency of the methylation via A</w:t>
      </w:r>
      <w:r w:rsidRPr="00AA18C0">
        <w:rPr>
          <w:rFonts w:ascii="Times" w:eastAsia="Times New Roman" w:hAnsi="Times" w:cs="Times"/>
          <w:sz w:val="24"/>
          <w:szCs w:val="24"/>
          <w:vertAlign w:val="subscript"/>
          <w:lang w:val="en-US"/>
        </w:rPr>
        <w:t>Al</w:t>
      </w:r>
      <w:r w:rsidRPr="00AA18C0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2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mechanism over </w:t>
      </w:r>
      <w:proofErr w:type="spellStart"/>
      <w:r>
        <w:rPr>
          <w:rFonts w:ascii="Times" w:eastAsia="Times New Roman" w:hAnsi="Times" w:cs="Times"/>
          <w:sz w:val="24"/>
          <w:szCs w:val="24"/>
          <w:lang w:val="en-US"/>
        </w:rPr>
        <w:t>methoxycarbonylation</w:t>
      </w:r>
      <w:proofErr w:type="spellEnd"/>
      <w:r>
        <w:rPr>
          <w:rFonts w:ascii="Times" w:eastAsia="Times New Roman" w:hAnsi="Times" w:cs="Times"/>
          <w:sz w:val="24"/>
          <w:szCs w:val="24"/>
          <w:lang w:val="en-US"/>
        </w:rPr>
        <w:t xml:space="preserve"> (via A</w:t>
      </w:r>
      <w:r w:rsidRPr="00AA18C0">
        <w:rPr>
          <w:rFonts w:ascii="Times" w:eastAsia="Times New Roman" w:hAnsi="Times" w:cs="Times"/>
          <w:sz w:val="24"/>
          <w:szCs w:val="24"/>
          <w:vertAlign w:val="subscript"/>
          <w:lang w:val="en-US"/>
        </w:rPr>
        <w:t>Ac</w:t>
      </w:r>
      <w:r w:rsidRPr="00AA18C0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2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mechanism) and decarboxylation to the formation of DMI in acidic conditions.</w:t>
      </w:r>
    </w:p>
    <w:p w14:paraId="071F2C34" w14:textId="76886DCB" w:rsidR="003000E1" w:rsidRDefault="002F30EE" w:rsidP="002F30EE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>
        <w:rPr>
          <w:rFonts w:ascii="Times" w:eastAsia="Times New Roman" w:hAnsi="Times" w:cs="Times"/>
          <w:sz w:val="24"/>
          <w:szCs w:val="24"/>
          <w:lang w:val="en-US"/>
        </w:rPr>
        <w:t xml:space="preserve">It is finally interesting to note that the herein investigated acid catalysts although not effective in promoting 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>DCI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decarboxylation are capable to efficiently decarboxylate DMC. This latest result deserves further investigations.</w:t>
      </w:r>
      <w:r w:rsidR="003000E1">
        <w:rPr>
          <w:rFonts w:ascii="Times" w:eastAsia="Times New Roman" w:hAnsi="Times" w:cs="Times"/>
          <w:sz w:val="24"/>
          <w:szCs w:val="24"/>
          <w:lang w:val="en-US"/>
        </w:rPr>
        <w:t xml:space="preserve">  </w:t>
      </w:r>
    </w:p>
    <w:p w14:paraId="4622D546" w14:textId="15641E63" w:rsidR="00925D19" w:rsidRDefault="000035CB" w:rsidP="00925D19">
      <w:pPr>
        <w:autoSpaceDE w:val="0"/>
        <w:autoSpaceDN w:val="0"/>
        <w:adjustRightInd w:val="0"/>
        <w:spacing w:after="0" w:line="360" w:lineRule="auto"/>
        <w:jc w:val="center"/>
        <w:rPr>
          <w:rFonts w:ascii="Times" w:eastAsia="Times New Roman" w:hAnsi="Times" w:cs="Times"/>
          <w:sz w:val="24"/>
          <w:szCs w:val="24"/>
          <w:lang w:val="en-US"/>
        </w:rPr>
      </w:pPr>
      <w:r>
        <w:object w:dxaOrig="5479" w:dyaOrig="6060" w14:anchorId="1A0A3A1D">
          <v:shape id="_x0000_i1029" type="#_x0000_t75" style="width:273.95pt;height:303pt" o:ole="">
            <v:imagedata r:id="rId26" o:title=""/>
          </v:shape>
          <o:OLEObject Type="Embed" ProgID="ChemDraw.Document.6.0" ShapeID="_x0000_i1029" DrawAspect="Content" ObjectID="_1706085660" r:id="rId27"/>
        </w:object>
      </w:r>
    </w:p>
    <w:p w14:paraId="1CCB441A" w14:textId="2B365B76" w:rsidR="00925D19" w:rsidRDefault="00925D19" w:rsidP="00925D19">
      <w:pPr>
        <w:autoSpaceDE w:val="0"/>
        <w:autoSpaceDN w:val="0"/>
        <w:adjustRightInd w:val="0"/>
        <w:spacing w:after="0" w:line="24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925D19">
        <w:rPr>
          <w:rFonts w:ascii="Times" w:eastAsia="Times New Roman" w:hAnsi="Times" w:cs="Times"/>
          <w:b/>
          <w:bCs/>
          <w:sz w:val="24"/>
          <w:szCs w:val="24"/>
          <w:lang w:val="en-US"/>
        </w:rPr>
        <w:t>Figure 7</w:t>
      </w:r>
      <w:r>
        <w:rPr>
          <w:rFonts w:ascii="Times" w:eastAsia="Times New Roman" w:hAnsi="Times" w:cs="Times"/>
          <w:sz w:val="24"/>
          <w:szCs w:val="24"/>
          <w:lang w:val="en-US"/>
        </w:rPr>
        <w:t>. Possible reaction mechanism f</w:t>
      </w:r>
      <w:r w:rsidRPr="00925D19">
        <w:rPr>
          <w:rFonts w:ascii="Times" w:eastAsia="Times New Roman" w:hAnsi="Times" w:cs="Times"/>
          <w:sz w:val="24"/>
          <w:szCs w:val="24"/>
          <w:lang w:val="en-US"/>
        </w:rPr>
        <w:t>rom isosorbide to DMI via DMC</w:t>
      </w:r>
      <w:r>
        <w:rPr>
          <w:rFonts w:ascii="Times" w:eastAsia="Times New Roman" w:hAnsi="Times" w:cs="Times"/>
          <w:sz w:val="24"/>
          <w:szCs w:val="24"/>
          <w:lang w:val="en-US"/>
        </w:rPr>
        <w:t>. Dark black lines are used to highlight the preferred reaction pathways.</w:t>
      </w:r>
    </w:p>
    <w:p w14:paraId="541197AD" w14:textId="77777777" w:rsidR="00925D19" w:rsidRDefault="00925D19" w:rsidP="003000E1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</w:p>
    <w:p w14:paraId="26A3BB94" w14:textId="5BF5C262" w:rsidR="00C317BB" w:rsidRPr="00387ED9" w:rsidRDefault="00C317BB" w:rsidP="00387ED9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Times" w:eastAsia="Times New Roman" w:hAnsi="Times" w:cs="Times"/>
          <w:b/>
          <w:bCs/>
          <w:sz w:val="32"/>
          <w:szCs w:val="24"/>
          <w:lang w:val="en-US"/>
        </w:rPr>
      </w:pPr>
      <w:r w:rsidRPr="00387ED9">
        <w:rPr>
          <w:rFonts w:ascii="Times" w:eastAsia="Times New Roman" w:hAnsi="Times" w:cs="Times"/>
          <w:b/>
          <w:bCs/>
          <w:sz w:val="32"/>
          <w:szCs w:val="24"/>
          <w:lang w:val="en-US"/>
        </w:rPr>
        <w:t>Conclusion</w:t>
      </w:r>
    </w:p>
    <w:p w14:paraId="6DE3D83A" w14:textId="1D1C3F17" w:rsidR="00970F42" w:rsidRDefault="00DE3D4B" w:rsidP="00970F42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>
        <w:rPr>
          <w:rFonts w:ascii="Times" w:eastAsia="Times New Roman" w:hAnsi="Times" w:cs="Times"/>
          <w:sz w:val="24"/>
          <w:szCs w:val="24"/>
          <w:lang w:val="en-US"/>
        </w:rPr>
        <w:t>Dimethyl isosorbide is an extensively investigated green media as alternative solvents to DMSO and DMF in numerous reactions and polymerization procedures. In this work</w:t>
      </w:r>
      <w:r w:rsidR="00970F42">
        <w:rPr>
          <w:rFonts w:ascii="Times" w:eastAsia="Times New Roman" w:hAnsi="Times" w:cs="Times"/>
          <w:sz w:val="24"/>
          <w:szCs w:val="24"/>
          <w:lang w:val="en-US"/>
        </w:rPr>
        <w:t>,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we reported the first systematic investigation on a DMC-based methylation of isosorbide in acidic conditions. </w:t>
      </w:r>
      <w:r w:rsidR="000035CB">
        <w:rPr>
          <w:rFonts w:ascii="Times" w:eastAsia="Times New Roman" w:hAnsi="Times" w:cs="Times"/>
          <w:sz w:val="24"/>
          <w:szCs w:val="24"/>
          <w:lang w:val="en-US"/>
        </w:rPr>
        <w:t xml:space="preserve">It should be mentioned that </w:t>
      </w:r>
      <w:r w:rsidR="00970F42" w:rsidRPr="00970F42">
        <w:rPr>
          <w:rFonts w:ascii="Times" w:eastAsia="Times New Roman" w:hAnsi="Times" w:cs="Times"/>
          <w:sz w:val="24"/>
          <w:szCs w:val="24"/>
          <w:lang w:val="en-US"/>
        </w:rPr>
        <w:t>DMC chemistry</w:t>
      </w:r>
      <w:r w:rsidR="000035CB">
        <w:rPr>
          <w:rFonts w:ascii="Times" w:eastAsia="Times New Roman" w:hAnsi="Times" w:cs="Times"/>
          <w:sz w:val="24"/>
          <w:szCs w:val="24"/>
          <w:lang w:val="en-US"/>
        </w:rPr>
        <w:t>,</w:t>
      </w:r>
      <w:r w:rsidR="00970F42" w:rsidRPr="00970F42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970F42">
        <w:rPr>
          <w:rFonts w:ascii="Times" w:eastAsia="Times New Roman" w:hAnsi="Times" w:cs="Times"/>
          <w:sz w:val="24"/>
          <w:szCs w:val="24"/>
          <w:lang w:val="en-US"/>
        </w:rPr>
        <w:t xml:space="preserve">extensively investigated in basic conditions, </w:t>
      </w:r>
      <w:r w:rsidR="000035CB">
        <w:rPr>
          <w:rFonts w:ascii="Times" w:eastAsia="Times New Roman" w:hAnsi="Times" w:cs="Times"/>
          <w:sz w:val="24"/>
          <w:szCs w:val="24"/>
          <w:lang w:val="en-US"/>
        </w:rPr>
        <w:t xml:space="preserve">is only scarcely studied </w:t>
      </w:r>
      <w:r w:rsidR="000035CB" w:rsidRPr="00970F42">
        <w:rPr>
          <w:rFonts w:ascii="Times" w:eastAsia="Times New Roman" w:hAnsi="Times" w:cs="Times"/>
          <w:sz w:val="24"/>
          <w:szCs w:val="24"/>
          <w:lang w:val="en-US"/>
        </w:rPr>
        <w:t>in</w:t>
      </w:r>
      <w:r w:rsidR="00970F42" w:rsidRPr="00970F42">
        <w:rPr>
          <w:rFonts w:ascii="Times" w:eastAsia="Times New Roman" w:hAnsi="Times" w:cs="Times"/>
          <w:sz w:val="24"/>
          <w:szCs w:val="24"/>
          <w:lang w:val="en-US"/>
        </w:rPr>
        <w:t xml:space="preserve"> acid-</w:t>
      </w:r>
      <w:r w:rsidR="000035CB" w:rsidRPr="00970F42">
        <w:rPr>
          <w:rFonts w:ascii="Times" w:eastAsia="Times New Roman" w:hAnsi="Times" w:cs="Times"/>
          <w:sz w:val="24"/>
          <w:szCs w:val="24"/>
          <w:lang w:val="en-US"/>
        </w:rPr>
        <w:t>catalyzed</w:t>
      </w:r>
      <w:r w:rsidR="00970F42" w:rsidRPr="00970F42">
        <w:rPr>
          <w:rFonts w:ascii="Times" w:eastAsia="Times New Roman" w:hAnsi="Times" w:cs="Times"/>
          <w:sz w:val="24"/>
          <w:szCs w:val="24"/>
          <w:lang w:val="en-US"/>
        </w:rPr>
        <w:t xml:space="preserve"> reactions</w:t>
      </w:r>
      <w:r w:rsidR="00970F42">
        <w:rPr>
          <w:rFonts w:ascii="Times" w:eastAsia="Times New Roman" w:hAnsi="Times" w:cs="Times"/>
          <w:sz w:val="24"/>
          <w:szCs w:val="24"/>
          <w:lang w:val="en-US"/>
        </w:rPr>
        <w:t>.[3</w:t>
      </w:r>
      <w:r w:rsidR="006D179F">
        <w:rPr>
          <w:rFonts w:ascii="Times" w:eastAsia="Times New Roman" w:hAnsi="Times" w:cs="Times"/>
          <w:sz w:val="24"/>
          <w:szCs w:val="24"/>
          <w:lang w:val="en-US"/>
        </w:rPr>
        <w:t>1</w:t>
      </w:r>
      <w:r w:rsidR="00970F42">
        <w:rPr>
          <w:rFonts w:ascii="Times" w:eastAsia="Times New Roman" w:hAnsi="Times" w:cs="Times"/>
          <w:sz w:val="24"/>
          <w:szCs w:val="24"/>
          <w:lang w:val="en-US"/>
        </w:rPr>
        <w:t>]</w:t>
      </w:r>
    </w:p>
    <w:p w14:paraId="0A723D28" w14:textId="23ADF8E6" w:rsidR="00DE3D4B" w:rsidRPr="00A06F59" w:rsidRDefault="000035CB" w:rsidP="00DE3D4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A06F59">
        <w:rPr>
          <w:rFonts w:ascii="Times" w:eastAsia="Times New Roman" w:hAnsi="Times" w:cs="Times"/>
          <w:sz w:val="24"/>
          <w:szCs w:val="24"/>
          <w:lang w:val="en-US"/>
        </w:rPr>
        <w:t>In the reported procedure, s</w:t>
      </w:r>
      <w:r w:rsidR="00DE3D4B" w:rsidRPr="00A06F59">
        <w:rPr>
          <w:rFonts w:ascii="Times" w:eastAsia="Times New Roman" w:hAnsi="Times" w:cs="Times"/>
          <w:sz w:val="24"/>
          <w:szCs w:val="24"/>
          <w:lang w:val="en-US"/>
        </w:rPr>
        <w:t>everal homogenous and heterogenous acids were tested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for DMI preparation</w:t>
      </w:r>
      <w:r w:rsidR="00DE3D4B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. </w:t>
      </w:r>
      <w:proofErr w:type="spellStart"/>
      <w:r w:rsidR="00DE3D4B" w:rsidRPr="00A06F59">
        <w:rPr>
          <w:rFonts w:ascii="Times" w:eastAsia="Times New Roman" w:hAnsi="Times" w:cs="Times"/>
          <w:sz w:val="24"/>
          <w:szCs w:val="24"/>
          <w:lang w:val="en-US"/>
        </w:rPr>
        <w:t>Purolite</w:t>
      </w:r>
      <w:proofErr w:type="spellEnd"/>
      <w:r w:rsidR="00DE3D4B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CT275DR and Amberlyst-36 both resulted promising catalyst in promoting the 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>methylation of isosorbide</w:t>
      </w:r>
      <w:r w:rsidR="00DE3D4B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. </w:t>
      </w:r>
    </w:p>
    <w:p w14:paraId="4BC81FD3" w14:textId="041D10D9" w:rsidR="003C2507" w:rsidRPr="00A06F59" w:rsidRDefault="00DE3D4B" w:rsidP="00DE3D4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A06F59">
        <w:rPr>
          <w:rFonts w:ascii="Times" w:eastAsia="Times New Roman" w:hAnsi="Times" w:cs="Times"/>
          <w:sz w:val="24"/>
          <w:szCs w:val="24"/>
          <w:lang w:val="en-US"/>
        </w:rPr>
        <w:t>Reaction conditions were optimized taking into consideration catalyst loading, temperature, time and substrate concertation. I</w:t>
      </w:r>
      <w:r w:rsidR="003C2507" w:rsidRPr="00A06F59">
        <w:rPr>
          <w:rFonts w:ascii="Times" w:eastAsia="Times New Roman" w:hAnsi="Times" w:cs="Times"/>
          <w:sz w:val="24"/>
          <w:szCs w:val="24"/>
          <w:lang w:val="en-US"/>
        </w:rPr>
        <w:t>n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the </w:t>
      </w:r>
      <w:r w:rsidR="000035CB" w:rsidRPr="00A06F59">
        <w:rPr>
          <w:rFonts w:ascii="Times" w:eastAsia="Times New Roman" w:hAnsi="Times" w:cs="Times"/>
          <w:sz w:val="24"/>
          <w:szCs w:val="24"/>
          <w:lang w:val="en-US"/>
        </w:rPr>
        <w:t>best-found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036B07">
        <w:rPr>
          <w:rFonts w:ascii="Times" w:eastAsia="Times New Roman" w:hAnsi="Times" w:cs="Times"/>
          <w:sz w:val="24"/>
          <w:szCs w:val="24"/>
          <w:lang w:val="en-US"/>
        </w:rPr>
        <w:t>procedure</w:t>
      </w:r>
      <w:r w:rsidR="003C2507" w:rsidRPr="00A06F59">
        <w:rPr>
          <w:rFonts w:ascii="Times" w:eastAsia="Times New Roman" w:hAnsi="Times" w:cs="Times"/>
          <w:sz w:val="24"/>
          <w:szCs w:val="24"/>
          <w:lang w:val="en-US"/>
        </w:rPr>
        <w:t>,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isosorbide was reacted with DMC in the presence of 1:1 weight ratio </w:t>
      </w:r>
      <w:r w:rsidR="000035CB" w:rsidRPr="00A06F59">
        <w:rPr>
          <w:rFonts w:ascii="Times" w:eastAsia="Times New Roman" w:hAnsi="Times" w:cs="Times"/>
          <w:sz w:val="24"/>
          <w:szCs w:val="24"/>
          <w:lang w:val="en-US"/>
        </w:rPr>
        <w:t>of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3C2507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the </w:t>
      </w:r>
      <w:r w:rsidR="000035CB" w:rsidRPr="00A06F59">
        <w:rPr>
          <w:rFonts w:ascii="Times" w:eastAsia="Times New Roman" w:hAnsi="Times" w:cs="Times"/>
          <w:sz w:val="24"/>
          <w:szCs w:val="24"/>
          <w:lang w:val="en-US"/>
        </w:rPr>
        <w:t>selected c</w:t>
      </w:r>
      <w:r w:rsidR="003C2507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atalyst 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>at 180 °C or 200 °C</w:t>
      </w:r>
      <w:r w:rsidR="003C2507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for six hours, resulting in high yield formation of DMI (&gt;75%)</w:t>
      </w:r>
      <w:r w:rsidR="000035CB" w:rsidRPr="00A06F59">
        <w:rPr>
          <w:rFonts w:ascii="Times" w:eastAsia="Times New Roman" w:hAnsi="Times" w:cs="Times"/>
          <w:sz w:val="24"/>
          <w:szCs w:val="24"/>
          <w:lang w:val="en-US"/>
        </w:rPr>
        <w:t>.</w:t>
      </w:r>
      <w:r w:rsidR="003C2507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0035CB" w:rsidRPr="00A06F59">
        <w:rPr>
          <w:rFonts w:ascii="Times" w:eastAsia="Times New Roman" w:hAnsi="Times" w:cs="Times"/>
          <w:sz w:val="24"/>
          <w:szCs w:val="24"/>
          <w:lang w:val="en-US"/>
        </w:rPr>
        <w:t>The pure product was</w:t>
      </w:r>
      <w:r w:rsidR="003C2507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purified via column chromatography</w:t>
      </w:r>
      <w:r w:rsidR="000035CB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and fully characterized</w:t>
      </w:r>
      <w:r w:rsidR="003C2507" w:rsidRPr="00A06F59">
        <w:rPr>
          <w:rFonts w:ascii="Times" w:eastAsia="Times New Roman" w:hAnsi="Times" w:cs="Times"/>
          <w:sz w:val="24"/>
          <w:szCs w:val="24"/>
          <w:lang w:val="en-US"/>
        </w:rPr>
        <w:t>.</w:t>
      </w:r>
    </w:p>
    <w:p w14:paraId="43AE51FE" w14:textId="4630B654" w:rsidR="003C2507" w:rsidRPr="00A06F59" w:rsidRDefault="003C2507" w:rsidP="00DE3D4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A06F59">
        <w:rPr>
          <w:rFonts w:ascii="Times" w:eastAsia="Times New Roman" w:hAnsi="Times" w:cs="Times"/>
          <w:sz w:val="24"/>
          <w:szCs w:val="24"/>
          <w:lang w:val="en-US"/>
        </w:rPr>
        <w:t>Compared to the previously reported DMC-based procedure the herein proposed synthesis is faster</w:t>
      </w:r>
      <w:r w:rsidR="008D5EE6"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(6 hours instead of 12 hours)</w:t>
      </w:r>
      <w:r w:rsidRPr="00A06F59">
        <w:rPr>
          <w:rFonts w:ascii="Times" w:eastAsia="Times New Roman" w:hAnsi="Times" w:cs="Times"/>
          <w:sz w:val="24"/>
          <w:szCs w:val="24"/>
          <w:lang w:val="en-US"/>
        </w:rPr>
        <w:t xml:space="preserve"> although it poses some issue related to the partial decomposition of DMI due to the combined effect of the high temperature and the acid environment. </w:t>
      </w:r>
    </w:p>
    <w:p w14:paraId="2F84182C" w14:textId="6E37B20C" w:rsidR="003C2507" w:rsidRDefault="003C2507" w:rsidP="00DE3D4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>
        <w:rPr>
          <w:rFonts w:ascii="Times" w:eastAsia="Times New Roman" w:hAnsi="Times" w:cs="Times"/>
          <w:sz w:val="24"/>
          <w:szCs w:val="24"/>
          <w:lang w:val="en-US"/>
        </w:rPr>
        <w:t xml:space="preserve">Investigation on the reaction pathway highlighted that acid catalyst such as </w:t>
      </w:r>
      <w:proofErr w:type="spellStart"/>
      <w:r>
        <w:rPr>
          <w:rFonts w:ascii="Times" w:eastAsia="Times New Roman" w:hAnsi="Times" w:cs="Times"/>
          <w:sz w:val="24"/>
          <w:szCs w:val="24"/>
          <w:lang w:val="en-US"/>
        </w:rPr>
        <w:t>Purolite</w:t>
      </w:r>
      <w:proofErr w:type="spellEnd"/>
      <w:r>
        <w:rPr>
          <w:rFonts w:ascii="Times" w:eastAsia="Times New Roman" w:hAnsi="Times" w:cs="Times"/>
          <w:sz w:val="24"/>
          <w:szCs w:val="24"/>
          <w:lang w:val="en-US"/>
        </w:rPr>
        <w:t xml:space="preserve"> or </w:t>
      </w:r>
      <w:proofErr w:type="spellStart"/>
      <w:r>
        <w:rPr>
          <w:rFonts w:ascii="Times" w:eastAsia="Times New Roman" w:hAnsi="Times" w:cs="Times"/>
          <w:sz w:val="24"/>
          <w:szCs w:val="24"/>
          <w:lang w:val="en-US"/>
        </w:rPr>
        <w:t>Amberlyst</w:t>
      </w:r>
      <w:proofErr w:type="spellEnd"/>
      <w:r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F731DF">
        <w:rPr>
          <w:rFonts w:ascii="Times" w:eastAsia="Times New Roman" w:hAnsi="Times" w:cs="Times"/>
          <w:sz w:val="24"/>
          <w:szCs w:val="24"/>
          <w:lang w:val="en-US"/>
        </w:rPr>
        <w:t xml:space="preserve">mainly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promote </w:t>
      </w:r>
      <w:r w:rsidR="00036B07">
        <w:rPr>
          <w:rFonts w:ascii="Times" w:eastAsia="Times New Roman" w:hAnsi="Times" w:cs="Times"/>
          <w:sz w:val="24"/>
          <w:szCs w:val="24"/>
          <w:lang w:val="en-US"/>
        </w:rPr>
        <w:t>methylation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reaction, meanwhile </w:t>
      </w:r>
      <w:proofErr w:type="spellStart"/>
      <w:r>
        <w:rPr>
          <w:rFonts w:ascii="Times" w:eastAsia="Times New Roman" w:hAnsi="Times" w:cs="Times"/>
          <w:sz w:val="24"/>
          <w:szCs w:val="24"/>
          <w:lang w:val="en-US"/>
        </w:rPr>
        <w:t>methoxycarbonylation</w:t>
      </w:r>
      <w:proofErr w:type="spellEnd"/>
      <w:r w:rsidR="008D5EE6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and decarboxylation reactions </w:t>
      </w:r>
      <w:r w:rsidR="00F731DF">
        <w:rPr>
          <w:rFonts w:ascii="Times" w:eastAsia="Times New Roman" w:hAnsi="Times" w:cs="Times"/>
          <w:sz w:val="24"/>
          <w:szCs w:val="24"/>
          <w:lang w:val="en-US"/>
        </w:rPr>
        <w:t>are less facilitated</w:t>
      </w:r>
      <w:r w:rsidR="008D5EE6">
        <w:rPr>
          <w:rFonts w:ascii="Times" w:eastAsia="Times New Roman" w:hAnsi="Times" w:cs="Times"/>
          <w:sz w:val="24"/>
          <w:szCs w:val="24"/>
          <w:lang w:val="en-US"/>
        </w:rPr>
        <w:t>.</w:t>
      </w:r>
    </w:p>
    <w:p w14:paraId="6C6D840B" w14:textId="4AFC7A68" w:rsidR="00230DB0" w:rsidRDefault="008D5EE6" w:rsidP="00F731DF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b/>
          <w:bCs/>
          <w:sz w:val="32"/>
          <w:szCs w:val="32"/>
          <w:lang w:val="en-US"/>
        </w:rPr>
      </w:pPr>
      <w:r>
        <w:rPr>
          <w:rFonts w:ascii="Times" w:eastAsia="Times New Roman" w:hAnsi="Times" w:cs="Times"/>
          <w:sz w:val="24"/>
          <w:szCs w:val="24"/>
          <w:lang w:val="en-US"/>
        </w:rPr>
        <w:t xml:space="preserve">As final remark it </w:t>
      </w:r>
      <w:r w:rsidR="00F731DF">
        <w:rPr>
          <w:rFonts w:ascii="Times" w:eastAsia="Times New Roman" w:hAnsi="Times" w:cs="Times"/>
          <w:sz w:val="24"/>
          <w:szCs w:val="24"/>
          <w:lang w:val="en-US"/>
        </w:rPr>
        <w:t xml:space="preserve">should be mentioned that the use of </w:t>
      </w:r>
      <w:r>
        <w:rPr>
          <w:rFonts w:ascii="Times" w:eastAsia="Times New Roman" w:hAnsi="Times" w:cs="Times"/>
          <w:sz w:val="24"/>
          <w:szCs w:val="24"/>
          <w:lang w:val="en-US"/>
        </w:rPr>
        <w:t>inexpensive</w:t>
      </w:r>
      <w:r w:rsidR="00F731DF">
        <w:rPr>
          <w:rFonts w:ascii="Times" w:eastAsia="Times New Roman" w:hAnsi="Times" w:cs="Times"/>
          <w:sz w:val="24"/>
          <w:szCs w:val="24"/>
          <w:lang w:val="en-US"/>
        </w:rPr>
        <w:t xml:space="preserve"> solid catalyst</w:t>
      </w:r>
      <w:r>
        <w:rPr>
          <w:rFonts w:ascii="Times" w:eastAsia="Times New Roman" w:hAnsi="Times" w:cs="Times"/>
          <w:sz w:val="24"/>
          <w:szCs w:val="24"/>
          <w:lang w:val="en-US"/>
        </w:rPr>
        <w:t>s</w:t>
      </w:r>
      <w:r w:rsidR="00F731DF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– as the ones reported in this case study – is highly desirable as they can pave the way </w:t>
      </w:r>
      <w:r w:rsidR="00F731DF">
        <w:rPr>
          <w:rFonts w:ascii="Times" w:eastAsia="Times New Roman" w:hAnsi="Times" w:cs="Times"/>
          <w:sz w:val="24"/>
          <w:szCs w:val="24"/>
          <w:lang w:val="en-US"/>
        </w:rPr>
        <w:t xml:space="preserve">to further exploitation of this procedure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in </w:t>
      </w:r>
      <w:r w:rsidR="00F731DF">
        <w:rPr>
          <w:rFonts w:ascii="Times" w:eastAsia="Times New Roman" w:hAnsi="Times" w:cs="Times"/>
          <w:sz w:val="24"/>
          <w:szCs w:val="24"/>
          <w:lang w:val="en-US"/>
        </w:rPr>
        <w:t>a continuous</w:t>
      </w:r>
      <w:r>
        <w:rPr>
          <w:rFonts w:ascii="Times" w:eastAsia="Times New Roman" w:hAnsi="Times" w:cs="Times"/>
          <w:sz w:val="24"/>
          <w:szCs w:val="24"/>
          <w:lang w:val="en-US"/>
        </w:rPr>
        <w:t>-</w:t>
      </w:r>
      <w:r w:rsidR="00F731DF">
        <w:rPr>
          <w:rFonts w:ascii="Times" w:eastAsia="Times New Roman" w:hAnsi="Times" w:cs="Times"/>
          <w:sz w:val="24"/>
          <w:szCs w:val="24"/>
          <w:lang w:val="en-US"/>
        </w:rPr>
        <w:t>flow apparatus.</w:t>
      </w:r>
      <w:r w:rsidR="00230DB0">
        <w:rPr>
          <w:rFonts w:ascii="Times" w:eastAsia="Times New Roman" w:hAnsi="Times" w:cs="Times"/>
          <w:b/>
          <w:bCs/>
          <w:sz w:val="32"/>
          <w:szCs w:val="32"/>
          <w:lang w:val="en-US"/>
        </w:rPr>
        <w:br w:type="page"/>
      </w:r>
    </w:p>
    <w:p w14:paraId="725FDF60" w14:textId="1AE9019E" w:rsidR="00C317BB" w:rsidRPr="00230DB0" w:rsidRDefault="00C317BB" w:rsidP="00230DB0">
      <w:pPr>
        <w:spacing w:after="0" w:line="480" w:lineRule="auto"/>
        <w:jc w:val="both"/>
        <w:rPr>
          <w:rFonts w:ascii="Times" w:eastAsia="Times New Roman" w:hAnsi="Times" w:cs="Times"/>
          <w:b/>
          <w:bCs/>
          <w:sz w:val="32"/>
          <w:szCs w:val="32"/>
          <w:lang w:val="en-US"/>
        </w:rPr>
      </w:pPr>
      <w:r w:rsidRPr="00230DB0">
        <w:rPr>
          <w:rFonts w:ascii="Times" w:eastAsia="Times New Roman" w:hAnsi="Times" w:cs="Times"/>
          <w:b/>
          <w:bCs/>
          <w:sz w:val="32"/>
          <w:szCs w:val="32"/>
          <w:lang w:val="en-US"/>
        </w:rPr>
        <w:t>Experimental Section</w:t>
      </w:r>
    </w:p>
    <w:p w14:paraId="63095212" w14:textId="77777777" w:rsidR="00C317BB" w:rsidRPr="00F241D7" w:rsidRDefault="00C317BB" w:rsidP="00C317BB">
      <w:pPr>
        <w:spacing w:after="0" w:line="480" w:lineRule="auto"/>
        <w:jc w:val="both"/>
        <w:rPr>
          <w:rFonts w:ascii="Times" w:eastAsia="Times New Roman" w:hAnsi="Times" w:cs="Times"/>
          <w:b/>
          <w:bCs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0"/>
          <w:lang w:val="en-US"/>
        </w:rPr>
        <w:t>General</w:t>
      </w:r>
    </w:p>
    <w:p w14:paraId="779E6177" w14:textId="15B8E5B1" w:rsidR="00C317BB" w:rsidRDefault="00C317BB" w:rsidP="00B90016">
      <w:pPr>
        <w:spacing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bookmarkStart w:id="3" w:name="_Toc73365332"/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All the reagents and solvents have been purchased by Sigma-Aldrich and employed without any further purification. </w:t>
      </w:r>
      <w:proofErr w:type="spellStart"/>
      <w:r w:rsidR="00BC25BB">
        <w:rPr>
          <w:rFonts w:ascii="Times" w:eastAsia="Times New Roman" w:hAnsi="Times" w:cs="Times"/>
          <w:sz w:val="24"/>
          <w:szCs w:val="20"/>
          <w:lang w:val="en-US"/>
        </w:rPr>
        <w:t>Purolite</w:t>
      </w:r>
      <w:proofErr w:type="spellEnd"/>
      <w:r w:rsidR="00BC25BB">
        <w:rPr>
          <w:rFonts w:ascii="Times" w:eastAsia="Times New Roman" w:hAnsi="Times" w:cs="Times"/>
          <w:sz w:val="24"/>
          <w:szCs w:val="20"/>
          <w:lang w:val="en-US"/>
        </w:rPr>
        <w:t xml:space="preserve">-type </w:t>
      </w:r>
      <w:r w:rsidR="00BC25BB" w:rsidRPr="00955DA8">
        <w:rPr>
          <w:rFonts w:ascii="Times" w:eastAsia="Times New Roman" w:hAnsi="Times" w:cs="Times"/>
          <w:sz w:val="24"/>
          <w:szCs w:val="20"/>
          <w:lang w:val="en-US"/>
        </w:rPr>
        <w:t xml:space="preserve">catalysts </w:t>
      </w:r>
      <w:r w:rsidR="00BC25BB">
        <w:rPr>
          <w:rFonts w:ascii="Times" w:eastAsia="Times New Roman" w:hAnsi="Times" w:cs="Times"/>
          <w:sz w:val="24"/>
          <w:szCs w:val="20"/>
          <w:lang w:val="en-US"/>
        </w:rPr>
        <w:t xml:space="preserve">were kindly provided by </w:t>
      </w:r>
      <w:proofErr w:type="spellStart"/>
      <w:r w:rsidR="00BC25BB" w:rsidRPr="000B77EB">
        <w:rPr>
          <w:rFonts w:ascii="Times" w:eastAsia="Times New Roman" w:hAnsi="Times" w:cs="Times"/>
          <w:sz w:val="24"/>
          <w:szCs w:val="20"/>
          <w:lang w:val="en-US"/>
        </w:rPr>
        <w:t>Purolite</w:t>
      </w:r>
      <w:proofErr w:type="spellEnd"/>
      <w:r w:rsidR="00BC25BB" w:rsidRPr="000B77EB">
        <w:rPr>
          <w:rFonts w:ascii="Times" w:eastAsia="Times New Roman" w:hAnsi="Times" w:cs="Times"/>
          <w:sz w:val="24"/>
          <w:szCs w:val="20"/>
          <w:lang w:val="en-US"/>
        </w:rPr>
        <w:t>®. All the solid heterogenous catalyst were dried in the oven at 100 °C overnight before use.</w:t>
      </w:r>
      <w:r w:rsidR="00BC25BB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Reactions have been conducted in a silicon oil bath or in a </w:t>
      </w:r>
      <w:proofErr w:type="spellStart"/>
      <w:r w:rsidRPr="00F241D7">
        <w:rPr>
          <w:rFonts w:ascii="Times" w:eastAsia="Times New Roman" w:hAnsi="Times" w:cs="Times"/>
          <w:sz w:val="24"/>
          <w:szCs w:val="20"/>
          <w:lang w:val="en-US"/>
        </w:rPr>
        <w:t>Drysyn</w:t>
      </w:r>
      <w:proofErr w:type="spellEnd"/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at the required temperature. Reactions have been monitored by GC-MS Agilent Technologies (GC System 6890 N; Agilent Technologies Mass Selective Detector 5973) with a silica column (HP-5MS). Compounds have been injected through a Hamilton micro-syringe (10 </w:t>
      </w:r>
      <w:proofErr w:type="spellStart"/>
      <w:r w:rsidRPr="00F241D7">
        <w:rPr>
          <w:rFonts w:ascii="Times" w:eastAsia="Times New Roman" w:hAnsi="Times" w:cs="Times"/>
          <w:sz w:val="24"/>
          <w:szCs w:val="20"/>
          <w:lang w:val="en-US"/>
        </w:rPr>
        <w:t>μL</w:t>
      </w:r>
      <w:proofErr w:type="spellEnd"/>
      <w:r w:rsidRPr="00F241D7">
        <w:rPr>
          <w:rFonts w:ascii="Times" w:eastAsia="Times New Roman" w:hAnsi="Times" w:cs="Times"/>
          <w:sz w:val="24"/>
          <w:szCs w:val="20"/>
          <w:lang w:val="en-US"/>
        </w:rPr>
        <w:t>). NMR spectra have been acquired through a spectrometer Bruker 400 MHz in CDCl</w:t>
      </w:r>
      <w:r w:rsidRPr="00F241D7">
        <w:rPr>
          <w:rFonts w:ascii="Times" w:eastAsia="Times New Roman" w:hAnsi="Times" w:cs="Times"/>
          <w:sz w:val="24"/>
          <w:szCs w:val="20"/>
          <w:vertAlign w:val="subscript"/>
          <w:lang w:val="en-US"/>
        </w:rPr>
        <w:t>3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>.</w:t>
      </w:r>
    </w:p>
    <w:p w14:paraId="5555CEE9" w14:textId="77777777" w:rsidR="00494078" w:rsidRPr="00F241D7" w:rsidRDefault="00494078" w:rsidP="00B90016">
      <w:pPr>
        <w:spacing w:line="360" w:lineRule="auto"/>
        <w:jc w:val="both"/>
        <w:rPr>
          <w:rFonts w:ascii="Times" w:eastAsia="Times New Roman" w:hAnsi="Times" w:cs="Times"/>
          <w:sz w:val="24"/>
          <w:szCs w:val="20"/>
          <w:lang w:val="en-US"/>
        </w:rPr>
      </w:pPr>
    </w:p>
    <w:p w14:paraId="3F003401" w14:textId="77777777" w:rsidR="00C317BB" w:rsidRPr="00F241D7" w:rsidRDefault="00C317BB" w:rsidP="00C317BB">
      <w:pPr>
        <w:spacing w:after="0" w:line="360" w:lineRule="auto"/>
        <w:jc w:val="both"/>
        <w:rPr>
          <w:rFonts w:ascii="Times" w:eastAsia="Times New Roman" w:hAnsi="Times" w:cs="Times"/>
          <w:b/>
          <w:bCs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0"/>
          <w:lang w:val="en-US"/>
        </w:rPr>
        <w:t>Synthesis Dimethyl isosorbide (DMI) with CT275DR</w:t>
      </w:r>
    </w:p>
    <w:p w14:paraId="05D7D140" w14:textId="1F0EDDC3" w:rsidR="00C317BB" w:rsidRDefault="00C317BB" w:rsidP="00B90016">
      <w:pPr>
        <w:spacing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0B77EB">
        <w:rPr>
          <w:rFonts w:ascii="Times" w:eastAsia="Times New Roman" w:hAnsi="Times" w:cs="Times"/>
          <w:sz w:val="24"/>
          <w:szCs w:val="20"/>
          <w:lang w:val="en-US"/>
        </w:rPr>
        <w:t xml:space="preserve">In a typical reaction in </w:t>
      </w:r>
      <w:r w:rsidR="000B77EB" w:rsidRPr="000B77EB">
        <w:rPr>
          <w:rFonts w:ascii="Times" w:eastAsia="Times New Roman" w:hAnsi="Times" w:cs="Times"/>
          <w:sz w:val="24"/>
          <w:szCs w:val="20"/>
          <w:lang w:val="en-US"/>
        </w:rPr>
        <w:t>autoclave</w:t>
      </w:r>
      <w:r w:rsidRPr="000B77EB">
        <w:rPr>
          <w:rFonts w:ascii="Times" w:eastAsia="Times New Roman" w:hAnsi="Times" w:cs="Times"/>
          <w:sz w:val="24"/>
          <w:szCs w:val="20"/>
          <w:lang w:val="en-US"/>
        </w:rPr>
        <w:t xml:space="preserve">, 0.5 g of isosorbide (3.42 mmol, 1 mol. eq) was reacted with CT275DR (0.5g, 100% w/w.) and DMC (30 mL, 0.35 mol, 109 mol. eq), at 200 °C (or 180 °C) for 6 h. </w:t>
      </w:r>
      <w:r w:rsidR="000B77EB" w:rsidRPr="000B77EB">
        <w:rPr>
          <w:rFonts w:ascii="Times" w:eastAsia="Times New Roman" w:hAnsi="Times" w:cs="Times"/>
          <w:sz w:val="24"/>
          <w:szCs w:val="20"/>
          <w:lang w:val="en-US"/>
        </w:rPr>
        <w:t>The oven employed for the autoclave was preheated at 160 °C.</w:t>
      </w:r>
      <w:r w:rsidR="000B77EB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The autogenous pressure reached the value of 86 bar at 200 °C (82 bar at 180 °C). After cooling, the reaction crude was filtered</w:t>
      </w:r>
      <w:r w:rsidR="00CD28FA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CD28FA" w:rsidRPr="00BB0741">
        <w:rPr>
          <w:rFonts w:ascii="Times New Roman" w:hAnsi="Times New Roman"/>
          <w:szCs w:val="24"/>
          <w:lang w:val="en-GB"/>
        </w:rPr>
        <w:t>on a paper filter</w:t>
      </w:r>
      <w:r w:rsidR="00CD28FA" w:rsidRPr="00053D68">
        <w:rPr>
          <w:rFonts w:ascii="Times New Roman" w:hAnsi="Times New Roman"/>
          <w:szCs w:val="24"/>
          <w:lang w:val="en-GB"/>
        </w:rPr>
        <w:t xml:space="preserve"> </w:t>
      </w:r>
      <w:r w:rsidR="00CD28FA" w:rsidRPr="00BB0741">
        <w:rPr>
          <w:rFonts w:ascii="Times New Roman" w:hAnsi="Times New Roman"/>
          <w:szCs w:val="24"/>
          <w:lang w:val="en-GB"/>
        </w:rPr>
        <w:t>to remove the solid catalyst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concentrated under vacuum via rotavapor. The resulting mixture was analyzed via GC-MS to evaluate conversion of the substrate and products selectivity. </w:t>
      </w:r>
      <w:r w:rsidRPr="00494078">
        <w:rPr>
          <w:rFonts w:ascii="Times" w:eastAsia="Times New Roman" w:hAnsi="Times" w:cs="Times"/>
          <w:sz w:val="24"/>
          <w:szCs w:val="24"/>
          <w:lang w:val="en-US"/>
        </w:rPr>
        <w:t>DMI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was obtained as pure via chromatographic column (DCM/MeOH 98:2; Rf = 0.50). The pure compound was isolated as a light-yellow liquid in 52% yield (0.31 g) at 200°C – 50% yield at 180 °C (0.30g). 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1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H NMR (400 MHz CDCl</w:t>
      </w:r>
      <w:r w:rsidRPr="00F241D7">
        <w:rPr>
          <w:rFonts w:ascii="Times" w:eastAsia="Times New Roman" w:hAnsi="Times" w:cs="Times"/>
          <w:sz w:val="24"/>
          <w:szCs w:val="24"/>
          <w:vertAlign w:val="subscript"/>
          <w:lang w:val="en-US"/>
        </w:rPr>
        <w:t>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) δ ppm = 4.64 (t, 1H), 4.54 (d,1H), 3.89–3.88 (m, 4H), 3.85 (m, 1H), 3.61–3.53 (m, 1H), 3.49 (s, 3H), 3.40 (s, 3H). 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13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C NMR (100 MHz, CDCl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) δ ppm = 85.8, 81.7, 79.9, 72.9, 69.7, 58.1, 57.1.</w:t>
      </w:r>
    </w:p>
    <w:p w14:paraId="218CF01D" w14:textId="77777777" w:rsidR="00494078" w:rsidRPr="00F241D7" w:rsidRDefault="00494078" w:rsidP="00B90016">
      <w:pPr>
        <w:spacing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</w:p>
    <w:p w14:paraId="1B06775E" w14:textId="77777777" w:rsidR="00C317BB" w:rsidRPr="00F241D7" w:rsidRDefault="00C317BB" w:rsidP="00C317BB">
      <w:pPr>
        <w:spacing w:after="0" w:line="360" w:lineRule="auto"/>
        <w:jc w:val="both"/>
        <w:rPr>
          <w:rFonts w:ascii="Times" w:eastAsia="Times New Roman" w:hAnsi="Times" w:cs="Times"/>
          <w:b/>
          <w:bCs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0"/>
          <w:lang w:val="en-US"/>
        </w:rPr>
        <w:t>Synthesis Dimethyl isosorbide (DMI) with Amberlyst-36.</w:t>
      </w:r>
    </w:p>
    <w:p w14:paraId="621E0D50" w14:textId="57451C4B" w:rsidR="00C317BB" w:rsidRPr="00F241D7" w:rsidRDefault="00C317BB" w:rsidP="00B90016">
      <w:pPr>
        <w:spacing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0B77EB">
        <w:rPr>
          <w:rFonts w:ascii="Times" w:eastAsia="Times New Roman" w:hAnsi="Times" w:cs="Times"/>
          <w:sz w:val="24"/>
          <w:szCs w:val="20"/>
          <w:lang w:val="en-US"/>
        </w:rPr>
        <w:t xml:space="preserve">In a typical reaction in </w:t>
      </w:r>
      <w:r w:rsidR="000B77EB" w:rsidRPr="000B77EB">
        <w:rPr>
          <w:rFonts w:ascii="Times" w:eastAsia="Times New Roman" w:hAnsi="Times" w:cs="Times"/>
          <w:sz w:val="24"/>
          <w:szCs w:val="20"/>
          <w:lang w:val="en-US"/>
        </w:rPr>
        <w:t>an</w:t>
      </w:r>
      <w:r w:rsidRPr="000B77EB">
        <w:rPr>
          <w:rFonts w:ascii="Times" w:eastAsia="Times New Roman" w:hAnsi="Times" w:cs="Times"/>
          <w:sz w:val="24"/>
          <w:szCs w:val="20"/>
          <w:lang w:val="en-US"/>
        </w:rPr>
        <w:t xml:space="preserve"> autoclave, 0.5 g of isosorbide (3.42 mmol, 1 mol. eq) was reacted with Amberlyst-36 (0.5g, 100% w/w.) and DMC (30 mL, 0.35 mol, 109 mol. eq), at 200 °C (or 180 °C) for 6 h.</w:t>
      </w:r>
      <w:r w:rsidR="000B77EB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="000B77EB" w:rsidRPr="000B77EB">
        <w:rPr>
          <w:rFonts w:ascii="Times" w:eastAsia="Times New Roman" w:hAnsi="Times" w:cs="Times"/>
          <w:sz w:val="24"/>
          <w:szCs w:val="20"/>
          <w:lang w:val="en-US"/>
        </w:rPr>
        <w:t xml:space="preserve">The oven employed for the autoclave was preheated at 160 °C. </w:t>
      </w:r>
      <w:r w:rsidRPr="000B77EB">
        <w:rPr>
          <w:rFonts w:ascii="Times" w:eastAsia="Times New Roman" w:hAnsi="Times" w:cs="Times"/>
          <w:sz w:val="24"/>
          <w:szCs w:val="24"/>
          <w:lang w:val="en-US"/>
        </w:rPr>
        <w:t>The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autogenous pressure reached the value of 85 bar both 200 °C and 180 °C. </w:t>
      </w:r>
      <w:bookmarkStart w:id="4" w:name="_Hlk93826633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After cooling, the reaction crude was filtered </w:t>
      </w:r>
      <w:r w:rsidR="00CD28FA" w:rsidRPr="00BB0741">
        <w:rPr>
          <w:rFonts w:ascii="Times New Roman" w:hAnsi="Times New Roman"/>
          <w:szCs w:val="24"/>
          <w:lang w:val="en-GB"/>
        </w:rPr>
        <w:t>on a paper filter</w:t>
      </w:r>
      <w:r w:rsidR="00CD28FA" w:rsidRPr="00053D68">
        <w:rPr>
          <w:rFonts w:ascii="Times New Roman" w:hAnsi="Times New Roman"/>
          <w:szCs w:val="24"/>
          <w:lang w:val="en-GB"/>
        </w:rPr>
        <w:t xml:space="preserve"> </w:t>
      </w:r>
      <w:r w:rsidR="00CD28FA" w:rsidRPr="00BB0741">
        <w:rPr>
          <w:rFonts w:ascii="Times New Roman" w:hAnsi="Times New Roman"/>
          <w:szCs w:val="24"/>
          <w:lang w:val="en-GB"/>
        </w:rPr>
        <w:t>to remove the solid catalyst</w:t>
      </w:r>
      <w:r w:rsidR="00CD28FA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and concentrated under vacuum via rotavapor. The resulting mixture was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analysed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via GC-MS to evaluate conversion of the substrate and products selectivity.</w:t>
      </w:r>
      <w:bookmarkEnd w:id="4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Pr="00494078">
        <w:rPr>
          <w:rFonts w:ascii="Times" w:eastAsia="Times New Roman" w:hAnsi="Times" w:cs="Times"/>
          <w:sz w:val="24"/>
          <w:szCs w:val="24"/>
          <w:lang w:val="en-US"/>
        </w:rPr>
        <w:t>DMI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was obtained as pure via chromatographic column (DCM/MeOH 98:2; Rf = 0.50). The pure compound was isolated as a light-yellow liquid in 47% yield (0.28 g) at 200 °C – 49% yield at 180 °C (0.29g).</w:t>
      </w:r>
    </w:p>
    <w:p w14:paraId="11D02700" w14:textId="77777777" w:rsidR="00141A77" w:rsidRDefault="00141A77" w:rsidP="00C317BB">
      <w:pPr>
        <w:spacing w:after="0" w:line="360" w:lineRule="auto"/>
        <w:jc w:val="both"/>
        <w:rPr>
          <w:rFonts w:ascii="Times" w:eastAsia="Times New Roman" w:hAnsi="Times" w:cs="Times"/>
          <w:b/>
          <w:bCs/>
          <w:sz w:val="24"/>
          <w:szCs w:val="20"/>
          <w:lang w:val="en-US"/>
        </w:rPr>
      </w:pPr>
    </w:p>
    <w:p w14:paraId="35F1B0CC" w14:textId="090B4E86" w:rsidR="00C317BB" w:rsidRPr="00F241D7" w:rsidRDefault="00C317BB" w:rsidP="00C317BB">
      <w:pPr>
        <w:spacing w:after="0" w:line="360" w:lineRule="auto"/>
        <w:jc w:val="both"/>
        <w:rPr>
          <w:rFonts w:ascii="Times" w:eastAsia="Times New Roman" w:hAnsi="Times" w:cs="Times"/>
          <w:b/>
          <w:bCs/>
          <w:sz w:val="24"/>
          <w:szCs w:val="20"/>
          <w:lang w:val="en-US"/>
        </w:rPr>
      </w:pPr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 xml:space="preserve">Synthesis Dimethyl </w:t>
      </w:r>
      <w:proofErr w:type="spellStart"/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>isomannide</w:t>
      </w:r>
      <w:proofErr w:type="spellEnd"/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 xml:space="preserve"> (</w:t>
      </w:r>
      <w:proofErr w:type="spellStart"/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>DMIm</w:t>
      </w:r>
      <w:proofErr w:type="spellEnd"/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>) with CT275DR</w:t>
      </w:r>
    </w:p>
    <w:p w14:paraId="141849D2" w14:textId="4951A167" w:rsidR="00C317BB" w:rsidRPr="00F241D7" w:rsidRDefault="00C317BB" w:rsidP="00B90016">
      <w:pPr>
        <w:spacing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0B77EB">
        <w:rPr>
          <w:rFonts w:ascii="Times" w:eastAsia="Times New Roman" w:hAnsi="Times" w:cs="Times"/>
          <w:sz w:val="24"/>
          <w:szCs w:val="20"/>
          <w:lang w:val="en-US"/>
        </w:rPr>
        <w:t>In a typical reaction in a</w:t>
      </w:r>
      <w:r w:rsidR="000B77EB" w:rsidRPr="000B77EB">
        <w:rPr>
          <w:rFonts w:ascii="Times" w:eastAsia="Times New Roman" w:hAnsi="Times" w:cs="Times"/>
          <w:sz w:val="24"/>
          <w:szCs w:val="20"/>
          <w:lang w:val="en-US"/>
        </w:rPr>
        <w:t>n</w:t>
      </w:r>
      <w:r w:rsidRPr="000B77EB">
        <w:rPr>
          <w:rFonts w:ascii="Times" w:eastAsia="Times New Roman" w:hAnsi="Times" w:cs="Times"/>
          <w:sz w:val="24"/>
          <w:szCs w:val="20"/>
          <w:lang w:val="en-US"/>
        </w:rPr>
        <w:t xml:space="preserve"> autoclave, 0.5 g of </w:t>
      </w:r>
      <w:proofErr w:type="spellStart"/>
      <w:r w:rsidRPr="000B77EB">
        <w:rPr>
          <w:rFonts w:ascii="Times" w:eastAsia="Times New Roman" w:hAnsi="Times" w:cs="Times"/>
          <w:sz w:val="24"/>
          <w:szCs w:val="20"/>
          <w:lang w:val="en-US"/>
        </w:rPr>
        <w:t>isomannide</w:t>
      </w:r>
      <w:proofErr w:type="spellEnd"/>
      <w:r w:rsidRPr="000B77EB">
        <w:rPr>
          <w:rFonts w:ascii="Times" w:eastAsia="Times New Roman" w:hAnsi="Times" w:cs="Times"/>
          <w:sz w:val="24"/>
          <w:szCs w:val="20"/>
          <w:lang w:val="en-US"/>
        </w:rPr>
        <w:t xml:space="preserve"> (3.42 mmol, 1 mol. eq) was reacted with CT275DR (0.5g, 100% w/w.) and DMC (30 mL, 0.35 mol, 109 mol. eq), at 200 °C for 6 h.</w:t>
      </w:r>
      <w:r w:rsidR="000B77EB" w:rsidRPr="000B77EB">
        <w:rPr>
          <w:rFonts w:ascii="Times" w:eastAsia="Times New Roman" w:hAnsi="Times" w:cs="Times"/>
          <w:sz w:val="24"/>
          <w:szCs w:val="20"/>
          <w:lang w:val="en-US"/>
        </w:rPr>
        <w:t xml:space="preserve"> The oven employed for the autoclave was preheated at 160 °C. </w:t>
      </w:r>
      <w:r w:rsidRPr="000B77EB">
        <w:rPr>
          <w:rFonts w:ascii="Times" w:eastAsia="Times New Roman" w:hAnsi="Times" w:cs="Times"/>
          <w:sz w:val="24"/>
          <w:szCs w:val="24"/>
          <w:lang w:val="en-US"/>
        </w:rPr>
        <w:t>The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autogenous pressure reached the value of 98 bar. After cooling, the reaction crude was filtered </w:t>
      </w:r>
      <w:r w:rsidR="00CD28FA" w:rsidRPr="00BB0741">
        <w:rPr>
          <w:rFonts w:ascii="Times New Roman" w:hAnsi="Times New Roman"/>
          <w:szCs w:val="24"/>
          <w:lang w:val="en-GB"/>
        </w:rPr>
        <w:t>on a paper filter</w:t>
      </w:r>
      <w:r w:rsidR="00CD28FA" w:rsidRPr="00053D68">
        <w:rPr>
          <w:rFonts w:ascii="Times New Roman" w:hAnsi="Times New Roman"/>
          <w:szCs w:val="24"/>
          <w:lang w:val="en-GB"/>
        </w:rPr>
        <w:t xml:space="preserve"> </w:t>
      </w:r>
      <w:r w:rsidR="00CD28FA" w:rsidRPr="00BB0741">
        <w:rPr>
          <w:rFonts w:ascii="Times New Roman" w:hAnsi="Times New Roman"/>
          <w:szCs w:val="24"/>
          <w:lang w:val="en-GB"/>
        </w:rPr>
        <w:t>to remove the solid catalyst</w:t>
      </w:r>
      <w:r w:rsidR="00CD28FA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and concentrated under vacuum via rotavapor. The resulting mixture was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analysed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via GC-MS to evaluate conversion of the substrate and products selectivity. </w:t>
      </w:r>
      <w:proofErr w:type="spellStart"/>
      <w:r w:rsidRPr="00141A77">
        <w:rPr>
          <w:rFonts w:ascii="Times" w:eastAsia="Times New Roman" w:hAnsi="Times" w:cs="Times"/>
          <w:sz w:val="24"/>
          <w:szCs w:val="24"/>
          <w:lang w:val="en-US"/>
        </w:rPr>
        <w:t>DMIm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was obtained as pure via chromatographic column (Et</w:t>
      </w:r>
      <w:r w:rsidRPr="00F241D7">
        <w:rPr>
          <w:rFonts w:ascii="Times" w:eastAsia="Times New Roman" w:hAnsi="Times" w:cs="Times"/>
          <w:sz w:val="24"/>
          <w:szCs w:val="24"/>
          <w:vertAlign w:val="subscript"/>
          <w:lang w:val="en-US"/>
        </w:rPr>
        <w:t>2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O/n-hexane 6/4; Rf = 0.40). The pure compound was isolated as a light-yellow liquid in 38% yield (0.23 g). 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1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H NMR (400 MHz CDCl3) δ ppm = 4.53 (m, 2H), 4.01 (t,2H), 3.90 (m, 2H), 3.63 (t, 2H), 3.40 (s, 6H).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13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C NMR (100 MHz, CDCl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) δ ppm = 81.9, 80.3, 70.9, 58.3.</w:t>
      </w:r>
    </w:p>
    <w:p w14:paraId="14CC9162" w14:textId="77777777" w:rsidR="00141A77" w:rsidRDefault="00141A77" w:rsidP="00C317BB">
      <w:pPr>
        <w:spacing w:after="0" w:line="360" w:lineRule="auto"/>
        <w:jc w:val="both"/>
        <w:rPr>
          <w:rFonts w:ascii="Times" w:eastAsia="Times New Roman" w:hAnsi="Times" w:cs="Times"/>
          <w:b/>
          <w:bCs/>
          <w:sz w:val="24"/>
          <w:szCs w:val="20"/>
          <w:lang w:val="en-US"/>
        </w:rPr>
      </w:pPr>
    </w:p>
    <w:p w14:paraId="33940C21" w14:textId="7974E6F1" w:rsidR="00C317BB" w:rsidRPr="00F241D7" w:rsidRDefault="00C317BB" w:rsidP="00C317BB">
      <w:pPr>
        <w:spacing w:after="0" w:line="360" w:lineRule="auto"/>
        <w:jc w:val="both"/>
        <w:rPr>
          <w:rFonts w:ascii="Times" w:eastAsia="Times New Roman" w:hAnsi="Times" w:cs="Times"/>
          <w:b/>
          <w:bCs/>
          <w:sz w:val="24"/>
          <w:szCs w:val="20"/>
          <w:lang w:val="en-US"/>
        </w:rPr>
      </w:pPr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 xml:space="preserve">Synthesis Dimethyl </w:t>
      </w:r>
      <w:proofErr w:type="spellStart"/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>isoidide</w:t>
      </w:r>
      <w:proofErr w:type="spellEnd"/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 xml:space="preserve"> (</w:t>
      </w:r>
      <w:proofErr w:type="spellStart"/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>DMIi</w:t>
      </w:r>
      <w:proofErr w:type="spellEnd"/>
      <w:r w:rsidRPr="00CD28FA">
        <w:rPr>
          <w:rFonts w:ascii="Times" w:eastAsia="Times New Roman" w:hAnsi="Times" w:cs="Times"/>
          <w:b/>
          <w:bCs/>
          <w:sz w:val="24"/>
          <w:szCs w:val="20"/>
          <w:lang w:val="en-US"/>
        </w:rPr>
        <w:t>) with CT275DR</w:t>
      </w:r>
    </w:p>
    <w:p w14:paraId="51A20E47" w14:textId="02D946ED" w:rsidR="00C317BB" w:rsidRPr="00F241D7" w:rsidRDefault="00C317BB" w:rsidP="00C317BB">
      <w:pPr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2F30EE">
        <w:rPr>
          <w:rFonts w:ascii="Times" w:eastAsia="Times New Roman" w:hAnsi="Times" w:cs="Times"/>
          <w:sz w:val="24"/>
          <w:szCs w:val="20"/>
          <w:lang w:val="en-US"/>
        </w:rPr>
        <w:t xml:space="preserve">In a typical reaction, 0.5 g of </w:t>
      </w:r>
      <w:proofErr w:type="spellStart"/>
      <w:r w:rsidRPr="002F30EE">
        <w:rPr>
          <w:rFonts w:ascii="Times" w:eastAsia="Times New Roman" w:hAnsi="Times" w:cs="Times"/>
          <w:sz w:val="24"/>
          <w:szCs w:val="20"/>
          <w:lang w:val="en-US"/>
        </w:rPr>
        <w:t>isoidide</w:t>
      </w:r>
      <w:proofErr w:type="spellEnd"/>
      <w:r w:rsidR="00BB0E1C" w:rsidRPr="002F30EE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Pr="002F30EE">
        <w:rPr>
          <w:rFonts w:ascii="Times" w:eastAsia="Times New Roman" w:hAnsi="Times" w:cs="Times"/>
          <w:sz w:val="24"/>
          <w:szCs w:val="20"/>
          <w:lang w:val="en-US"/>
        </w:rPr>
        <w:t xml:space="preserve">(3.42 mmol, 1 mol. eq) was reacted with CT275DR (0.5g, 100% w/w.) and DMC (30 mL, 0.35 mol, 109 mol. eq), at 200 °C for 6 h. </w:t>
      </w:r>
      <w:r w:rsidR="002F30EE" w:rsidRPr="002F30EE">
        <w:rPr>
          <w:rFonts w:ascii="Times" w:eastAsia="Times New Roman" w:hAnsi="Times" w:cs="Times"/>
          <w:sz w:val="24"/>
          <w:szCs w:val="20"/>
          <w:lang w:val="en-US"/>
        </w:rPr>
        <w:t xml:space="preserve">The oven employed for the autoclave was preheated at 160 °C. </w:t>
      </w:r>
      <w:r w:rsidRPr="002F30EE">
        <w:rPr>
          <w:rFonts w:ascii="Times" w:eastAsia="Times New Roman" w:hAnsi="Times" w:cs="Times"/>
          <w:sz w:val="24"/>
          <w:szCs w:val="24"/>
          <w:lang w:val="en-US"/>
        </w:rPr>
        <w:t>The autogenous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pressure reached the value of 89 bar. After cooling, the reaction crude was filtered</w:t>
      </w:r>
      <w:r w:rsidR="00CD28FA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="00CD28FA" w:rsidRPr="00BB0741">
        <w:rPr>
          <w:rFonts w:ascii="Times New Roman" w:hAnsi="Times New Roman"/>
          <w:szCs w:val="24"/>
          <w:lang w:val="en-GB"/>
        </w:rPr>
        <w:t>on a paper filter</w:t>
      </w:r>
      <w:r w:rsidR="00CD28FA" w:rsidRPr="00053D68">
        <w:rPr>
          <w:rFonts w:ascii="Times New Roman" w:hAnsi="Times New Roman"/>
          <w:szCs w:val="24"/>
          <w:lang w:val="en-GB"/>
        </w:rPr>
        <w:t xml:space="preserve"> </w:t>
      </w:r>
      <w:r w:rsidR="00CD28FA" w:rsidRPr="00BB0741">
        <w:rPr>
          <w:rFonts w:ascii="Times New Roman" w:hAnsi="Times New Roman"/>
          <w:szCs w:val="24"/>
          <w:lang w:val="en-GB"/>
        </w:rPr>
        <w:t>to remove the solid catalyst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concentrated under vacuum via rotavapor. The resulting mixture was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analysed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via GC-MS to evaluate conversion of the substrate and products selectivity. </w:t>
      </w:r>
      <w:proofErr w:type="spellStart"/>
      <w:r w:rsidRPr="00D12132">
        <w:rPr>
          <w:rFonts w:ascii="Times" w:eastAsia="Times New Roman" w:hAnsi="Times" w:cs="Times"/>
          <w:sz w:val="24"/>
          <w:szCs w:val="24"/>
          <w:lang w:val="en-US"/>
        </w:rPr>
        <w:t>DMIi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was obtained as pure via chromatographic column (Et</w:t>
      </w:r>
      <w:r w:rsidRPr="00F241D7">
        <w:rPr>
          <w:rFonts w:ascii="Times" w:eastAsia="Times New Roman" w:hAnsi="Times" w:cs="Times"/>
          <w:sz w:val="24"/>
          <w:szCs w:val="24"/>
          <w:vertAlign w:val="subscript"/>
          <w:lang w:val="en-US"/>
        </w:rPr>
        <w:t>2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O/n-hexane 1/1; Rf = 0.30). The pure compound was isolated as a light-yellow liquid in 34% yield (0.20 g). 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1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H NMR (400 MHz CDCl3) δ ppm = </w:t>
      </w:r>
    </w:p>
    <w:p w14:paraId="510AA4CA" w14:textId="77777777" w:rsidR="00C317BB" w:rsidRPr="00F241D7" w:rsidRDefault="00C317BB" w:rsidP="00C317BB">
      <w:pPr>
        <w:autoSpaceDE w:val="0"/>
        <w:autoSpaceDN w:val="0"/>
        <w:adjustRightInd w:val="0"/>
        <w:spacing w:after="0" w:line="360" w:lineRule="auto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>4.61 (s, 2H), 3.91–3.83 (m, 6 H), 3.40 (s, 6H).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13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C NMR (100 MHz, CDCl</w:t>
      </w:r>
      <w:r w:rsidRPr="00F241D7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) δ ppm = 85.1, 84.9, 71.8, 57.2.</w:t>
      </w:r>
    </w:p>
    <w:bookmarkEnd w:id="3"/>
    <w:p w14:paraId="3AFBCA08" w14:textId="4E270F81" w:rsidR="00C317BB" w:rsidRPr="00F241D7" w:rsidRDefault="00C317BB" w:rsidP="00C317B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b/>
          <w:bCs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Decarboxylation of DCI </w:t>
      </w:r>
      <w:r w:rsidRPr="00F241D7">
        <w:rPr>
          <w:rFonts w:ascii="Times" w:eastAsia="Times New Roman" w:hAnsi="Times" w:cs="Times"/>
          <w:b/>
          <w:bCs/>
          <w:sz w:val="24"/>
          <w:szCs w:val="20"/>
          <w:lang w:val="en-US"/>
        </w:rPr>
        <w:t>with CT275DR</w:t>
      </w:r>
    </w:p>
    <w:p w14:paraId="6A1D7F17" w14:textId="4BC7A3DE" w:rsidR="00C27FCF" w:rsidRDefault="00C317BB" w:rsidP="00C317BB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0B77EB">
        <w:rPr>
          <w:rFonts w:ascii="Times" w:eastAsia="Times New Roman" w:hAnsi="Times" w:cs="Times"/>
          <w:sz w:val="24"/>
          <w:szCs w:val="24"/>
          <w:lang w:val="en-US"/>
        </w:rPr>
        <w:t xml:space="preserve">In a typical reaction </w:t>
      </w:r>
      <w:r w:rsidRPr="000B77EB">
        <w:rPr>
          <w:rFonts w:ascii="Times" w:eastAsia="Times New Roman" w:hAnsi="Times" w:cs="Times"/>
          <w:sz w:val="24"/>
          <w:szCs w:val="20"/>
          <w:lang w:val="en-US"/>
        </w:rPr>
        <w:t>in a</w:t>
      </w:r>
      <w:r w:rsidR="000B77EB" w:rsidRPr="000B77EB">
        <w:rPr>
          <w:rFonts w:ascii="Times" w:eastAsia="Times New Roman" w:hAnsi="Times" w:cs="Times"/>
          <w:sz w:val="24"/>
          <w:szCs w:val="20"/>
          <w:lang w:val="en-US"/>
        </w:rPr>
        <w:t>n</w:t>
      </w:r>
      <w:r w:rsidRPr="000B77EB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  <w:r w:rsidRPr="000B77EB">
        <w:rPr>
          <w:rFonts w:ascii="Times" w:eastAsia="Times New Roman" w:hAnsi="Times" w:cs="Times"/>
          <w:sz w:val="24"/>
          <w:szCs w:val="24"/>
          <w:lang w:val="en-US"/>
        </w:rPr>
        <w:t xml:space="preserve">autoclave, 0.9 g of DCI (3.43 mmol, 1.00 mol eq.) was reacted with 30 mL of dimethyl carbonate (0.35 mol, 50.0 mol eq.) in presence of 0.9 g of CT275DR (100% w/w), at 200 °C for 6 h. </w:t>
      </w:r>
      <w:r w:rsidR="000B77EB" w:rsidRPr="000B77EB">
        <w:rPr>
          <w:rFonts w:ascii="Times" w:eastAsia="Times New Roman" w:hAnsi="Times" w:cs="Times"/>
          <w:sz w:val="24"/>
          <w:szCs w:val="20"/>
          <w:lang w:val="en-US"/>
        </w:rPr>
        <w:t>The</w:t>
      </w:r>
      <w:r w:rsidR="000B77EB">
        <w:rPr>
          <w:rFonts w:ascii="Times" w:eastAsia="Times New Roman" w:hAnsi="Times" w:cs="Times"/>
          <w:sz w:val="24"/>
          <w:szCs w:val="20"/>
          <w:lang w:val="en-US"/>
        </w:rPr>
        <w:t xml:space="preserve"> oven employed for the autoclave was preheated at 160 °C.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The autogenous pressure reached the value 95 bar. After cooling, the reaction crude was filtered</w:t>
      </w:r>
      <w:r w:rsidR="00CD28FA" w:rsidRPr="00CD28FA">
        <w:rPr>
          <w:rFonts w:ascii="Times New Roman" w:hAnsi="Times New Roman"/>
          <w:szCs w:val="24"/>
          <w:lang w:val="en-GB"/>
        </w:rPr>
        <w:t xml:space="preserve"> </w:t>
      </w:r>
      <w:r w:rsidR="00CD28FA" w:rsidRPr="00BB0741">
        <w:rPr>
          <w:rFonts w:ascii="Times New Roman" w:hAnsi="Times New Roman"/>
          <w:szCs w:val="24"/>
          <w:lang w:val="en-GB"/>
        </w:rPr>
        <w:t>on a paper filter</w:t>
      </w:r>
      <w:r w:rsidR="00CD28FA" w:rsidRPr="00053D68">
        <w:rPr>
          <w:rFonts w:ascii="Times New Roman" w:hAnsi="Times New Roman"/>
          <w:szCs w:val="24"/>
          <w:lang w:val="en-GB"/>
        </w:rPr>
        <w:t xml:space="preserve"> </w:t>
      </w:r>
      <w:r w:rsidR="00CD28FA" w:rsidRPr="00BB0741">
        <w:rPr>
          <w:rFonts w:ascii="Times New Roman" w:hAnsi="Times New Roman"/>
          <w:szCs w:val="24"/>
          <w:lang w:val="en-GB"/>
        </w:rPr>
        <w:t>to remove the solid catalyst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concentrated via rotavapor. The resulting mixture was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analysed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via GC-MS to evaluate conversion of the substrate and products selectivity</w:t>
      </w:r>
      <w:r w:rsidR="00C27FCF">
        <w:rPr>
          <w:rFonts w:ascii="Times" w:eastAsia="Times New Roman" w:hAnsi="Times" w:cs="Times"/>
          <w:sz w:val="24"/>
          <w:szCs w:val="24"/>
          <w:lang w:val="en-US"/>
        </w:rPr>
        <w:t>.</w:t>
      </w:r>
    </w:p>
    <w:p w14:paraId="4D965A61" w14:textId="77777777" w:rsidR="00D12132" w:rsidRDefault="00D12132" w:rsidP="00C27FCF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b/>
          <w:bCs/>
          <w:sz w:val="24"/>
          <w:szCs w:val="24"/>
          <w:lang w:val="en-US"/>
        </w:rPr>
      </w:pPr>
    </w:p>
    <w:p w14:paraId="026AF6A4" w14:textId="2186DB43" w:rsidR="00C27FCF" w:rsidRPr="00F241D7" w:rsidRDefault="00C27FCF" w:rsidP="00C27FCF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b/>
          <w:bCs/>
          <w:sz w:val="24"/>
          <w:szCs w:val="24"/>
          <w:lang w:val="en-US"/>
        </w:rPr>
      </w:pPr>
      <w:proofErr w:type="spellStart"/>
      <w:r>
        <w:rPr>
          <w:rFonts w:ascii="Times" w:eastAsia="Times New Roman" w:hAnsi="Times" w:cs="Times"/>
          <w:b/>
          <w:bCs/>
          <w:sz w:val="24"/>
          <w:szCs w:val="24"/>
          <w:lang w:val="en-US"/>
        </w:rPr>
        <w:t>Methoxycarbonilation</w:t>
      </w:r>
      <w:proofErr w:type="spellEnd"/>
      <w:r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 of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 </w:t>
      </w:r>
      <w:r>
        <w:rPr>
          <w:rFonts w:ascii="Times" w:eastAsia="Times New Roman" w:hAnsi="Times" w:cs="Times"/>
          <w:b/>
          <w:bCs/>
          <w:sz w:val="24"/>
          <w:szCs w:val="24"/>
          <w:lang w:val="en-US"/>
        </w:rPr>
        <w:t>isosorbide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b/>
          <w:bCs/>
          <w:sz w:val="24"/>
          <w:szCs w:val="20"/>
          <w:lang w:val="en-US"/>
        </w:rPr>
        <w:t>with CT275DR</w:t>
      </w:r>
    </w:p>
    <w:p w14:paraId="5C849C5C" w14:textId="5E9C873F" w:rsidR="00C27FCF" w:rsidRDefault="00C27FCF" w:rsidP="00C27FCF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In a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100 mL bottom round flask equipped with condenser, 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0.5 g of isosorbide (3.42 mmol, 1 mol. eq) was reacted with CT275DR (0.5g, 100% w/w.) and DMC (30 mL, 0.35 mol, 109 mol. eq), at </w:t>
      </w:r>
      <w:r>
        <w:rPr>
          <w:rFonts w:ascii="Times" w:eastAsia="Times New Roman" w:hAnsi="Times" w:cs="Times"/>
          <w:sz w:val="24"/>
          <w:szCs w:val="20"/>
          <w:lang w:val="en-US"/>
        </w:rPr>
        <w:t>90 °C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for </w:t>
      </w:r>
      <w:r>
        <w:rPr>
          <w:rFonts w:ascii="Times" w:eastAsia="Times New Roman" w:hAnsi="Times" w:cs="Times"/>
          <w:sz w:val="24"/>
          <w:szCs w:val="20"/>
          <w:lang w:val="en-US"/>
        </w:rPr>
        <w:t>24</w:t>
      </w:r>
      <w:r w:rsidRPr="00F241D7">
        <w:rPr>
          <w:rFonts w:ascii="Times" w:eastAsia="Times New Roman" w:hAnsi="Times" w:cs="Times"/>
          <w:sz w:val="24"/>
          <w:szCs w:val="20"/>
          <w:lang w:val="en-US"/>
        </w:rPr>
        <w:t xml:space="preserve"> h.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After cooling, the reaction crude was filtered</w:t>
      </w:r>
      <w:r w:rsidRPr="00CD28FA">
        <w:rPr>
          <w:rFonts w:ascii="Times New Roman" w:hAnsi="Times New Roman"/>
          <w:szCs w:val="24"/>
          <w:lang w:val="en-GB"/>
        </w:rPr>
        <w:t xml:space="preserve"> </w:t>
      </w:r>
      <w:r w:rsidRPr="00BB0741">
        <w:rPr>
          <w:rFonts w:ascii="Times New Roman" w:hAnsi="Times New Roman"/>
          <w:szCs w:val="24"/>
          <w:lang w:val="en-GB"/>
        </w:rPr>
        <w:t>on a paper filter</w:t>
      </w:r>
      <w:r w:rsidRPr="00F14D2F">
        <w:rPr>
          <w:rFonts w:ascii="Times New Roman" w:hAnsi="Times New Roman"/>
          <w:szCs w:val="24"/>
          <w:lang w:val="en-GB"/>
        </w:rPr>
        <w:t xml:space="preserve"> </w:t>
      </w:r>
      <w:r w:rsidRPr="00BB0741">
        <w:rPr>
          <w:rFonts w:ascii="Times New Roman" w:hAnsi="Times New Roman"/>
          <w:szCs w:val="24"/>
          <w:lang w:val="en-GB"/>
        </w:rPr>
        <w:t>to remove the solid catalyst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concentrated via rotavapor. The resulting mixture was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analysed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both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via GC-MS </w:t>
      </w:r>
      <w:r>
        <w:rPr>
          <w:rFonts w:ascii="Times" w:eastAsia="Times New Roman" w:hAnsi="Times" w:cs="Times"/>
          <w:sz w:val="24"/>
          <w:szCs w:val="24"/>
          <w:lang w:val="en-US"/>
        </w:rPr>
        <w:t xml:space="preserve">and </w:t>
      </w:r>
      <w:r w:rsidRPr="00B50515">
        <w:rPr>
          <w:rFonts w:ascii="Times" w:eastAsia="Times New Roman" w:hAnsi="Times" w:cs="Times"/>
          <w:sz w:val="24"/>
          <w:szCs w:val="24"/>
          <w:vertAlign w:val="superscript"/>
          <w:lang w:val="en-US"/>
        </w:rPr>
        <w:t>1</w:t>
      </w:r>
      <w:r>
        <w:rPr>
          <w:rFonts w:ascii="Times" w:eastAsia="Times New Roman" w:hAnsi="Times" w:cs="Times"/>
          <w:sz w:val="24"/>
          <w:szCs w:val="24"/>
          <w:lang w:val="en-US"/>
        </w:rPr>
        <w:t>H NMR showing only the presence of isosorbide.</w:t>
      </w:r>
    </w:p>
    <w:p w14:paraId="35FD623D" w14:textId="54AE9CA5" w:rsidR="00C27FCF" w:rsidRDefault="00C27FCF" w:rsidP="00C27FCF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</w:p>
    <w:p w14:paraId="49BC41A7" w14:textId="77777777" w:rsidR="00C27FCF" w:rsidRPr="00B50515" w:rsidRDefault="00C27FCF" w:rsidP="00C27FCF">
      <w:pPr>
        <w:autoSpaceDE w:val="0"/>
        <w:autoSpaceDN w:val="0"/>
        <w:adjustRightInd w:val="0"/>
        <w:spacing w:after="0" w:line="360" w:lineRule="auto"/>
        <w:jc w:val="both"/>
        <w:rPr>
          <w:rFonts w:ascii="Times" w:eastAsia="Times New Roman" w:hAnsi="Times" w:cs="Times"/>
          <w:sz w:val="24"/>
          <w:szCs w:val="24"/>
          <w:lang w:val="en-US"/>
        </w:rPr>
      </w:pPr>
    </w:p>
    <w:p w14:paraId="1288F684" w14:textId="7532D99E" w:rsidR="00C317BB" w:rsidRPr="00F241D7" w:rsidRDefault="00C317BB" w:rsidP="00C317BB">
      <w:pPr>
        <w:spacing w:after="0" w:line="480" w:lineRule="auto"/>
        <w:jc w:val="both"/>
        <w:rPr>
          <w:rFonts w:ascii="Times" w:eastAsia="Times New Roman" w:hAnsi="Times" w:cs="Times"/>
          <w:b/>
          <w:bCs/>
          <w:sz w:val="32"/>
          <w:szCs w:val="32"/>
          <w:lang w:val="en-US"/>
        </w:rPr>
      </w:pPr>
      <w:r w:rsidRPr="00F241D7">
        <w:rPr>
          <w:rFonts w:ascii="Times" w:eastAsia="Times New Roman" w:hAnsi="Times" w:cs="Times"/>
          <w:b/>
          <w:bCs/>
          <w:sz w:val="32"/>
          <w:szCs w:val="32"/>
          <w:lang w:val="en-US"/>
        </w:rPr>
        <w:t>Author Contributions</w:t>
      </w:r>
    </w:p>
    <w:p w14:paraId="2B65D6F5" w14:textId="1BF52020" w:rsidR="00C317BB" w:rsidRPr="00F241D7" w:rsidRDefault="005648A9" w:rsidP="00C317BB">
      <w:pPr>
        <w:spacing w:after="0" w:line="480" w:lineRule="auto"/>
        <w:ind w:firstLine="202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5648A9">
        <w:rPr>
          <w:rFonts w:ascii="Times" w:eastAsia="Times New Roman" w:hAnsi="Times" w:cs="Times"/>
          <w:sz w:val="24"/>
          <w:szCs w:val="20"/>
          <w:lang w:val="en-US"/>
        </w:rPr>
        <w:t xml:space="preserve">Dr. Mattia </w:t>
      </w:r>
      <w:proofErr w:type="spellStart"/>
      <w:r w:rsidRPr="005648A9">
        <w:rPr>
          <w:rFonts w:ascii="Times" w:eastAsia="Times New Roman" w:hAnsi="Times" w:cs="Times"/>
          <w:sz w:val="24"/>
          <w:szCs w:val="20"/>
          <w:lang w:val="en-US"/>
        </w:rPr>
        <w:t>Annatelli</w:t>
      </w:r>
      <w:proofErr w:type="spellEnd"/>
      <w:r w:rsidRPr="005648A9">
        <w:rPr>
          <w:rFonts w:ascii="Times" w:eastAsia="Times New Roman" w:hAnsi="Times" w:cs="Times"/>
          <w:sz w:val="24"/>
          <w:szCs w:val="20"/>
          <w:lang w:val="en-US"/>
        </w:rPr>
        <w:t xml:space="preserve"> and Davide Dalla Torre: investigation, data curation and some Conceptualization. Prof F. </w:t>
      </w:r>
      <w:proofErr w:type="spellStart"/>
      <w:r w:rsidRPr="005648A9">
        <w:rPr>
          <w:rFonts w:ascii="Times" w:eastAsia="Times New Roman" w:hAnsi="Times" w:cs="Times"/>
          <w:sz w:val="24"/>
          <w:szCs w:val="20"/>
          <w:lang w:val="en-US"/>
        </w:rPr>
        <w:t>Aricò</w:t>
      </w:r>
      <w:proofErr w:type="spellEnd"/>
      <w:r w:rsidRPr="005648A9">
        <w:rPr>
          <w:rFonts w:ascii="Times" w:eastAsia="Times New Roman" w:hAnsi="Times" w:cs="Times"/>
          <w:sz w:val="24"/>
          <w:szCs w:val="20"/>
          <w:lang w:val="en-US"/>
        </w:rPr>
        <w:t>: conceptualization, visualization and writing.</w:t>
      </w:r>
    </w:p>
    <w:p w14:paraId="2F237B9B" w14:textId="77777777" w:rsidR="005648A9" w:rsidRDefault="005648A9" w:rsidP="005648A9">
      <w:pPr>
        <w:spacing w:after="0" w:line="480" w:lineRule="auto"/>
        <w:jc w:val="both"/>
        <w:rPr>
          <w:rFonts w:ascii="Times" w:eastAsia="Times New Roman" w:hAnsi="Times" w:cs="Times"/>
          <w:b/>
          <w:bCs/>
          <w:sz w:val="32"/>
          <w:szCs w:val="32"/>
          <w:lang w:val="en-US"/>
        </w:rPr>
      </w:pPr>
    </w:p>
    <w:p w14:paraId="4250D3D9" w14:textId="212F502C" w:rsidR="00C317BB" w:rsidRPr="005648A9" w:rsidRDefault="00C317BB" w:rsidP="005648A9">
      <w:pPr>
        <w:spacing w:after="0" w:line="480" w:lineRule="auto"/>
        <w:jc w:val="both"/>
        <w:rPr>
          <w:rFonts w:ascii="Times" w:eastAsia="Times New Roman" w:hAnsi="Times" w:cs="Times"/>
          <w:b/>
          <w:bCs/>
          <w:sz w:val="32"/>
          <w:szCs w:val="32"/>
          <w:lang w:val="en-US"/>
        </w:rPr>
      </w:pPr>
      <w:r w:rsidRPr="005648A9">
        <w:rPr>
          <w:rFonts w:ascii="Times" w:eastAsia="Times New Roman" w:hAnsi="Times" w:cs="Times"/>
          <w:b/>
          <w:bCs/>
          <w:sz w:val="32"/>
          <w:szCs w:val="32"/>
          <w:lang w:val="en-US"/>
        </w:rPr>
        <w:t>Acknowledgements</w:t>
      </w:r>
    </w:p>
    <w:p w14:paraId="21BE71A7" w14:textId="28421760" w:rsidR="005648A9" w:rsidRPr="005648A9" w:rsidRDefault="005648A9" w:rsidP="005648A9">
      <w:pPr>
        <w:spacing w:after="0" w:line="480" w:lineRule="auto"/>
        <w:ind w:firstLine="202"/>
        <w:jc w:val="both"/>
        <w:rPr>
          <w:rFonts w:ascii="Times" w:eastAsia="Times New Roman" w:hAnsi="Times" w:cs="Times"/>
          <w:sz w:val="24"/>
          <w:szCs w:val="20"/>
          <w:lang w:val="en-US"/>
        </w:rPr>
      </w:pPr>
      <w:r w:rsidRPr="005648A9">
        <w:rPr>
          <w:rFonts w:ascii="Times" w:eastAsia="Times New Roman" w:hAnsi="Times" w:cs="Times"/>
          <w:sz w:val="24"/>
          <w:szCs w:val="20"/>
          <w:lang w:val="en-US"/>
        </w:rPr>
        <w:t xml:space="preserve">This work was financially supported by the Organization for the Prohibition of Chemical Weapons (OPCW); Project Number L/ICA/ICB/218789/19. </w:t>
      </w:r>
      <w:r w:rsidR="00955DA8" w:rsidRPr="00955DA8">
        <w:rPr>
          <w:rFonts w:ascii="Times" w:eastAsia="Times New Roman" w:hAnsi="Times" w:cs="Times"/>
          <w:sz w:val="24"/>
          <w:szCs w:val="20"/>
          <w:lang w:val="en-US"/>
        </w:rPr>
        <w:t xml:space="preserve">The </w:t>
      </w:r>
      <w:r w:rsidR="00955DA8">
        <w:rPr>
          <w:rFonts w:ascii="Times" w:eastAsia="Times New Roman" w:hAnsi="Times" w:cs="Times"/>
          <w:sz w:val="24"/>
          <w:szCs w:val="20"/>
          <w:lang w:val="en-US"/>
        </w:rPr>
        <w:t xml:space="preserve">authors want to thank </w:t>
      </w:r>
      <w:proofErr w:type="spellStart"/>
      <w:r w:rsidR="00955DA8" w:rsidRPr="00955DA8">
        <w:rPr>
          <w:rFonts w:ascii="Times" w:eastAsia="Times New Roman" w:hAnsi="Times" w:cs="Times"/>
          <w:sz w:val="24"/>
          <w:szCs w:val="20"/>
          <w:lang w:val="en-US"/>
        </w:rPr>
        <w:t>Purolite</w:t>
      </w:r>
      <w:proofErr w:type="spellEnd"/>
      <w:r w:rsidR="00955DA8" w:rsidRPr="00955DA8">
        <w:rPr>
          <w:rFonts w:ascii="Times" w:eastAsia="Times New Roman" w:hAnsi="Times" w:cs="Times"/>
          <w:sz w:val="24"/>
          <w:szCs w:val="20"/>
          <w:lang w:val="en-US"/>
        </w:rPr>
        <w:t>®</w:t>
      </w:r>
      <w:r w:rsidR="00955DA8">
        <w:rPr>
          <w:rFonts w:ascii="Times" w:eastAsia="Times New Roman" w:hAnsi="Times" w:cs="Times"/>
          <w:sz w:val="24"/>
          <w:szCs w:val="20"/>
          <w:lang w:val="en-US"/>
        </w:rPr>
        <w:t xml:space="preserve"> for kindly providing all the </w:t>
      </w:r>
      <w:proofErr w:type="spellStart"/>
      <w:r w:rsidR="00955DA8">
        <w:rPr>
          <w:rFonts w:ascii="Times" w:eastAsia="Times New Roman" w:hAnsi="Times" w:cs="Times"/>
          <w:sz w:val="24"/>
          <w:szCs w:val="20"/>
          <w:lang w:val="en-US"/>
        </w:rPr>
        <w:t>Purolite</w:t>
      </w:r>
      <w:proofErr w:type="spellEnd"/>
      <w:r w:rsidR="00955DA8">
        <w:rPr>
          <w:rFonts w:ascii="Times" w:eastAsia="Times New Roman" w:hAnsi="Times" w:cs="Times"/>
          <w:sz w:val="24"/>
          <w:szCs w:val="20"/>
          <w:lang w:val="en-US"/>
        </w:rPr>
        <w:t xml:space="preserve">-type </w:t>
      </w:r>
      <w:r w:rsidR="00955DA8" w:rsidRPr="00955DA8">
        <w:rPr>
          <w:rFonts w:ascii="Times" w:eastAsia="Times New Roman" w:hAnsi="Times" w:cs="Times"/>
          <w:sz w:val="24"/>
          <w:szCs w:val="20"/>
          <w:lang w:val="en-US"/>
        </w:rPr>
        <w:t>catalysts</w:t>
      </w:r>
      <w:r w:rsidR="00955DA8">
        <w:rPr>
          <w:rFonts w:ascii="Times" w:eastAsia="Times New Roman" w:hAnsi="Times" w:cs="Times"/>
          <w:sz w:val="24"/>
          <w:szCs w:val="20"/>
          <w:lang w:val="en-US"/>
        </w:rPr>
        <w:t>.</w:t>
      </w:r>
      <w:r w:rsidR="00955DA8" w:rsidRPr="00955DA8">
        <w:rPr>
          <w:rFonts w:ascii="Times" w:eastAsia="Times New Roman" w:hAnsi="Times" w:cs="Times"/>
          <w:sz w:val="24"/>
          <w:szCs w:val="20"/>
          <w:lang w:val="en-US"/>
        </w:rPr>
        <w:t xml:space="preserve"> </w:t>
      </w:r>
    </w:p>
    <w:p w14:paraId="31DC140F" w14:textId="77777777" w:rsidR="00C317BB" w:rsidRPr="00F241D7" w:rsidRDefault="00C317BB" w:rsidP="00C317BB">
      <w:pPr>
        <w:spacing w:after="0" w:line="240" w:lineRule="auto"/>
        <w:rPr>
          <w:rFonts w:ascii="Times" w:eastAsia="Times New Roman" w:hAnsi="Times" w:cs="Times"/>
          <w:sz w:val="24"/>
          <w:szCs w:val="20"/>
          <w:lang w:val="en-US"/>
        </w:rPr>
      </w:pPr>
      <w:r w:rsidRPr="00F241D7">
        <w:rPr>
          <w:rFonts w:ascii="Times" w:eastAsia="Times New Roman" w:hAnsi="Times" w:cs="Times"/>
          <w:sz w:val="24"/>
          <w:szCs w:val="20"/>
          <w:lang w:val="en-US"/>
        </w:rPr>
        <w:br w:type="page"/>
      </w:r>
    </w:p>
    <w:p w14:paraId="62FA5053" w14:textId="7B6BF1E9" w:rsidR="00C317BB" w:rsidRPr="00230DB0" w:rsidRDefault="00C317BB" w:rsidP="00230DB0">
      <w:pPr>
        <w:spacing w:after="0" w:line="480" w:lineRule="auto"/>
        <w:jc w:val="both"/>
        <w:rPr>
          <w:rFonts w:ascii="Times" w:eastAsia="Times New Roman" w:hAnsi="Times" w:cs="Times"/>
          <w:b/>
          <w:bCs/>
          <w:sz w:val="32"/>
          <w:szCs w:val="32"/>
          <w:lang w:val="en-US"/>
        </w:rPr>
      </w:pPr>
      <w:r w:rsidRPr="00230DB0">
        <w:rPr>
          <w:rFonts w:ascii="Times" w:eastAsia="Times New Roman" w:hAnsi="Times" w:cs="Times"/>
          <w:b/>
          <w:bCs/>
          <w:sz w:val="32"/>
          <w:szCs w:val="32"/>
          <w:lang w:val="en-US"/>
        </w:rPr>
        <w:t>References</w:t>
      </w:r>
    </w:p>
    <w:p w14:paraId="355DAB7B" w14:textId="160B7798" w:rsidR="00223D4B" w:rsidRPr="00F241D7" w:rsidRDefault="00F91713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(a) F. Gao, R. Bai, F. Ferlin, L. Vaccaro, M. Li and Y. Gu,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2020,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22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6240–6257; (b) A. Jordan, P.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Stoy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H. F. Sneddon,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Chem. Rev.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2021,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121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(3), 1582–1622; (c) </w:t>
      </w:r>
      <w:r w:rsidR="00223D4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A. </w:t>
      </w:r>
      <w:proofErr w:type="spellStart"/>
      <w:r w:rsidR="00223D4B" w:rsidRPr="00F241D7">
        <w:rPr>
          <w:rFonts w:ascii="Times" w:eastAsia="Times New Roman" w:hAnsi="Times" w:cs="Times"/>
          <w:sz w:val="24"/>
          <w:szCs w:val="24"/>
          <w:lang w:val="en-US"/>
        </w:rPr>
        <w:t>Gevorgyan</w:t>
      </w:r>
      <w:proofErr w:type="spellEnd"/>
      <w:r w:rsidR="00223D4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K. H. </w:t>
      </w:r>
      <w:proofErr w:type="spellStart"/>
      <w:r w:rsidR="00223D4B" w:rsidRPr="00F241D7">
        <w:rPr>
          <w:rFonts w:ascii="Times" w:eastAsia="Times New Roman" w:hAnsi="Times" w:cs="Times"/>
          <w:sz w:val="24"/>
          <w:szCs w:val="24"/>
          <w:lang w:val="en-US"/>
        </w:rPr>
        <w:t>Hopmann</w:t>
      </w:r>
      <w:proofErr w:type="spellEnd"/>
      <w:r w:rsidR="00223D4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A. Bayer, </w:t>
      </w:r>
      <w:proofErr w:type="spellStart"/>
      <w:r w:rsidR="00223D4B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ChemSusChem</w:t>
      </w:r>
      <w:proofErr w:type="spellEnd"/>
      <w:r w:rsidR="00223D4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2020, </w:t>
      </w:r>
      <w:r w:rsidR="00223D4B"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13</w:t>
      </w:r>
      <w:r w:rsidR="00223D4B" w:rsidRPr="00F241D7">
        <w:rPr>
          <w:rFonts w:ascii="Times" w:eastAsia="Times New Roman" w:hAnsi="Times" w:cs="Times"/>
          <w:sz w:val="24"/>
          <w:szCs w:val="24"/>
          <w:lang w:val="en-US"/>
        </w:rPr>
        <w:t>, 2080– 2088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.</w:t>
      </w:r>
    </w:p>
    <w:p w14:paraId="7C23810B" w14:textId="01505039" w:rsidR="008B3B6B" w:rsidRPr="00F241D7" w:rsidRDefault="008B3B6B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R. A. Sheldon,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2017,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19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18–43</w:t>
      </w:r>
    </w:p>
    <w:p w14:paraId="7F5EAAF7" w14:textId="64CBFEE3" w:rsidR="00C317BB" w:rsidRPr="00F241D7" w:rsidRDefault="00C317BB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M. C. Bryan, P. J. Dunn, D. Entwistle, F.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Gallou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S. G. Koenig, J. D. Hayler, M. R. Hickey, S. Hughes, M. E.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Kopach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G.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Moine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P. Richardson, F.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Roschangar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A. Steven and F. J.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Weiberth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2018,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20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5082</w:t>
      </w:r>
      <w:r w:rsidR="00AF7AD6" w:rsidRPr="00F241D7">
        <w:rPr>
          <w:rFonts w:ascii="Times" w:eastAsia="Times New Roman" w:hAnsi="Times" w:cs="Times"/>
          <w:sz w:val="24"/>
          <w:szCs w:val="24"/>
          <w:lang w:val="en-US"/>
        </w:rPr>
        <w:t>-</w:t>
      </w:r>
      <w:r w:rsidR="00A121B2" w:rsidRPr="00F241D7">
        <w:rPr>
          <w:rFonts w:ascii="Times" w:hAnsi="Times" w:cs="Times"/>
          <w:lang w:val="en-GB"/>
        </w:rPr>
        <w:t xml:space="preserve"> </w:t>
      </w:r>
      <w:r w:rsidR="00A121B2" w:rsidRPr="00F241D7">
        <w:rPr>
          <w:rFonts w:ascii="Times" w:eastAsia="Times New Roman" w:hAnsi="Times" w:cs="Times"/>
          <w:sz w:val="24"/>
          <w:szCs w:val="24"/>
          <w:lang w:val="en-US"/>
        </w:rPr>
        <w:t>5103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. </w:t>
      </w:r>
    </w:p>
    <w:p w14:paraId="61C15F48" w14:textId="3A01E97D" w:rsidR="00B26853" w:rsidRPr="00F241D7" w:rsidRDefault="008054C2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>Y. Gu and F. J</w:t>
      </w:r>
      <w:r w:rsidR="00B26853" w:rsidRPr="00F241D7">
        <w:rPr>
          <w:rFonts w:ascii="Times" w:eastAsia="Times New Roman" w:hAnsi="Times" w:cs="Times"/>
          <w:sz w:val="24"/>
          <w:szCs w:val="24"/>
          <w:lang w:val="en-US"/>
        </w:rPr>
        <w:t>é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r</w:t>
      </w:r>
      <w:r w:rsidR="00B26853" w:rsidRPr="00F241D7">
        <w:rPr>
          <w:rFonts w:ascii="Times" w:eastAsia="Times New Roman" w:hAnsi="Times" w:cs="Times"/>
          <w:sz w:val="24"/>
          <w:szCs w:val="24"/>
          <w:lang w:val="en-US"/>
        </w:rPr>
        <w:t>ô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me </w:t>
      </w:r>
      <w:r w:rsidR="00B26853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Chem. Soc. Rev.</w:t>
      </w:r>
      <w:r w:rsidR="00B26853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2013, </w:t>
      </w:r>
      <w:r w:rsidR="00B26853"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42</w:t>
      </w:r>
      <w:r w:rsidR="00B26853" w:rsidRPr="00F241D7">
        <w:rPr>
          <w:rFonts w:ascii="Times" w:eastAsia="Times New Roman" w:hAnsi="Times" w:cs="Times"/>
          <w:sz w:val="24"/>
          <w:szCs w:val="24"/>
          <w:lang w:val="en-US"/>
        </w:rPr>
        <w:t>, 9550-9570.</w:t>
      </w:r>
    </w:p>
    <w:p w14:paraId="76674257" w14:textId="64494067" w:rsidR="00E01E0C" w:rsidRPr="00F241D7" w:rsidRDefault="00E01E0C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(a) M.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Virot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V.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Tomao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C.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Ginies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F.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Visinoni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F.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Chemat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 xml:space="preserve">J.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Chromatogr</w:t>
      </w:r>
      <w:proofErr w:type="spellEnd"/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., A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2008,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147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1196–1197; (b) 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P. K.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Mamidipally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S. X. Liu,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Eur. J. Lipid Sci. Technol.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2004,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106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122</w:t>
      </w:r>
      <w:r w:rsidR="00A121B2" w:rsidRPr="00F241D7">
        <w:rPr>
          <w:rFonts w:ascii="Times" w:eastAsia="Times New Roman" w:hAnsi="Times" w:cs="Times"/>
          <w:sz w:val="24"/>
          <w:szCs w:val="24"/>
          <w:lang w:val="en-US"/>
        </w:rPr>
        <w:t>-125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; (</w:t>
      </w:r>
      <w:r w:rsidR="00A121B2" w:rsidRPr="00F241D7">
        <w:rPr>
          <w:rFonts w:ascii="Times" w:eastAsia="Times New Roman" w:hAnsi="Times" w:cs="Times"/>
          <w:sz w:val="24"/>
          <w:szCs w:val="24"/>
          <w:lang w:val="en-US"/>
        </w:rPr>
        <w:t>c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) M.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Aissou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Z.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Chemat-Djenni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E.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YaraVarón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>, A.-S. Fabiano-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Tixier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F.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Chemat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C. R.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Chim</w:t>
      </w:r>
      <w:r w:rsidR="00A121B2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ie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2016,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20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346</w:t>
      </w:r>
      <w:r w:rsidR="00A121B2" w:rsidRPr="00F241D7">
        <w:rPr>
          <w:rFonts w:ascii="Times" w:eastAsia="Times New Roman" w:hAnsi="Times" w:cs="Times"/>
          <w:sz w:val="24"/>
          <w:szCs w:val="24"/>
          <w:lang w:val="en-US"/>
        </w:rPr>
        <w:t>-358; (d)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G.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Paggiola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S. Van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Stempvoort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J. Bustamante, J. M. Vega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Barbero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A. J. Hunt and J. H. Clark,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Biofuels,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Bioprod</w:t>
      </w:r>
      <w:proofErr w:type="spellEnd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.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Biorefin</w:t>
      </w:r>
      <w:proofErr w:type="spellEnd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2016,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10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686</w:t>
      </w:r>
      <w:r w:rsidR="00A121B2" w:rsidRPr="00F241D7">
        <w:rPr>
          <w:rFonts w:ascii="Times" w:eastAsia="Times New Roman" w:hAnsi="Times" w:cs="Times"/>
          <w:sz w:val="24"/>
          <w:szCs w:val="24"/>
          <w:lang w:val="en-US"/>
        </w:rPr>
        <w:t>-698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.</w:t>
      </w:r>
    </w:p>
    <w:p w14:paraId="47FF9523" w14:textId="453473FD" w:rsidR="00995D34" w:rsidRPr="00F241D7" w:rsidRDefault="00995D34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J. F. Campos, M.-C.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Scherrmann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S.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Berteina-Raboin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2019,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21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1531-1539.</w:t>
      </w:r>
    </w:p>
    <w:p w14:paraId="6235D486" w14:textId="76D61A7A" w:rsidR="007F7326" w:rsidRPr="00F241D7" w:rsidRDefault="00B26853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GB"/>
        </w:rPr>
      </w:pP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</w:t>
      </w:r>
      <w:r w:rsidR="007F7326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C. Vidal and J. García-Álvarez, </w:t>
      </w:r>
      <w:r w:rsidR="007F7326"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Chem.</w:t>
      </w:r>
      <w:r w:rsidR="007F7326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2014, </w:t>
      </w:r>
      <w:r w:rsidR="007F7326"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16</w:t>
      </w:r>
      <w:r w:rsidR="007F7326" w:rsidRPr="00F241D7">
        <w:rPr>
          <w:rFonts w:ascii="Times" w:eastAsia="Times New Roman" w:hAnsi="Times" w:cs="Times"/>
          <w:sz w:val="24"/>
          <w:szCs w:val="24"/>
          <w:lang w:val="en-GB"/>
        </w:rPr>
        <w:t>, 3515-3521.</w:t>
      </w:r>
    </w:p>
    <w:p w14:paraId="1EC60F7F" w14:textId="4BC6072D" w:rsidR="00594179" w:rsidRPr="00F241D7" w:rsidRDefault="00594179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GB"/>
        </w:rPr>
      </w:pP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L. Moity, A.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Benazzouz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V.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Molinier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V.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Nardello-Rataj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M. Kamal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Elmkaddem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P. de Caro, S.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Thiébaud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-Roux, V.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Gerbaud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P.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Marione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and J.-M.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Aubry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2015,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17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>, 1779-1792.</w:t>
      </w:r>
    </w:p>
    <w:p w14:paraId="123936BE" w14:textId="77EBB78C" w:rsidR="00265AAD" w:rsidRPr="00F241D7" w:rsidRDefault="00265AAD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GB"/>
        </w:rPr>
      </w:pP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C.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Rußa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and B. König,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>, 2012,</w:t>
      </w:r>
      <w:r w:rsidR="000755CD">
        <w:rPr>
          <w:rFonts w:ascii="Times" w:eastAsia="Times New Roman" w:hAnsi="Times" w:cs="Times"/>
          <w:sz w:val="24"/>
          <w:szCs w:val="24"/>
          <w:lang w:val="en-GB"/>
        </w:rPr>
        <w:t xml:space="preserve">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14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>, 2969-2982</w:t>
      </w:r>
      <w:r w:rsidR="009A4E3A" w:rsidRPr="00F241D7">
        <w:rPr>
          <w:rFonts w:ascii="Times" w:eastAsia="Times New Roman" w:hAnsi="Times" w:cs="Times"/>
          <w:sz w:val="24"/>
          <w:szCs w:val="24"/>
          <w:lang w:val="en-GB"/>
        </w:rPr>
        <w:t>.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 </w:t>
      </w:r>
    </w:p>
    <w:p w14:paraId="115C030F" w14:textId="3BC7B398" w:rsidR="00F07D6E" w:rsidRPr="00F241D7" w:rsidRDefault="00F07D6E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</w:rPr>
      </w:pPr>
      <w:r w:rsidRPr="00F241D7">
        <w:rPr>
          <w:rFonts w:ascii="Times" w:eastAsia="Times New Roman" w:hAnsi="Times" w:cs="Times"/>
          <w:sz w:val="24"/>
          <w:szCs w:val="24"/>
        </w:rPr>
        <w:t xml:space="preserve">D. </w:t>
      </w:r>
      <w:proofErr w:type="spellStart"/>
      <w:r w:rsidRPr="00F241D7">
        <w:rPr>
          <w:rFonts w:ascii="Times" w:eastAsia="Times New Roman" w:hAnsi="Times" w:cs="Times"/>
          <w:sz w:val="24"/>
          <w:szCs w:val="24"/>
        </w:rPr>
        <w:t>Rasina</w:t>
      </w:r>
      <w:proofErr w:type="spellEnd"/>
      <w:r w:rsidRPr="00F241D7">
        <w:rPr>
          <w:rFonts w:ascii="Times" w:eastAsia="Times New Roman" w:hAnsi="Times" w:cs="Times"/>
          <w:sz w:val="24"/>
          <w:szCs w:val="24"/>
        </w:rPr>
        <w:t xml:space="preserve">, A. Lombi, S. Santoro, F. </w:t>
      </w:r>
      <w:proofErr w:type="spellStart"/>
      <w:r w:rsidRPr="00F241D7">
        <w:rPr>
          <w:rFonts w:ascii="Times" w:eastAsia="Times New Roman" w:hAnsi="Times" w:cs="Times"/>
          <w:sz w:val="24"/>
          <w:szCs w:val="24"/>
        </w:rPr>
        <w:t>Ferlin</w:t>
      </w:r>
      <w:proofErr w:type="spellEnd"/>
      <w:r w:rsidRPr="00F241D7">
        <w:rPr>
          <w:rFonts w:ascii="Times" w:eastAsia="Times New Roman" w:hAnsi="Times" w:cs="Times"/>
          <w:sz w:val="24"/>
          <w:szCs w:val="24"/>
        </w:rPr>
        <w:t xml:space="preserve"> and L. Vaccaro, </w:t>
      </w:r>
      <w:r w:rsidRPr="00F241D7">
        <w:rPr>
          <w:rFonts w:ascii="Times" w:eastAsia="Times New Roman" w:hAnsi="Times" w:cs="Times"/>
          <w:i/>
          <w:iCs/>
          <w:sz w:val="24"/>
          <w:szCs w:val="24"/>
        </w:rPr>
        <w:t xml:space="preserve">Green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</w:rPr>
        <w:t>Chem</w:t>
      </w:r>
      <w:proofErr w:type="spellEnd"/>
      <w:r w:rsidRPr="00F241D7">
        <w:rPr>
          <w:rFonts w:ascii="Times" w:eastAsia="Times New Roman" w:hAnsi="Times" w:cs="Times"/>
          <w:i/>
          <w:iCs/>
          <w:sz w:val="24"/>
          <w:szCs w:val="24"/>
        </w:rPr>
        <w:t>.</w:t>
      </w:r>
      <w:r w:rsidRPr="00F241D7">
        <w:rPr>
          <w:rFonts w:ascii="Times" w:eastAsia="Times New Roman" w:hAnsi="Times" w:cs="Times"/>
          <w:sz w:val="24"/>
          <w:szCs w:val="24"/>
        </w:rPr>
        <w:t xml:space="preserve">, 2016, </w:t>
      </w:r>
      <w:r w:rsidRPr="00F241D7">
        <w:rPr>
          <w:rFonts w:ascii="Times" w:eastAsia="Times New Roman" w:hAnsi="Times" w:cs="Times"/>
          <w:b/>
          <w:bCs/>
          <w:sz w:val="24"/>
          <w:szCs w:val="24"/>
        </w:rPr>
        <w:t>18</w:t>
      </w:r>
      <w:r w:rsidRPr="00F241D7">
        <w:rPr>
          <w:rFonts w:ascii="Times" w:eastAsia="Times New Roman" w:hAnsi="Times" w:cs="Times"/>
          <w:sz w:val="24"/>
          <w:szCs w:val="24"/>
        </w:rPr>
        <w:t>, 6380-6386.</w:t>
      </w:r>
    </w:p>
    <w:p w14:paraId="08EB62CB" w14:textId="1FD8BC7D" w:rsidR="00B0406C" w:rsidRPr="00F241D7" w:rsidRDefault="00B0406C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GB"/>
        </w:rPr>
      </w:pP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S. Paul, K. Pradhan and A. R. Das,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Current Green Chemistry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2016,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3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>, 111-118.</w:t>
      </w:r>
    </w:p>
    <w:p w14:paraId="0E5A71C3" w14:textId="193C0EDF" w:rsidR="00B32E31" w:rsidRPr="00F241D7" w:rsidRDefault="00B32E31" w:rsidP="00B32E31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A.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Gevorgyan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K. H.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Hopmann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A. Bayer,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Green Chem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., 2021,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23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7219-7227.</w:t>
      </w:r>
    </w:p>
    <w:p w14:paraId="58C3BC4F" w14:textId="0618F956" w:rsidR="00B0406C" w:rsidRPr="00F241D7" w:rsidRDefault="005619E9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GB"/>
        </w:rPr>
      </w:pPr>
      <w:r w:rsidRPr="00F241D7">
        <w:rPr>
          <w:rFonts w:ascii="Times" w:eastAsia="Times New Roman" w:hAnsi="Times" w:cs="Times"/>
          <w:sz w:val="24"/>
          <w:szCs w:val="24"/>
          <w:lang w:val="en-GB"/>
        </w:rPr>
        <w:t>B. Zhou, J. Yang, M. Lia and Y. Gu,</w:t>
      </w:r>
      <w:r w:rsidR="009A4E3A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>, 2011,</w:t>
      </w:r>
      <w:r w:rsidR="009A4E3A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13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>, 2204-2211</w:t>
      </w:r>
      <w:r w:rsidR="009A4E3A" w:rsidRPr="00F241D7">
        <w:rPr>
          <w:rFonts w:ascii="Times" w:eastAsia="Times New Roman" w:hAnsi="Times" w:cs="Times"/>
          <w:sz w:val="24"/>
          <w:szCs w:val="24"/>
          <w:lang w:val="en-GB"/>
        </w:rPr>
        <w:t>.</w:t>
      </w:r>
    </w:p>
    <w:p w14:paraId="2188C8CF" w14:textId="77777777" w:rsidR="004D0DFC" w:rsidRPr="00F241D7" w:rsidRDefault="00B32E31" w:rsidP="004D0DFC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GB"/>
        </w:rPr>
      </w:pP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(a) V. Pace, P.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Hoyos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A. R.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Alcántara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W. Holzer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ChemSusChem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2013,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6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905-910; (b) V. Pace, P.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Hoyos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M. Fernandez, J. V.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Sinisterra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and A. R. Alcantara,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2010,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12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>, 1380–1382</w:t>
      </w:r>
      <w:r w:rsidR="003226A5" w:rsidRPr="00F241D7">
        <w:rPr>
          <w:rFonts w:ascii="Times" w:eastAsia="Times New Roman" w:hAnsi="Times" w:cs="Times"/>
          <w:sz w:val="24"/>
          <w:szCs w:val="24"/>
          <w:lang w:val="en-GB"/>
        </w:rPr>
        <w:t>.</w:t>
      </w:r>
    </w:p>
    <w:p w14:paraId="068ED01A" w14:textId="77777777" w:rsidR="008F3D04" w:rsidRPr="00F241D7" w:rsidRDefault="003226A5" w:rsidP="008F3D04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GB"/>
        </w:rPr>
      </w:pP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(a) F. Byrne, B.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Forier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G.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Bossaert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C.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GB"/>
        </w:rPr>
        <w:t>Hoebers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T. J. Farmer, J. H. Clark, A. J. Hunt,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2017,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19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3671−3678; (b) </w:t>
      </w:r>
      <w:r w:rsidR="004D0DFC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B. R. </w:t>
      </w:r>
      <w:proofErr w:type="spellStart"/>
      <w:r w:rsidR="004D0DFC" w:rsidRPr="00F241D7">
        <w:rPr>
          <w:rFonts w:ascii="Times" w:eastAsia="Times New Roman" w:hAnsi="Times" w:cs="Times"/>
          <w:sz w:val="24"/>
          <w:szCs w:val="24"/>
          <w:lang w:val="en-GB"/>
        </w:rPr>
        <w:t>Trowse</w:t>
      </w:r>
      <w:proofErr w:type="spellEnd"/>
      <w:r w:rsidR="004D0DFC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F. P. Byrne, J. Sherwood, P. O’Brien, J. Murray, and T. J. Farmer, </w:t>
      </w:r>
      <w:r w:rsidR="004D0DFC"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ACS Sustainable Chem. Eng.</w:t>
      </w:r>
      <w:r w:rsidR="004D0DFC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2021, </w:t>
      </w:r>
      <w:r w:rsidR="004D0DFC"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9</w:t>
      </w:r>
      <w:r w:rsidR="004D0DFC" w:rsidRPr="00F241D7">
        <w:rPr>
          <w:rFonts w:ascii="Times" w:eastAsia="Times New Roman" w:hAnsi="Times" w:cs="Times"/>
          <w:sz w:val="24"/>
          <w:szCs w:val="24"/>
          <w:lang w:val="en-GB"/>
        </w:rPr>
        <w:t>, 17330−17337.</w:t>
      </w:r>
      <w:r w:rsidR="00B32E31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 </w:t>
      </w:r>
    </w:p>
    <w:p w14:paraId="0AAB5E54" w14:textId="6B66AFE8" w:rsidR="004C438E" w:rsidRPr="00F241D7" w:rsidRDefault="008F3D04" w:rsidP="004C438E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(a) F. Gao, R. Bai, F. Ferlin, L. Vaccaro, M. Li and Y. Gu,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Chem.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2020,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22</w:t>
      </w:r>
      <w:r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6240- 6257; (b) </w:t>
      </w:r>
      <w:r w:rsidR="009135A1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J. Sherwood, M. De </w:t>
      </w:r>
      <w:proofErr w:type="spellStart"/>
      <w:r w:rsidR="009135A1" w:rsidRPr="00F241D7">
        <w:rPr>
          <w:rFonts w:ascii="Times" w:eastAsia="Times New Roman" w:hAnsi="Times" w:cs="Times"/>
          <w:sz w:val="24"/>
          <w:szCs w:val="24"/>
          <w:lang w:val="en-GB"/>
        </w:rPr>
        <w:t>bruyn</w:t>
      </w:r>
      <w:proofErr w:type="spellEnd"/>
      <w:r w:rsidR="009135A1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A. Constantinou, L. Moity, C. R.  McElroy, T. J. Farmer, T. Duncan, W. </w:t>
      </w:r>
      <w:proofErr w:type="spellStart"/>
      <w:r w:rsidR="009135A1" w:rsidRPr="00F241D7">
        <w:rPr>
          <w:rFonts w:ascii="Times" w:eastAsia="Times New Roman" w:hAnsi="Times" w:cs="Times"/>
          <w:sz w:val="24"/>
          <w:szCs w:val="24"/>
          <w:lang w:val="en-GB"/>
        </w:rPr>
        <w:t>Raverty</w:t>
      </w:r>
      <w:proofErr w:type="spellEnd"/>
      <w:r w:rsidR="009135A1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A. J. Hunt and J. H. Clark, </w:t>
      </w:r>
      <w:r w:rsidR="009135A1"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 xml:space="preserve">Chem. </w:t>
      </w:r>
      <w:proofErr w:type="spellStart"/>
      <w:r w:rsidR="009135A1"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Commun</w:t>
      </w:r>
      <w:proofErr w:type="spellEnd"/>
      <w:r w:rsidR="009135A1" w:rsidRPr="00F241D7">
        <w:rPr>
          <w:rFonts w:ascii="Times" w:eastAsia="Times New Roman" w:hAnsi="Times" w:cs="Times"/>
          <w:i/>
          <w:iCs/>
          <w:sz w:val="24"/>
          <w:szCs w:val="24"/>
          <w:lang w:val="en-GB"/>
        </w:rPr>
        <w:t>.</w:t>
      </w:r>
      <w:r w:rsidR="009135A1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, 2014, </w:t>
      </w:r>
      <w:r w:rsidR="009135A1" w:rsidRPr="00F241D7">
        <w:rPr>
          <w:rFonts w:ascii="Times" w:eastAsia="Times New Roman" w:hAnsi="Times" w:cs="Times"/>
          <w:b/>
          <w:bCs/>
          <w:sz w:val="24"/>
          <w:szCs w:val="24"/>
          <w:lang w:val="en-GB"/>
        </w:rPr>
        <w:t>50</w:t>
      </w:r>
      <w:r w:rsidR="009135A1" w:rsidRPr="00F241D7">
        <w:rPr>
          <w:rFonts w:ascii="Times" w:eastAsia="Times New Roman" w:hAnsi="Times" w:cs="Times"/>
          <w:sz w:val="24"/>
          <w:szCs w:val="24"/>
          <w:lang w:val="en-GB"/>
        </w:rPr>
        <w:t>, 9650-9652</w:t>
      </w:r>
      <w:r w:rsidR="00843EA9" w:rsidRPr="00F241D7">
        <w:rPr>
          <w:rFonts w:ascii="Times" w:eastAsia="Times New Roman" w:hAnsi="Times" w:cs="Times"/>
          <w:sz w:val="24"/>
          <w:szCs w:val="24"/>
          <w:lang w:val="en-GB"/>
        </w:rPr>
        <w:t xml:space="preserve">; (c) </w:t>
      </w:r>
      <w:r w:rsidR="00C317B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F. </w:t>
      </w:r>
      <w:proofErr w:type="spellStart"/>
      <w:r w:rsidR="00C317BB" w:rsidRPr="00F241D7">
        <w:rPr>
          <w:rFonts w:ascii="Times" w:eastAsia="Times New Roman" w:hAnsi="Times" w:cs="Times"/>
          <w:sz w:val="24"/>
          <w:szCs w:val="24"/>
          <w:lang w:val="en-US"/>
        </w:rPr>
        <w:t>Aricò</w:t>
      </w:r>
      <w:proofErr w:type="spellEnd"/>
      <w:r w:rsidR="00C317B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proofErr w:type="spellStart"/>
      <w:r w:rsidR="00C317BB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Curr</w:t>
      </w:r>
      <w:proofErr w:type="spellEnd"/>
      <w:r w:rsidR="00C317BB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. </w:t>
      </w:r>
      <w:proofErr w:type="spellStart"/>
      <w:r w:rsidR="00C317BB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Opin</w:t>
      </w:r>
      <w:proofErr w:type="spellEnd"/>
      <w:r w:rsidR="00C317BB"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. Green Sustain. Chem.</w:t>
      </w:r>
      <w:r w:rsidR="00C317BB"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2020, </w:t>
      </w:r>
      <w:r w:rsidR="00C317BB"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21</w:t>
      </w:r>
      <w:r w:rsidR="00C317BB" w:rsidRPr="00F241D7">
        <w:rPr>
          <w:rFonts w:ascii="Times" w:eastAsia="Times New Roman" w:hAnsi="Times" w:cs="Times"/>
          <w:sz w:val="24"/>
          <w:szCs w:val="24"/>
          <w:lang w:val="en-US"/>
        </w:rPr>
        <w:t>, 82–88.</w:t>
      </w:r>
    </w:p>
    <w:p w14:paraId="3ECE6E1E" w14:textId="7780795F" w:rsidR="00442ED9" w:rsidRDefault="004C438E" w:rsidP="00442ED9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M. Rose and R.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Palkovits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ChemSusChem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2012,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5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167–176. </w:t>
      </w:r>
    </w:p>
    <w:p w14:paraId="16BD329E" w14:textId="4ECF68D3" w:rsidR="004144B7" w:rsidRPr="00F241D7" w:rsidRDefault="004144B7" w:rsidP="00442ED9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4144B7">
        <w:rPr>
          <w:rFonts w:ascii="Times" w:eastAsia="Times New Roman" w:hAnsi="Times" w:cs="Times"/>
          <w:sz w:val="24"/>
          <w:szCs w:val="24"/>
          <w:lang w:val="en-US"/>
        </w:rPr>
        <w:t xml:space="preserve">A. Watson, K. Wilson, J. Murray, H. Sneddon and C. Jamieson, </w:t>
      </w:r>
      <w:proofErr w:type="spellStart"/>
      <w:r w:rsidRPr="004144B7">
        <w:rPr>
          <w:rFonts w:ascii="Times" w:eastAsia="Times New Roman" w:hAnsi="Times" w:cs="Times"/>
          <w:i/>
          <w:iCs/>
          <w:sz w:val="24"/>
          <w:szCs w:val="24"/>
          <w:lang w:val="en-US"/>
        </w:rPr>
        <w:t>Synlett</w:t>
      </w:r>
      <w:proofErr w:type="spellEnd"/>
      <w:r w:rsidRPr="004144B7">
        <w:rPr>
          <w:rFonts w:ascii="Times" w:eastAsia="Times New Roman" w:hAnsi="Times" w:cs="Times"/>
          <w:sz w:val="24"/>
          <w:szCs w:val="24"/>
          <w:lang w:val="en-US"/>
        </w:rPr>
        <w:t xml:space="preserve">, 2018, </w:t>
      </w:r>
      <w:r w:rsidRPr="004144B7">
        <w:rPr>
          <w:rFonts w:ascii="Times" w:eastAsia="Times New Roman" w:hAnsi="Times" w:cs="Times"/>
          <w:b/>
          <w:bCs/>
          <w:sz w:val="24"/>
          <w:szCs w:val="24"/>
          <w:lang w:val="en-US"/>
        </w:rPr>
        <w:t>29</w:t>
      </w:r>
      <w:r w:rsidRPr="004144B7">
        <w:rPr>
          <w:rFonts w:ascii="Times" w:eastAsia="Times New Roman" w:hAnsi="Times" w:cs="Times"/>
          <w:sz w:val="24"/>
          <w:szCs w:val="24"/>
          <w:lang w:val="en-US"/>
        </w:rPr>
        <w:t>, 2293–2297.</w:t>
      </w:r>
    </w:p>
    <w:p w14:paraId="0A6BC40E" w14:textId="62179C27" w:rsidR="00442ED9" w:rsidRPr="00F241D7" w:rsidRDefault="00442ED9" w:rsidP="00442ED9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</w:rPr>
        <w:t xml:space="preserve">F. Russo, F. Galiano, F. Pedace, F. Aricò and A. </w:t>
      </w:r>
      <w:proofErr w:type="spellStart"/>
      <w:r w:rsidRPr="00F241D7">
        <w:rPr>
          <w:rFonts w:ascii="Times" w:eastAsia="Times New Roman" w:hAnsi="Times" w:cs="Times"/>
          <w:sz w:val="24"/>
          <w:szCs w:val="24"/>
        </w:rPr>
        <w:t>Figoli</w:t>
      </w:r>
      <w:proofErr w:type="spellEnd"/>
      <w:r w:rsidRPr="00F241D7">
        <w:rPr>
          <w:rFonts w:ascii="Times" w:eastAsia="Times New Roman" w:hAnsi="Times" w:cs="Times"/>
          <w:sz w:val="24"/>
          <w:szCs w:val="24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</w:rPr>
        <w:t xml:space="preserve">ACS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Sustainable Chem. Eng.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2020,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8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659–668.</w:t>
      </w:r>
    </w:p>
    <w:p w14:paraId="20D773DA" w14:textId="2096F256" w:rsidR="00C317BB" w:rsidRPr="00F241D7" w:rsidRDefault="00C317BB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(a) P. Fuertes and V.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Wiatz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WO 2007/096511 Al, 2007; (b) A. East, M. Jaffe, Y. Zhang and L. H.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Catalani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US2008/0021209 A1, 2008; (c) S.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Chatti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M.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Bortolussi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A.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Loupy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Tetrahedron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2001,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57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4365–4370; (d) S.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Chatti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M.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Bortolussi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A.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Loupy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Tetrahedron Lett.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2001,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41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3367–3370.</w:t>
      </w:r>
    </w:p>
    <w:p w14:paraId="04842992" w14:textId="25FB647C" w:rsidR="00C317BB" w:rsidRPr="00F241D7" w:rsidRDefault="00C317BB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M.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Ibert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N.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Essayem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C.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Feche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A.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Perrard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>, US9321783, 2016.</w:t>
      </w:r>
    </w:p>
    <w:p w14:paraId="5D3B826E" w14:textId="1318716E" w:rsidR="00C317BB" w:rsidRPr="00F241D7" w:rsidRDefault="00C317BB" w:rsidP="00265AAD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M.-C. Duclos, A.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Herbinski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A.-S. Mora, E.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Métay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M. Lemaire,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ChemSusChem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2018,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11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547–551.</w:t>
      </w:r>
    </w:p>
    <w:p w14:paraId="54D1B4EF" w14:textId="77777777" w:rsidR="009F6D86" w:rsidRPr="00F241D7" w:rsidRDefault="00C317BB" w:rsidP="009F6D86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</w:rPr>
      </w:pPr>
      <w:r w:rsidRPr="00F241D7">
        <w:rPr>
          <w:rFonts w:ascii="Times" w:eastAsia="Times New Roman" w:hAnsi="Times" w:cs="Times"/>
          <w:sz w:val="24"/>
          <w:szCs w:val="24"/>
        </w:rPr>
        <w:t xml:space="preserve">P. Che, F. Lu, X. Si and J. </w:t>
      </w:r>
      <w:proofErr w:type="spellStart"/>
      <w:r w:rsidRPr="00F241D7">
        <w:rPr>
          <w:rFonts w:ascii="Times" w:eastAsia="Times New Roman" w:hAnsi="Times" w:cs="Times"/>
          <w:sz w:val="24"/>
          <w:szCs w:val="24"/>
        </w:rPr>
        <w:t>Xu</w:t>
      </w:r>
      <w:proofErr w:type="spellEnd"/>
      <w:r w:rsidRPr="00F241D7">
        <w:rPr>
          <w:rFonts w:ascii="Times" w:eastAsia="Times New Roman" w:hAnsi="Times" w:cs="Times"/>
          <w:sz w:val="24"/>
          <w:szCs w:val="24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</w:rPr>
        <w:t xml:space="preserve">RSC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</w:rPr>
        <w:t>Adv</w:t>
      </w:r>
      <w:proofErr w:type="spellEnd"/>
      <w:r w:rsidRPr="00F241D7">
        <w:rPr>
          <w:rFonts w:ascii="Times" w:eastAsia="Times New Roman" w:hAnsi="Times" w:cs="Times"/>
          <w:i/>
          <w:iCs/>
          <w:sz w:val="24"/>
          <w:szCs w:val="24"/>
        </w:rPr>
        <w:t>.</w:t>
      </w:r>
      <w:r w:rsidRPr="00F241D7">
        <w:rPr>
          <w:rFonts w:ascii="Times" w:eastAsia="Times New Roman" w:hAnsi="Times" w:cs="Times"/>
          <w:sz w:val="24"/>
          <w:szCs w:val="24"/>
        </w:rPr>
        <w:t xml:space="preserve">, 2015, </w:t>
      </w:r>
      <w:r w:rsidRPr="00F241D7">
        <w:rPr>
          <w:rFonts w:ascii="Times" w:eastAsia="Times New Roman" w:hAnsi="Times" w:cs="Times"/>
          <w:b/>
          <w:bCs/>
          <w:sz w:val="24"/>
          <w:szCs w:val="24"/>
        </w:rPr>
        <w:t>5</w:t>
      </w:r>
      <w:r w:rsidRPr="00F241D7">
        <w:rPr>
          <w:rFonts w:ascii="Times" w:eastAsia="Times New Roman" w:hAnsi="Times" w:cs="Times"/>
          <w:sz w:val="24"/>
          <w:szCs w:val="24"/>
        </w:rPr>
        <w:t>, 24139–24143.</w:t>
      </w:r>
    </w:p>
    <w:p w14:paraId="422156AD" w14:textId="6C4CAE90" w:rsidR="009F6D86" w:rsidRPr="00F241D7" w:rsidRDefault="009F6D86" w:rsidP="009F6D86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GB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F.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Aricò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P. Tundo,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Beilstein</w:t>
      </w:r>
      <w:proofErr w:type="spellEnd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 xml:space="preserve"> J. Org. Chem.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2016,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12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2256–2266</w:t>
      </w:r>
    </w:p>
    <w:p w14:paraId="53733BCD" w14:textId="77777777" w:rsidR="0027645E" w:rsidRPr="00F241D7" w:rsidRDefault="00C317BB" w:rsidP="0027645E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P. Tundo, M.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Musolino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 and F.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Aricò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</w:t>
      </w:r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Green Chem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., 2018,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20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28–85</w:t>
      </w:r>
    </w:p>
    <w:p w14:paraId="7DC34061" w14:textId="77777777" w:rsidR="00F3137C" w:rsidRPr="00F241D7" w:rsidRDefault="0027645E" w:rsidP="00F3137C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P. Tundo, F.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Aricò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G. Gauthier, L. Rossi, A. E.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Rosamilia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H. S.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Bevinakatti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R. L. Sievert and C. P. Newman,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ChemSusChem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2010,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3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566–570.</w:t>
      </w:r>
    </w:p>
    <w:p w14:paraId="11672BCB" w14:textId="65515F56" w:rsidR="0027645E" w:rsidRPr="00F241D7" w:rsidRDefault="00F3137C" w:rsidP="00F3137C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US"/>
        </w:rPr>
      </w:pPr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F. </w:t>
      </w:r>
      <w:proofErr w:type="spellStart"/>
      <w:r w:rsidRPr="00F241D7">
        <w:rPr>
          <w:rFonts w:ascii="Times" w:eastAsia="Times New Roman" w:hAnsi="Times" w:cs="Times"/>
          <w:sz w:val="24"/>
          <w:szCs w:val="24"/>
          <w:lang w:val="en-US"/>
        </w:rPr>
        <w:t>Aricò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A. S. Aldoshin and P. Tundo,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  <w:lang w:val="en-US"/>
        </w:rPr>
        <w:t>ChemSusChem</w:t>
      </w:r>
      <w:proofErr w:type="spellEnd"/>
      <w:r w:rsidRPr="00F241D7">
        <w:rPr>
          <w:rFonts w:ascii="Times" w:eastAsia="Times New Roman" w:hAnsi="Times" w:cs="Times"/>
          <w:sz w:val="24"/>
          <w:szCs w:val="24"/>
          <w:lang w:val="en-US"/>
        </w:rPr>
        <w:t xml:space="preserve">, 2017, </w:t>
      </w:r>
      <w:r w:rsidRPr="00F241D7">
        <w:rPr>
          <w:rFonts w:ascii="Times" w:eastAsia="Times New Roman" w:hAnsi="Times" w:cs="Times"/>
          <w:b/>
          <w:bCs/>
          <w:sz w:val="24"/>
          <w:szCs w:val="24"/>
          <w:lang w:val="en-US"/>
        </w:rPr>
        <w:t>10</w:t>
      </w:r>
      <w:r w:rsidRPr="00F241D7">
        <w:rPr>
          <w:rFonts w:ascii="Times" w:eastAsia="Times New Roman" w:hAnsi="Times" w:cs="Times"/>
          <w:sz w:val="24"/>
          <w:szCs w:val="24"/>
          <w:lang w:val="en-US"/>
        </w:rPr>
        <w:t>, 53–57.</w:t>
      </w:r>
    </w:p>
    <w:p w14:paraId="092E9ED3" w14:textId="77777777" w:rsidR="00E7662A" w:rsidRDefault="00C317BB" w:rsidP="00E7662A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</w:rPr>
      </w:pPr>
      <w:r w:rsidRPr="00F241D7">
        <w:rPr>
          <w:rFonts w:ascii="Times" w:eastAsia="Times New Roman" w:hAnsi="Times" w:cs="Times"/>
          <w:sz w:val="24"/>
          <w:szCs w:val="24"/>
        </w:rPr>
        <w:t xml:space="preserve">M. </w:t>
      </w:r>
      <w:proofErr w:type="spellStart"/>
      <w:r w:rsidRPr="00F241D7">
        <w:rPr>
          <w:rFonts w:ascii="Times" w:eastAsia="Times New Roman" w:hAnsi="Times" w:cs="Times"/>
          <w:sz w:val="24"/>
          <w:szCs w:val="24"/>
        </w:rPr>
        <w:t>Annatelli</w:t>
      </w:r>
      <w:proofErr w:type="spellEnd"/>
      <w:r w:rsidRPr="00F241D7">
        <w:rPr>
          <w:rFonts w:ascii="Times" w:eastAsia="Times New Roman" w:hAnsi="Times" w:cs="Times"/>
          <w:sz w:val="24"/>
          <w:szCs w:val="24"/>
        </w:rPr>
        <w:t xml:space="preserve">, D. Dalla Torre, M. Musolino, F. Aricò,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</w:rPr>
        <w:t>Catal</w:t>
      </w:r>
      <w:proofErr w:type="spellEnd"/>
      <w:r w:rsidRPr="00F241D7">
        <w:rPr>
          <w:rFonts w:ascii="Times" w:eastAsia="Times New Roman" w:hAnsi="Times" w:cs="Times"/>
          <w:i/>
          <w:iCs/>
          <w:sz w:val="24"/>
          <w:szCs w:val="24"/>
        </w:rPr>
        <w:t xml:space="preserve">. Sci. </w:t>
      </w:r>
      <w:proofErr w:type="spellStart"/>
      <w:r w:rsidRPr="00F241D7">
        <w:rPr>
          <w:rFonts w:ascii="Times" w:eastAsia="Times New Roman" w:hAnsi="Times" w:cs="Times"/>
          <w:i/>
          <w:iCs/>
          <w:sz w:val="24"/>
          <w:szCs w:val="24"/>
        </w:rPr>
        <w:t>Technol</w:t>
      </w:r>
      <w:proofErr w:type="spellEnd"/>
      <w:r w:rsidRPr="00F241D7">
        <w:rPr>
          <w:rFonts w:ascii="Times" w:eastAsia="Times New Roman" w:hAnsi="Times" w:cs="Times"/>
          <w:i/>
          <w:iCs/>
          <w:sz w:val="24"/>
          <w:szCs w:val="24"/>
        </w:rPr>
        <w:t>.</w:t>
      </w:r>
      <w:r w:rsidRPr="00F241D7">
        <w:rPr>
          <w:rFonts w:ascii="Times" w:eastAsia="Times New Roman" w:hAnsi="Times" w:cs="Times"/>
          <w:sz w:val="24"/>
          <w:szCs w:val="24"/>
        </w:rPr>
        <w:t xml:space="preserve">, 2021, </w:t>
      </w:r>
      <w:r w:rsidRPr="00F241D7">
        <w:rPr>
          <w:rFonts w:ascii="Times" w:eastAsia="Times New Roman" w:hAnsi="Times" w:cs="Times"/>
          <w:b/>
          <w:bCs/>
          <w:sz w:val="24"/>
          <w:szCs w:val="24"/>
        </w:rPr>
        <w:t>11</w:t>
      </w:r>
      <w:r w:rsidRPr="00F241D7">
        <w:rPr>
          <w:rFonts w:ascii="Times" w:eastAsia="Times New Roman" w:hAnsi="Times" w:cs="Times"/>
          <w:sz w:val="24"/>
          <w:szCs w:val="24"/>
        </w:rPr>
        <w:t xml:space="preserve">, 3411–3421 </w:t>
      </w:r>
    </w:p>
    <w:p w14:paraId="39EDD8C8" w14:textId="6FE0411B" w:rsidR="000C0545" w:rsidRPr="00EC052F" w:rsidRDefault="00CB465C" w:rsidP="00E7662A">
      <w:pPr>
        <w:pStyle w:val="Paragrafoelenco"/>
        <w:numPr>
          <w:ilvl w:val="0"/>
          <w:numId w:val="1"/>
        </w:numPr>
        <w:spacing w:after="200" w:line="276" w:lineRule="auto"/>
        <w:ind w:left="993" w:hanging="633"/>
        <w:jc w:val="both"/>
        <w:rPr>
          <w:rFonts w:ascii="Times" w:eastAsia="Times New Roman" w:hAnsi="Times" w:cs="Times"/>
          <w:sz w:val="24"/>
          <w:szCs w:val="24"/>
          <w:lang w:val="en-GB"/>
        </w:rPr>
      </w:pPr>
      <w:r w:rsidRPr="00E7662A">
        <w:rPr>
          <w:rFonts w:ascii="Times" w:eastAsia="Times New Roman" w:hAnsi="Times" w:cs="Times"/>
          <w:sz w:val="24"/>
          <w:szCs w:val="24"/>
        </w:rPr>
        <w:t xml:space="preserve">G. Trapasso, </w:t>
      </w:r>
      <w:r w:rsidR="00E7662A" w:rsidRPr="00E7662A">
        <w:rPr>
          <w:rFonts w:ascii="Times" w:eastAsia="Times New Roman" w:hAnsi="Times" w:cs="Times"/>
          <w:sz w:val="24"/>
          <w:szCs w:val="24"/>
        </w:rPr>
        <w:t xml:space="preserve">M. </w:t>
      </w:r>
      <w:proofErr w:type="spellStart"/>
      <w:r w:rsidR="00E7662A" w:rsidRPr="00E7662A">
        <w:rPr>
          <w:rFonts w:ascii="Times" w:eastAsia="Times New Roman" w:hAnsi="Times" w:cs="Times"/>
          <w:sz w:val="24"/>
          <w:szCs w:val="24"/>
        </w:rPr>
        <w:t>Annatelli</w:t>
      </w:r>
      <w:proofErr w:type="spellEnd"/>
      <w:r w:rsidR="00E7662A" w:rsidRPr="00E7662A">
        <w:rPr>
          <w:rFonts w:ascii="Times" w:eastAsia="Times New Roman" w:hAnsi="Times" w:cs="Times"/>
          <w:sz w:val="24"/>
          <w:szCs w:val="24"/>
        </w:rPr>
        <w:t xml:space="preserve">, D. Dalla Torre, F. Aricò, Green. </w:t>
      </w:r>
      <w:r w:rsidR="00E7662A" w:rsidRPr="00E7662A">
        <w:rPr>
          <w:rFonts w:ascii="Times" w:eastAsia="Times New Roman" w:hAnsi="Times" w:cs="Times"/>
          <w:sz w:val="24"/>
          <w:szCs w:val="24"/>
          <w:lang w:val="en-GB"/>
        </w:rPr>
        <w:t>Chem., 2022, DOI:   https://doi.org/10.1039/D1GC04408G</w:t>
      </w:r>
    </w:p>
    <w:p w14:paraId="6C445FC0" w14:textId="441200DD" w:rsidR="00970F42" w:rsidRPr="00EC052F" w:rsidRDefault="00C81C2E" w:rsidP="00970F4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993" w:hanging="633"/>
        <w:rPr>
          <w:rFonts w:ascii="Times" w:eastAsia="Times New Roman" w:hAnsi="Times" w:cs="Times"/>
          <w:sz w:val="24"/>
          <w:szCs w:val="24"/>
          <w:lang w:val="en-GB"/>
        </w:rPr>
      </w:pPr>
      <w:r w:rsidRPr="00EC052F">
        <w:rPr>
          <w:rFonts w:ascii="Times" w:eastAsia="Times New Roman" w:hAnsi="Times" w:cs="Times"/>
          <w:sz w:val="24"/>
          <w:szCs w:val="24"/>
          <w:lang w:val="en-GB"/>
        </w:rPr>
        <w:t xml:space="preserve">(a) </w:t>
      </w:r>
      <w:r w:rsidR="00C317BB" w:rsidRPr="00EC052F">
        <w:rPr>
          <w:rFonts w:ascii="Times" w:eastAsia="Times New Roman" w:hAnsi="Times" w:cs="Times"/>
          <w:sz w:val="24"/>
          <w:szCs w:val="24"/>
          <w:lang w:val="en-GB"/>
        </w:rPr>
        <w:t xml:space="preserve">P. Tundo, F. Arico, A. E. </w:t>
      </w:r>
      <w:proofErr w:type="spellStart"/>
      <w:r w:rsidR="00C317BB" w:rsidRPr="00EC052F">
        <w:rPr>
          <w:rFonts w:ascii="Times" w:eastAsia="Times New Roman" w:hAnsi="Times" w:cs="Times"/>
          <w:sz w:val="24"/>
          <w:szCs w:val="24"/>
          <w:lang w:val="en-GB"/>
        </w:rPr>
        <w:t>Rosamilia</w:t>
      </w:r>
      <w:proofErr w:type="spellEnd"/>
      <w:r w:rsidR="00C317BB" w:rsidRPr="00EC052F">
        <w:rPr>
          <w:rFonts w:ascii="Times" w:eastAsia="Times New Roman" w:hAnsi="Times" w:cs="Times"/>
          <w:sz w:val="24"/>
          <w:szCs w:val="24"/>
          <w:lang w:val="en-GB"/>
        </w:rPr>
        <w:t xml:space="preserve">, S. </w:t>
      </w:r>
      <w:proofErr w:type="spellStart"/>
      <w:r w:rsidR="00C317BB" w:rsidRPr="00EC052F">
        <w:rPr>
          <w:rFonts w:ascii="Times" w:eastAsia="Times New Roman" w:hAnsi="Times" w:cs="Times"/>
          <w:sz w:val="24"/>
          <w:szCs w:val="24"/>
          <w:lang w:val="en-GB"/>
        </w:rPr>
        <w:t>Memoli</w:t>
      </w:r>
      <w:proofErr w:type="spellEnd"/>
      <w:r w:rsidR="00C317BB" w:rsidRPr="00EC052F">
        <w:rPr>
          <w:rFonts w:ascii="Times" w:eastAsia="Times New Roman" w:hAnsi="Times" w:cs="Times"/>
          <w:sz w:val="24"/>
          <w:szCs w:val="24"/>
          <w:lang w:val="en-GB"/>
        </w:rPr>
        <w:t xml:space="preserve">, </w:t>
      </w:r>
      <w:r w:rsidR="00C317BB" w:rsidRPr="00EC052F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</w:t>
      </w:r>
      <w:r w:rsidR="00C317BB" w:rsidRPr="00EC052F">
        <w:rPr>
          <w:rFonts w:ascii="Times" w:eastAsia="Times New Roman" w:hAnsi="Times" w:cs="Times"/>
          <w:sz w:val="24"/>
          <w:szCs w:val="24"/>
          <w:lang w:val="en-GB"/>
        </w:rPr>
        <w:t xml:space="preserve">., 2008, </w:t>
      </w:r>
      <w:r w:rsidR="00C317BB" w:rsidRPr="00EC052F">
        <w:rPr>
          <w:rFonts w:ascii="Times" w:eastAsia="Times New Roman" w:hAnsi="Times" w:cs="Times"/>
          <w:b/>
          <w:bCs/>
          <w:sz w:val="24"/>
          <w:szCs w:val="24"/>
          <w:lang w:val="en-GB"/>
        </w:rPr>
        <w:t>10</w:t>
      </w:r>
      <w:r w:rsidR="00C317BB" w:rsidRPr="00EC052F">
        <w:rPr>
          <w:rFonts w:ascii="Times" w:eastAsia="Times New Roman" w:hAnsi="Times" w:cs="Times"/>
          <w:sz w:val="24"/>
          <w:szCs w:val="24"/>
          <w:lang w:val="en-GB"/>
        </w:rPr>
        <w:t>, 1182</w:t>
      </w:r>
      <w:r w:rsidR="00970F42" w:rsidRPr="00EC052F">
        <w:rPr>
          <w:rFonts w:ascii="Times" w:eastAsia="Times New Roman" w:hAnsi="Times" w:cs="Times"/>
          <w:sz w:val="24"/>
          <w:szCs w:val="24"/>
          <w:lang w:val="en-GB"/>
        </w:rPr>
        <w:t>-1189</w:t>
      </w:r>
      <w:r w:rsidRPr="00EC052F">
        <w:rPr>
          <w:rFonts w:ascii="Times" w:eastAsia="Times New Roman" w:hAnsi="Times" w:cs="Times"/>
          <w:sz w:val="24"/>
          <w:szCs w:val="24"/>
          <w:lang w:val="en-GB"/>
        </w:rPr>
        <w:t>; (b)</w:t>
      </w:r>
      <w:r w:rsidR="000F5CE0" w:rsidRPr="00EC052F">
        <w:rPr>
          <w:rFonts w:ascii="Times" w:eastAsia="Times New Roman" w:hAnsi="Times" w:cs="Times"/>
          <w:sz w:val="24"/>
          <w:szCs w:val="24"/>
          <w:lang w:val="en-GB"/>
        </w:rPr>
        <w:t xml:space="preserve"> M. Selva, M. Fabris and A. Perosa, </w:t>
      </w:r>
      <w:r w:rsidR="000F5CE0" w:rsidRPr="00EC052F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Chem.</w:t>
      </w:r>
      <w:r w:rsidR="000F5CE0" w:rsidRPr="00EC052F">
        <w:rPr>
          <w:rFonts w:ascii="Times" w:eastAsia="Times New Roman" w:hAnsi="Times" w:cs="Times"/>
          <w:sz w:val="24"/>
          <w:szCs w:val="24"/>
          <w:lang w:val="en-GB"/>
        </w:rPr>
        <w:t>, 2011,</w:t>
      </w:r>
      <w:r w:rsidR="000F5CE0" w:rsidRPr="00EC052F">
        <w:rPr>
          <w:rFonts w:ascii="Times" w:eastAsia="Times New Roman" w:hAnsi="Times" w:cs="Times"/>
          <w:b/>
          <w:bCs/>
          <w:sz w:val="24"/>
          <w:szCs w:val="24"/>
          <w:lang w:val="en-GB"/>
        </w:rPr>
        <w:t>13</w:t>
      </w:r>
      <w:r w:rsidR="000F5CE0" w:rsidRPr="00EC052F">
        <w:rPr>
          <w:rFonts w:ascii="Times" w:eastAsia="Times New Roman" w:hAnsi="Times" w:cs="Times"/>
          <w:sz w:val="24"/>
          <w:szCs w:val="24"/>
          <w:lang w:val="en-GB"/>
        </w:rPr>
        <w:t>, 863-872.</w:t>
      </w:r>
    </w:p>
    <w:p w14:paraId="7A0CF200" w14:textId="30D1660A" w:rsidR="00970F42" w:rsidRPr="00970F42" w:rsidRDefault="00970F42" w:rsidP="00970F4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993" w:hanging="633"/>
        <w:rPr>
          <w:rFonts w:ascii="Times" w:eastAsia="Times New Roman" w:hAnsi="Times" w:cs="Times"/>
          <w:sz w:val="24"/>
          <w:szCs w:val="24"/>
          <w:lang w:val="en-GB"/>
        </w:rPr>
      </w:pPr>
      <w:r w:rsidRPr="00970F42">
        <w:rPr>
          <w:rFonts w:ascii="Times" w:eastAsia="Times New Roman" w:hAnsi="Times" w:cs="Times"/>
          <w:sz w:val="24"/>
          <w:szCs w:val="24"/>
          <w:lang w:val="en-GB"/>
        </w:rPr>
        <w:t xml:space="preserve">S. </w:t>
      </w:r>
      <w:proofErr w:type="spellStart"/>
      <w:r w:rsidRPr="00970F42">
        <w:rPr>
          <w:rFonts w:ascii="Times" w:eastAsia="Times New Roman" w:hAnsi="Times" w:cs="Times"/>
          <w:sz w:val="24"/>
          <w:szCs w:val="24"/>
          <w:lang w:val="en-GB"/>
        </w:rPr>
        <w:t>Jin</w:t>
      </w:r>
      <w:proofErr w:type="spellEnd"/>
      <w:r w:rsidRPr="00970F42">
        <w:rPr>
          <w:rFonts w:ascii="Times" w:eastAsia="Times New Roman" w:hAnsi="Times" w:cs="Times"/>
          <w:sz w:val="24"/>
          <w:szCs w:val="24"/>
          <w:lang w:val="en-GB"/>
        </w:rPr>
        <w:t xml:space="preserve">, A. J. Hunt, J. H. Clark and C. R. McElroy, </w:t>
      </w:r>
      <w:r w:rsidRPr="00970F42">
        <w:rPr>
          <w:rFonts w:ascii="Times" w:eastAsia="Times New Roman" w:hAnsi="Times" w:cs="Times"/>
          <w:i/>
          <w:iCs/>
          <w:sz w:val="24"/>
          <w:szCs w:val="24"/>
          <w:lang w:val="en-GB"/>
        </w:rPr>
        <w:t>Green Chem</w:t>
      </w:r>
      <w:r w:rsidRPr="00970F42">
        <w:rPr>
          <w:rFonts w:ascii="Times" w:eastAsia="Times New Roman" w:hAnsi="Times" w:cs="Times"/>
          <w:sz w:val="24"/>
          <w:szCs w:val="24"/>
          <w:lang w:val="en-GB"/>
        </w:rPr>
        <w:t>., 2016, 18, 5839-5844.</w:t>
      </w:r>
    </w:p>
    <w:p w14:paraId="0FDFC248" w14:textId="77777777" w:rsidR="00C317BB" w:rsidRPr="00F241D7" w:rsidRDefault="00C317BB" w:rsidP="00265AAD">
      <w:pPr>
        <w:spacing w:after="240" w:line="480" w:lineRule="auto"/>
        <w:ind w:left="993" w:hanging="633"/>
        <w:rPr>
          <w:rFonts w:ascii="Times" w:eastAsia="Times New Roman" w:hAnsi="Times" w:cs="Times"/>
          <w:sz w:val="24"/>
          <w:szCs w:val="20"/>
          <w:lang w:val="en-GB"/>
        </w:rPr>
      </w:pPr>
    </w:p>
    <w:p w14:paraId="197757CA" w14:textId="77777777" w:rsidR="00FA395D" w:rsidRPr="00F241D7" w:rsidRDefault="00FA395D">
      <w:pPr>
        <w:rPr>
          <w:rFonts w:ascii="Times" w:hAnsi="Times" w:cs="Times"/>
          <w:lang w:val="en-GB"/>
        </w:rPr>
      </w:pPr>
    </w:p>
    <w:sectPr w:rsidR="00FA395D" w:rsidRPr="00F241D7" w:rsidSect="00C317BB">
      <w:footerReference w:type="even" r:id="rId28"/>
      <w:footerReference w:type="default" r:id="rId29"/>
      <w:pgSz w:w="12240" w:h="15840"/>
      <w:pgMar w:top="1440" w:right="1440" w:bottom="1440" w:left="1440" w:header="0" w:footer="0" w:gutter="0"/>
      <w:cols w:space="47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7E2CD" w14:textId="77777777" w:rsidR="00F20094" w:rsidRDefault="00F20094">
      <w:pPr>
        <w:spacing w:after="0" w:line="240" w:lineRule="auto"/>
      </w:pPr>
      <w:r>
        <w:separator/>
      </w:r>
    </w:p>
  </w:endnote>
  <w:endnote w:type="continuationSeparator" w:id="0">
    <w:p w14:paraId="2FAD7630" w14:textId="77777777" w:rsidR="00F20094" w:rsidRDefault="00F200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3BC127" w14:textId="77777777" w:rsidR="00194C55" w:rsidRDefault="0056176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426DE350" w14:textId="77777777" w:rsidR="00194C55" w:rsidRDefault="00194C55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8A7D0" w14:textId="77777777" w:rsidR="00194C55" w:rsidRDefault="0056176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207ABD97" w14:textId="77777777" w:rsidR="00194C55" w:rsidRDefault="00194C55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3FB76" w14:textId="77777777" w:rsidR="00F20094" w:rsidRDefault="00F20094">
      <w:pPr>
        <w:spacing w:after="0" w:line="240" w:lineRule="auto"/>
      </w:pPr>
      <w:r>
        <w:separator/>
      </w:r>
    </w:p>
  </w:footnote>
  <w:footnote w:type="continuationSeparator" w:id="0">
    <w:p w14:paraId="1E31F980" w14:textId="77777777" w:rsidR="00F20094" w:rsidRDefault="00F20094">
      <w:pPr>
        <w:spacing w:after="0" w:line="240" w:lineRule="auto"/>
      </w:pPr>
      <w:r>
        <w:continuationSeparator/>
      </w:r>
    </w:p>
  </w:footnote>
  <w:footnote w:id="1">
    <w:p w14:paraId="3DD71991" w14:textId="108D73E7" w:rsidR="009B672D" w:rsidRPr="000833C6" w:rsidRDefault="009B672D">
      <w:pPr>
        <w:pStyle w:val="Testonotaapidipagina"/>
        <w:rPr>
          <w:sz w:val="20"/>
          <w:lang w:val="en-GB"/>
        </w:rPr>
      </w:pPr>
      <w:r w:rsidRPr="000833C6">
        <w:rPr>
          <w:rStyle w:val="Rimandonotaapidipagina"/>
          <w:sz w:val="20"/>
        </w:rPr>
        <w:footnoteRef/>
      </w:r>
      <w:r w:rsidRPr="000833C6">
        <w:rPr>
          <w:sz w:val="20"/>
        </w:rPr>
        <w:t xml:space="preserve"> These authors equally contributed to this work.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A14628"/>
    <w:multiLevelType w:val="hybridMultilevel"/>
    <w:tmpl w:val="DA36CABE"/>
    <w:lvl w:ilvl="0" w:tplc="E98E6E6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3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2644B2"/>
    <w:multiLevelType w:val="hybridMultilevel"/>
    <w:tmpl w:val="5CACC330"/>
    <w:lvl w:ilvl="0" w:tplc="3558CB72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317BB"/>
    <w:rsid w:val="00000973"/>
    <w:rsid w:val="000035CB"/>
    <w:rsid w:val="0001364F"/>
    <w:rsid w:val="00020711"/>
    <w:rsid w:val="00034FC5"/>
    <w:rsid w:val="00036B07"/>
    <w:rsid w:val="0004004B"/>
    <w:rsid w:val="00053D68"/>
    <w:rsid w:val="000755CD"/>
    <w:rsid w:val="00077E4B"/>
    <w:rsid w:val="000833C6"/>
    <w:rsid w:val="0009108B"/>
    <w:rsid w:val="00093B1E"/>
    <w:rsid w:val="000A457A"/>
    <w:rsid w:val="000B77EB"/>
    <w:rsid w:val="000C0545"/>
    <w:rsid w:val="000C1130"/>
    <w:rsid w:val="000C3364"/>
    <w:rsid w:val="000C53A4"/>
    <w:rsid w:val="000C7879"/>
    <w:rsid w:val="000E1429"/>
    <w:rsid w:val="000F2FEC"/>
    <w:rsid w:val="000F5CE0"/>
    <w:rsid w:val="00100B86"/>
    <w:rsid w:val="0010151C"/>
    <w:rsid w:val="00101644"/>
    <w:rsid w:val="001055F9"/>
    <w:rsid w:val="00105E31"/>
    <w:rsid w:val="001143A5"/>
    <w:rsid w:val="001147E8"/>
    <w:rsid w:val="00117904"/>
    <w:rsid w:val="00124032"/>
    <w:rsid w:val="00124A45"/>
    <w:rsid w:val="001277A9"/>
    <w:rsid w:val="001411C4"/>
    <w:rsid w:val="00141A77"/>
    <w:rsid w:val="001439E4"/>
    <w:rsid w:val="00156382"/>
    <w:rsid w:val="00157CDC"/>
    <w:rsid w:val="00162AE6"/>
    <w:rsid w:val="00164395"/>
    <w:rsid w:val="00180293"/>
    <w:rsid w:val="00181D52"/>
    <w:rsid w:val="0018297E"/>
    <w:rsid w:val="00192093"/>
    <w:rsid w:val="00194C55"/>
    <w:rsid w:val="00194CEA"/>
    <w:rsid w:val="001D0D87"/>
    <w:rsid w:val="001D2C97"/>
    <w:rsid w:val="001E3CBE"/>
    <w:rsid w:val="00200B5F"/>
    <w:rsid w:val="0020539B"/>
    <w:rsid w:val="00211482"/>
    <w:rsid w:val="002117A8"/>
    <w:rsid w:val="00223D4B"/>
    <w:rsid w:val="00225C3D"/>
    <w:rsid w:val="0022773A"/>
    <w:rsid w:val="00230DB0"/>
    <w:rsid w:val="00246EBF"/>
    <w:rsid w:val="00257A4D"/>
    <w:rsid w:val="00265AAD"/>
    <w:rsid w:val="00272455"/>
    <w:rsid w:val="0027645E"/>
    <w:rsid w:val="0027720F"/>
    <w:rsid w:val="00284521"/>
    <w:rsid w:val="002C576A"/>
    <w:rsid w:val="002D2D0E"/>
    <w:rsid w:val="002E087D"/>
    <w:rsid w:val="002F1F32"/>
    <w:rsid w:val="002F30EE"/>
    <w:rsid w:val="002F322E"/>
    <w:rsid w:val="003000E1"/>
    <w:rsid w:val="0031510B"/>
    <w:rsid w:val="003226A5"/>
    <w:rsid w:val="0032441F"/>
    <w:rsid w:val="00325ED8"/>
    <w:rsid w:val="00332309"/>
    <w:rsid w:val="003334A3"/>
    <w:rsid w:val="003421B5"/>
    <w:rsid w:val="003461FB"/>
    <w:rsid w:val="00360A2D"/>
    <w:rsid w:val="003632E6"/>
    <w:rsid w:val="00367645"/>
    <w:rsid w:val="00367E2D"/>
    <w:rsid w:val="0037545A"/>
    <w:rsid w:val="00387ED9"/>
    <w:rsid w:val="003C2507"/>
    <w:rsid w:val="003C26F6"/>
    <w:rsid w:val="003C3C6C"/>
    <w:rsid w:val="003C57D5"/>
    <w:rsid w:val="003D06BE"/>
    <w:rsid w:val="003E1EC5"/>
    <w:rsid w:val="003F57A1"/>
    <w:rsid w:val="004114B8"/>
    <w:rsid w:val="004144B7"/>
    <w:rsid w:val="00432E27"/>
    <w:rsid w:val="00441AFD"/>
    <w:rsid w:val="00442ED9"/>
    <w:rsid w:val="0044338B"/>
    <w:rsid w:val="00445A3D"/>
    <w:rsid w:val="00452EA6"/>
    <w:rsid w:val="004555F5"/>
    <w:rsid w:val="00460294"/>
    <w:rsid w:val="00466A9C"/>
    <w:rsid w:val="00476EF8"/>
    <w:rsid w:val="00481CE4"/>
    <w:rsid w:val="00482A77"/>
    <w:rsid w:val="004841CD"/>
    <w:rsid w:val="004901A6"/>
    <w:rsid w:val="00490408"/>
    <w:rsid w:val="00493ADF"/>
    <w:rsid w:val="00494078"/>
    <w:rsid w:val="00494244"/>
    <w:rsid w:val="0049571D"/>
    <w:rsid w:val="004A4301"/>
    <w:rsid w:val="004A78F4"/>
    <w:rsid w:val="004C0DBB"/>
    <w:rsid w:val="004C438E"/>
    <w:rsid w:val="004D0DFC"/>
    <w:rsid w:val="004E28B0"/>
    <w:rsid w:val="004E483D"/>
    <w:rsid w:val="004F42C8"/>
    <w:rsid w:val="004F79CB"/>
    <w:rsid w:val="00502345"/>
    <w:rsid w:val="00506DCD"/>
    <w:rsid w:val="005249FB"/>
    <w:rsid w:val="00527A05"/>
    <w:rsid w:val="005335D9"/>
    <w:rsid w:val="00533E9C"/>
    <w:rsid w:val="005345AA"/>
    <w:rsid w:val="0053565B"/>
    <w:rsid w:val="00536749"/>
    <w:rsid w:val="00551FA4"/>
    <w:rsid w:val="00552093"/>
    <w:rsid w:val="00561766"/>
    <w:rsid w:val="005619E9"/>
    <w:rsid w:val="005648A9"/>
    <w:rsid w:val="00567A1A"/>
    <w:rsid w:val="00571DD5"/>
    <w:rsid w:val="00582DAC"/>
    <w:rsid w:val="00591434"/>
    <w:rsid w:val="0059161B"/>
    <w:rsid w:val="00594179"/>
    <w:rsid w:val="005977DB"/>
    <w:rsid w:val="005A53F4"/>
    <w:rsid w:val="005B4D83"/>
    <w:rsid w:val="005B73A9"/>
    <w:rsid w:val="005D6FBC"/>
    <w:rsid w:val="005E20A3"/>
    <w:rsid w:val="00601D1A"/>
    <w:rsid w:val="00604D9C"/>
    <w:rsid w:val="00605542"/>
    <w:rsid w:val="00630F42"/>
    <w:rsid w:val="0064622B"/>
    <w:rsid w:val="0066584A"/>
    <w:rsid w:val="00670C9F"/>
    <w:rsid w:val="00670F75"/>
    <w:rsid w:val="006752AD"/>
    <w:rsid w:val="00692B09"/>
    <w:rsid w:val="00696693"/>
    <w:rsid w:val="006A0EB2"/>
    <w:rsid w:val="006A15D5"/>
    <w:rsid w:val="006A45E2"/>
    <w:rsid w:val="006A52F5"/>
    <w:rsid w:val="006A5889"/>
    <w:rsid w:val="006B1284"/>
    <w:rsid w:val="006B16BE"/>
    <w:rsid w:val="006B6927"/>
    <w:rsid w:val="006C2DFA"/>
    <w:rsid w:val="006C41FF"/>
    <w:rsid w:val="006D179F"/>
    <w:rsid w:val="006E301A"/>
    <w:rsid w:val="006E7CC9"/>
    <w:rsid w:val="0070570E"/>
    <w:rsid w:val="007069D8"/>
    <w:rsid w:val="0071373C"/>
    <w:rsid w:val="00714473"/>
    <w:rsid w:val="00731147"/>
    <w:rsid w:val="00735FCE"/>
    <w:rsid w:val="0074233E"/>
    <w:rsid w:val="00744A81"/>
    <w:rsid w:val="007456C8"/>
    <w:rsid w:val="007537B6"/>
    <w:rsid w:val="00761B1F"/>
    <w:rsid w:val="00766CD6"/>
    <w:rsid w:val="00773E9C"/>
    <w:rsid w:val="007803B3"/>
    <w:rsid w:val="00782B16"/>
    <w:rsid w:val="00791F81"/>
    <w:rsid w:val="007A01E5"/>
    <w:rsid w:val="007A7D1E"/>
    <w:rsid w:val="007B10EF"/>
    <w:rsid w:val="007C3210"/>
    <w:rsid w:val="007C6D20"/>
    <w:rsid w:val="007E2F7F"/>
    <w:rsid w:val="007F5C73"/>
    <w:rsid w:val="007F664E"/>
    <w:rsid w:val="007F7326"/>
    <w:rsid w:val="008054C2"/>
    <w:rsid w:val="00812FB6"/>
    <w:rsid w:val="00833EAB"/>
    <w:rsid w:val="008362FB"/>
    <w:rsid w:val="00840897"/>
    <w:rsid w:val="00843CB1"/>
    <w:rsid w:val="00843EA9"/>
    <w:rsid w:val="00854919"/>
    <w:rsid w:val="00857316"/>
    <w:rsid w:val="00882E21"/>
    <w:rsid w:val="00894256"/>
    <w:rsid w:val="00896535"/>
    <w:rsid w:val="008B0862"/>
    <w:rsid w:val="008B3092"/>
    <w:rsid w:val="008B3B6B"/>
    <w:rsid w:val="008B4C38"/>
    <w:rsid w:val="008C2769"/>
    <w:rsid w:val="008C76E8"/>
    <w:rsid w:val="008D0BB6"/>
    <w:rsid w:val="008D314E"/>
    <w:rsid w:val="008D513C"/>
    <w:rsid w:val="008D5EE6"/>
    <w:rsid w:val="008F3D04"/>
    <w:rsid w:val="008F5653"/>
    <w:rsid w:val="008F5AC7"/>
    <w:rsid w:val="008F6A44"/>
    <w:rsid w:val="009135A1"/>
    <w:rsid w:val="009135BA"/>
    <w:rsid w:val="00916404"/>
    <w:rsid w:val="009242E7"/>
    <w:rsid w:val="00925096"/>
    <w:rsid w:val="00925D19"/>
    <w:rsid w:val="00926290"/>
    <w:rsid w:val="009326B8"/>
    <w:rsid w:val="00933CAB"/>
    <w:rsid w:val="00943427"/>
    <w:rsid w:val="00947DA8"/>
    <w:rsid w:val="0095217D"/>
    <w:rsid w:val="00955DA8"/>
    <w:rsid w:val="009564BC"/>
    <w:rsid w:val="00960B46"/>
    <w:rsid w:val="00970763"/>
    <w:rsid w:val="00970F42"/>
    <w:rsid w:val="00977BE7"/>
    <w:rsid w:val="009843DF"/>
    <w:rsid w:val="00995D34"/>
    <w:rsid w:val="009966C3"/>
    <w:rsid w:val="009A35FA"/>
    <w:rsid w:val="009A4E3A"/>
    <w:rsid w:val="009A4EF2"/>
    <w:rsid w:val="009B1873"/>
    <w:rsid w:val="009B672D"/>
    <w:rsid w:val="009C13AB"/>
    <w:rsid w:val="009C3E3D"/>
    <w:rsid w:val="009C6354"/>
    <w:rsid w:val="009D7487"/>
    <w:rsid w:val="009E4311"/>
    <w:rsid w:val="009E6785"/>
    <w:rsid w:val="009F6D86"/>
    <w:rsid w:val="00A06F59"/>
    <w:rsid w:val="00A121B2"/>
    <w:rsid w:val="00A20B47"/>
    <w:rsid w:val="00A23D5A"/>
    <w:rsid w:val="00A26494"/>
    <w:rsid w:val="00A3096A"/>
    <w:rsid w:val="00A63C75"/>
    <w:rsid w:val="00A805CE"/>
    <w:rsid w:val="00A92B35"/>
    <w:rsid w:val="00A938A8"/>
    <w:rsid w:val="00AA18C0"/>
    <w:rsid w:val="00AA2B02"/>
    <w:rsid w:val="00AB28E4"/>
    <w:rsid w:val="00AC0D7C"/>
    <w:rsid w:val="00AC6B58"/>
    <w:rsid w:val="00AE341E"/>
    <w:rsid w:val="00AE7E52"/>
    <w:rsid w:val="00AF0811"/>
    <w:rsid w:val="00AF7AD6"/>
    <w:rsid w:val="00B0406C"/>
    <w:rsid w:val="00B04B70"/>
    <w:rsid w:val="00B07F67"/>
    <w:rsid w:val="00B16838"/>
    <w:rsid w:val="00B26853"/>
    <w:rsid w:val="00B311F2"/>
    <w:rsid w:val="00B32E31"/>
    <w:rsid w:val="00B662E8"/>
    <w:rsid w:val="00B75632"/>
    <w:rsid w:val="00B86518"/>
    <w:rsid w:val="00B90016"/>
    <w:rsid w:val="00B97FAD"/>
    <w:rsid w:val="00BA61A9"/>
    <w:rsid w:val="00BB0E1C"/>
    <w:rsid w:val="00BB1909"/>
    <w:rsid w:val="00BB3D4D"/>
    <w:rsid w:val="00BB57CE"/>
    <w:rsid w:val="00BC1D75"/>
    <w:rsid w:val="00BC2203"/>
    <w:rsid w:val="00BC25BB"/>
    <w:rsid w:val="00BC5598"/>
    <w:rsid w:val="00BC70BD"/>
    <w:rsid w:val="00BD44A4"/>
    <w:rsid w:val="00BF01B7"/>
    <w:rsid w:val="00BF25D1"/>
    <w:rsid w:val="00BF2D1B"/>
    <w:rsid w:val="00BF538A"/>
    <w:rsid w:val="00C049EF"/>
    <w:rsid w:val="00C24F6F"/>
    <w:rsid w:val="00C27E90"/>
    <w:rsid w:val="00C27FCF"/>
    <w:rsid w:val="00C317BB"/>
    <w:rsid w:val="00C37421"/>
    <w:rsid w:val="00C511B8"/>
    <w:rsid w:val="00C67875"/>
    <w:rsid w:val="00C7013B"/>
    <w:rsid w:val="00C7066B"/>
    <w:rsid w:val="00C713AF"/>
    <w:rsid w:val="00C72710"/>
    <w:rsid w:val="00C80719"/>
    <w:rsid w:val="00C81C2E"/>
    <w:rsid w:val="00C9059B"/>
    <w:rsid w:val="00C955B3"/>
    <w:rsid w:val="00CB465C"/>
    <w:rsid w:val="00CB4D60"/>
    <w:rsid w:val="00CD28FA"/>
    <w:rsid w:val="00CE0E0C"/>
    <w:rsid w:val="00CF71D8"/>
    <w:rsid w:val="00D02A9C"/>
    <w:rsid w:val="00D1167E"/>
    <w:rsid w:val="00D12132"/>
    <w:rsid w:val="00D13BBB"/>
    <w:rsid w:val="00D30017"/>
    <w:rsid w:val="00D3719C"/>
    <w:rsid w:val="00D41FBD"/>
    <w:rsid w:val="00D44D7F"/>
    <w:rsid w:val="00D5712B"/>
    <w:rsid w:val="00D61193"/>
    <w:rsid w:val="00D63E52"/>
    <w:rsid w:val="00D67945"/>
    <w:rsid w:val="00D74C2D"/>
    <w:rsid w:val="00D82FAC"/>
    <w:rsid w:val="00D942B0"/>
    <w:rsid w:val="00DB6BE2"/>
    <w:rsid w:val="00DB6DC7"/>
    <w:rsid w:val="00DB77BB"/>
    <w:rsid w:val="00DC241B"/>
    <w:rsid w:val="00DC6E8E"/>
    <w:rsid w:val="00DD429F"/>
    <w:rsid w:val="00DD5F80"/>
    <w:rsid w:val="00DD704C"/>
    <w:rsid w:val="00DE3D4B"/>
    <w:rsid w:val="00E01E0C"/>
    <w:rsid w:val="00E119A2"/>
    <w:rsid w:val="00E17F5E"/>
    <w:rsid w:val="00E2055A"/>
    <w:rsid w:val="00E2532B"/>
    <w:rsid w:val="00E25D13"/>
    <w:rsid w:val="00E26A34"/>
    <w:rsid w:val="00E40A79"/>
    <w:rsid w:val="00E4187B"/>
    <w:rsid w:val="00E4211A"/>
    <w:rsid w:val="00E422AC"/>
    <w:rsid w:val="00E4648F"/>
    <w:rsid w:val="00E62B55"/>
    <w:rsid w:val="00E7662A"/>
    <w:rsid w:val="00E82ADF"/>
    <w:rsid w:val="00E9273E"/>
    <w:rsid w:val="00EA2CB4"/>
    <w:rsid w:val="00EB14D9"/>
    <w:rsid w:val="00EC052F"/>
    <w:rsid w:val="00EC622F"/>
    <w:rsid w:val="00ED2B34"/>
    <w:rsid w:val="00EE6C87"/>
    <w:rsid w:val="00F07D6E"/>
    <w:rsid w:val="00F20094"/>
    <w:rsid w:val="00F241D7"/>
    <w:rsid w:val="00F3137C"/>
    <w:rsid w:val="00F3146D"/>
    <w:rsid w:val="00F332DC"/>
    <w:rsid w:val="00F5694C"/>
    <w:rsid w:val="00F731DF"/>
    <w:rsid w:val="00F769A1"/>
    <w:rsid w:val="00F91713"/>
    <w:rsid w:val="00F97FBE"/>
    <w:rsid w:val="00FA30BD"/>
    <w:rsid w:val="00FA395D"/>
    <w:rsid w:val="00FA5F1F"/>
    <w:rsid w:val="00FB2555"/>
    <w:rsid w:val="00FC1089"/>
    <w:rsid w:val="00FC496C"/>
    <w:rsid w:val="00FC5840"/>
    <w:rsid w:val="00FE5232"/>
    <w:rsid w:val="00FE6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EB32E"/>
  <w15:docId w15:val="{DE3ABB56-0B78-4206-8DAB-32F449B11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next w:val="TFReferencesSection"/>
    <w:link w:val="TestonotaapidipaginaCarattere"/>
    <w:uiPriority w:val="99"/>
    <w:semiHidden/>
    <w:rsid w:val="00C317BB"/>
    <w:pPr>
      <w:spacing w:after="200" w:line="24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317BB"/>
    <w:rPr>
      <w:rFonts w:ascii="Times" w:eastAsia="Times New Roman" w:hAnsi="Times" w:cs="Times New Roman"/>
      <w:sz w:val="24"/>
      <w:szCs w:val="20"/>
      <w:lang w:val="en-US"/>
    </w:rPr>
  </w:style>
  <w:style w:type="paragraph" w:customStyle="1" w:styleId="TFReferencesSection">
    <w:name w:val="TF_References_Section"/>
    <w:basedOn w:val="Normale"/>
    <w:rsid w:val="00C317BB"/>
    <w:pPr>
      <w:spacing w:after="200" w:line="480" w:lineRule="auto"/>
      <w:ind w:firstLine="187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paragraph" w:customStyle="1" w:styleId="TAMainText">
    <w:name w:val="TA_Main_Text"/>
    <w:basedOn w:val="Normale"/>
    <w:rsid w:val="00C317BB"/>
    <w:pPr>
      <w:spacing w:after="0" w:line="480" w:lineRule="auto"/>
      <w:ind w:firstLine="202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paragraph" w:customStyle="1" w:styleId="BATitle">
    <w:name w:val="BA_Title"/>
    <w:basedOn w:val="Normale"/>
    <w:next w:val="BBAuthorName"/>
    <w:rsid w:val="00C317BB"/>
    <w:pPr>
      <w:spacing w:before="720" w:after="360" w:line="480" w:lineRule="auto"/>
      <w:jc w:val="center"/>
    </w:pPr>
    <w:rPr>
      <w:rFonts w:ascii="Times New Roman" w:eastAsia="Times New Roman" w:hAnsi="Times New Roman" w:cs="Times New Roman"/>
      <w:sz w:val="44"/>
      <w:szCs w:val="20"/>
      <w:lang w:val="en-US"/>
    </w:rPr>
  </w:style>
  <w:style w:type="paragraph" w:customStyle="1" w:styleId="BBAuthorName">
    <w:name w:val="BB_Author_Name"/>
    <w:basedOn w:val="Normale"/>
    <w:next w:val="BCAuthorAddress"/>
    <w:rsid w:val="00C317BB"/>
    <w:pPr>
      <w:spacing w:after="240" w:line="480" w:lineRule="auto"/>
      <w:jc w:val="center"/>
    </w:pPr>
    <w:rPr>
      <w:rFonts w:ascii="Times" w:eastAsia="Times New Roman" w:hAnsi="Times" w:cs="Times New Roman"/>
      <w:i/>
      <w:sz w:val="24"/>
      <w:szCs w:val="20"/>
      <w:lang w:val="en-US"/>
    </w:rPr>
  </w:style>
  <w:style w:type="paragraph" w:customStyle="1" w:styleId="BCAuthorAddress">
    <w:name w:val="BC_Author_Address"/>
    <w:basedOn w:val="Normale"/>
    <w:next w:val="BIEmailAddress"/>
    <w:rsid w:val="00C317BB"/>
    <w:pPr>
      <w:spacing w:after="240" w:line="480" w:lineRule="auto"/>
      <w:jc w:val="center"/>
    </w:pPr>
    <w:rPr>
      <w:rFonts w:ascii="Times" w:eastAsia="Times New Roman" w:hAnsi="Times" w:cs="Times New Roman"/>
      <w:sz w:val="24"/>
      <w:szCs w:val="20"/>
      <w:lang w:val="en-US"/>
    </w:rPr>
  </w:style>
  <w:style w:type="paragraph" w:customStyle="1" w:styleId="BIEmailAddress">
    <w:name w:val="BI_Email_Address"/>
    <w:basedOn w:val="Normale"/>
    <w:next w:val="Normale"/>
    <w:rsid w:val="00C317BB"/>
    <w:pPr>
      <w:spacing w:after="200" w:line="48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paragraph" w:customStyle="1" w:styleId="SNSynopsisTOC">
    <w:name w:val="SN_Synopsis_TOC"/>
    <w:basedOn w:val="Normale"/>
    <w:rsid w:val="00C317BB"/>
    <w:pPr>
      <w:spacing w:after="200" w:line="48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character" w:styleId="Collegamentoipertestuale">
    <w:name w:val="Hyperlink"/>
    <w:basedOn w:val="Carpredefinitoparagrafo"/>
    <w:uiPriority w:val="99"/>
    <w:rsid w:val="00C317BB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C317BB"/>
    <w:pPr>
      <w:tabs>
        <w:tab w:val="center" w:pos="4320"/>
        <w:tab w:val="right" w:pos="8640"/>
      </w:tabs>
      <w:spacing w:after="200" w:line="240" w:lineRule="auto"/>
      <w:jc w:val="both"/>
    </w:pPr>
    <w:rPr>
      <w:rFonts w:ascii="Times" w:eastAsia="Times New Roman" w:hAnsi="Times" w:cs="Times New Roman"/>
      <w:sz w:val="24"/>
      <w:szCs w:val="20"/>
      <w:lang w:val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317BB"/>
    <w:rPr>
      <w:rFonts w:ascii="Times" w:eastAsia="Times New Roman" w:hAnsi="Times" w:cs="Times New Roman"/>
      <w:sz w:val="24"/>
      <w:szCs w:val="20"/>
      <w:lang w:val="en-US"/>
    </w:rPr>
  </w:style>
  <w:style w:type="character" w:styleId="Numeropagina">
    <w:name w:val="page number"/>
    <w:basedOn w:val="Carpredefinitoparagrafo"/>
    <w:uiPriority w:val="99"/>
    <w:rsid w:val="00C317BB"/>
    <w:rPr>
      <w:rFonts w:cs="Times New Roman"/>
    </w:rPr>
  </w:style>
  <w:style w:type="paragraph" w:customStyle="1" w:styleId="H1">
    <w:name w:val="H1"/>
    <w:basedOn w:val="Normale"/>
    <w:rsid w:val="00C317BB"/>
    <w:pPr>
      <w:spacing w:before="480" w:after="230" w:line="220" w:lineRule="exact"/>
    </w:pPr>
    <w:rPr>
      <w:rFonts w:ascii="Times New Roman" w:eastAsia="MS Mincho" w:hAnsi="Times New Roman" w:cs="Times New Roman"/>
      <w:b/>
      <w:sz w:val="28"/>
      <w:szCs w:val="24"/>
      <w:lang w:val="en-GB" w:eastAsia="ja-JP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317BB"/>
    <w:pPr>
      <w:spacing w:after="200" w:line="240" w:lineRule="auto"/>
    </w:pPr>
    <w:rPr>
      <w:rFonts w:eastAsia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317BB"/>
    <w:rPr>
      <w:rFonts w:eastAsia="Times New Roman" w:cs="Times New Roman"/>
      <w:sz w:val="20"/>
      <w:szCs w:val="20"/>
    </w:rPr>
  </w:style>
  <w:style w:type="character" w:customStyle="1" w:styleId="normaltextrun">
    <w:name w:val="normaltextrun"/>
    <w:basedOn w:val="Carpredefinitoparagrafo"/>
    <w:rsid w:val="00C317BB"/>
    <w:rPr>
      <w:rFonts w:cs="Times New Roman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C317B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C317BB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RSCB02ArticleTextChar">
    <w:name w:val="RSC B02 Article Text Char"/>
    <w:basedOn w:val="Carpredefinitoparagrafo"/>
    <w:link w:val="RSCB02ArticleText"/>
    <w:locked/>
    <w:rsid w:val="00C317BB"/>
    <w:rPr>
      <w:rFonts w:ascii="Times New Roman" w:hAnsi="Times New Roman" w:cs="Times New Roman"/>
      <w:w w:val="108"/>
      <w:sz w:val="18"/>
      <w:szCs w:val="18"/>
      <w:lang w:val="en-GB" w:eastAsia="x-none"/>
    </w:rPr>
  </w:style>
  <w:style w:type="paragraph" w:customStyle="1" w:styleId="RSCB02ArticleText">
    <w:name w:val="RSC B02 Article Text"/>
    <w:basedOn w:val="Normale"/>
    <w:link w:val="RSCB02ArticleTextChar"/>
    <w:qFormat/>
    <w:rsid w:val="00C317BB"/>
    <w:pPr>
      <w:tabs>
        <w:tab w:val="left" w:pos="284"/>
      </w:tabs>
      <w:spacing w:after="0" w:line="240" w:lineRule="exact"/>
      <w:jc w:val="both"/>
    </w:pPr>
    <w:rPr>
      <w:rFonts w:ascii="Times New Roman" w:hAnsi="Times New Roman" w:cs="Times New Roman"/>
      <w:w w:val="108"/>
      <w:sz w:val="18"/>
      <w:szCs w:val="18"/>
      <w:lang w:val="en-GB" w:eastAsia="x-none"/>
    </w:rPr>
  </w:style>
  <w:style w:type="character" w:customStyle="1" w:styleId="y2iqfc">
    <w:name w:val="y2iqfc"/>
    <w:basedOn w:val="Carpredefinitoparagrafo"/>
    <w:rsid w:val="00C317BB"/>
    <w:rPr>
      <w:rFonts w:cs="Times New Roman"/>
    </w:rPr>
  </w:style>
  <w:style w:type="character" w:customStyle="1" w:styleId="jlqj4b">
    <w:name w:val="jlqj4b"/>
    <w:basedOn w:val="Carpredefinitoparagrafo"/>
    <w:rsid w:val="00C317BB"/>
    <w:rPr>
      <w:rFonts w:cs="Times New Roman"/>
    </w:rPr>
  </w:style>
  <w:style w:type="table" w:styleId="Grigliatabella">
    <w:name w:val="Table Grid"/>
    <w:basedOn w:val="Tabellanormale"/>
    <w:uiPriority w:val="59"/>
    <w:rsid w:val="00C317BB"/>
    <w:pPr>
      <w:spacing w:after="0" w:line="240" w:lineRule="auto"/>
    </w:pPr>
    <w:rPr>
      <w:rFonts w:eastAsia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C317BB"/>
    <w:rPr>
      <w:rFonts w:cs="Times New Roman"/>
      <w:sz w:val="16"/>
      <w:szCs w:val="16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317BB"/>
    <w:rPr>
      <w:rFonts w:cs="Times New Roman"/>
      <w:vertAlign w:val="superscript"/>
    </w:rPr>
  </w:style>
  <w:style w:type="character" w:customStyle="1" w:styleId="viiyi">
    <w:name w:val="viiyi"/>
    <w:basedOn w:val="Carpredefinitoparagrafo"/>
    <w:rsid w:val="00C317BB"/>
    <w:rPr>
      <w:rFonts w:cs="Times New Roma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96693"/>
    <w:pPr>
      <w:spacing w:after="160"/>
    </w:pPr>
    <w:rPr>
      <w:rFonts w:eastAsiaTheme="minorHAnsi" w:cstheme="minorBidi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96693"/>
    <w:rPr>
      <w:rFonts w:eastAsia="Times New Roman" w:cs="Times New Roman"/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223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bio.arico@unive.it" TargetMode="External"/><Relationship Id="rId13" Type="http://schemas.openxmlformats.org/officeDocument/2006/relationships/oleObject" Target="embeddings/oleObject2.bin"/><Relationship Id="rId18" Type="http://schemas.openxmlformats.org/officeDocument/2006/relationships/image" Target="media/image7.png"/><Relationship Id="rId26" Type="http://schemas.openxmlformats.org/officeDocument/2006/relationships/image" Target="media/image14.emf"/><Relationship Id="rId3" Type="http://schemas.openxmlformats.org/officeDocument/2006/relationships/styles" Target="styles.xml"/><Relationship Id="rId21" Type="http://schemas.openxmlformats.org/officeDocument/2006/relationships/image" Target="media/image10.png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image" Target="media/image6.png"/><Relationship Id="rId25" Type="http://schemas.openxmlformats.org/officeDocument/2006/relationships/image" Target="media/image13.emf"/><Relationship Id="rId2" Type="http://schemas.openxmlformats.org/officeDocument/2006/relationships/numbering" Target="numbering.xml"/><Relationship Id="rId16" Type="http://schemas.openxmlformats.org/officeDocument/2006/relationships/oleObject" Target="embeddings/oleObject3.bin"/><Relationship Id="rId20" Type="http://schemas.openxmlformats.org/officeDocument/2006/relationships/image" Target="media/image9.png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oleObject" Target="embeddings/oleObject4.bin"/><Relationship Id="rId5" Type="http://schemas.openxmlformats.org/officeDocument/2006/relationships/webSettings" Target="webSettings.xml"/><Relationship Id="rId15" Type="http://schemas.openxmlformats.org/officeDocument/2006/relationships/image" Target="media/image5.emf"/><Relationship Id="rId23" Type="http://schemas.openxmlformats.org/officeDocument/2006/relationships/image" Target="media/image12.emf"/><Relationship Id="rId28" Type="http://schemas.openxmlformats.org/officeDocument/2006/relationships/footer" Target="footer1.xml"/><Relationship Id="rId10" Type="http://schemas.openxmlformats.org/officeDocument/2006/relationships/oleObject" Target="embeddings/oleObject1.bin"/><Relationship Id="rId19" Type="http://schemas.openxmlformats.org/officeDocument/2006/relationships/image" Target="media/image8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image" Target="media/image4.png"/><Relationship Id="rId22" Type="http://schemas.openxmlformats.org/officeDocument/2006/relationships/image" Target="media/image11.png"/><Relationship Id="rId27" Type="http://schemas.openxmlformats.org/officeDocument/2006/relationships/oleObject" Target="embeddings/oleObject5.bin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A6F59C-01AA-4215-ACA5-235F9BFC4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22</Pages>
  <Words>5859</Words>
  <Characters>33397</Characters>
  <Application>Microsoft Office Word</Application>
  <DocSecurity>0</DocSecurity>
  <Lines>278</Lines>
  <Paragraphs>78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Mazzi</dc:creator>
  <cp:keywords/>
  <dc:description/>
  <cp:lastModifiedBy>Fabio Arico</cp:lastModifiedBy>
  <cp:revision>25</cp:revision>
  <cp:lastPrinted>2022-01-20T15:03:00Z</cp:lastPrinted>
  <dcterms:created xsi:type="dcterms:W3CDTF">2022-02-08T09:38:00Z</dcterms:created>
  <dcterms:modified xsi:type="dcterms:W3CDTF">2022-02-11T10:54:00Z</dcterms:modified>
</cp:coreProperties>
</file>